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 from hyperparameters tuning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Performance measure: percentage of correctly classified samples.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Performance value for the default hyperparameter values (A1 = 4, A2 = 4, B = 1): </w:t>
      </w:r>
      <w:r>
        <w:rPr>
          <w:b/>
          <w:bCs/>
          <w:u w:val="single"/>
        </w:rPr>
        <w:t>92.48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Results for </w:t>
      </w:r>
      <w:r>
        <w:rPr>
          <w:b/>
          <w:bCs/>
        </w:rPr>
        <w:t>grid search</w:t>
      </w:r>
      <w:r>
        <w:rPr/>
        <w:t>, where the values of parameters A1, A2, B were selected from the following set: {0.1, 1.0, 10.0, 100.0, 1000.0}: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the best result (performance = </w:t>
      </w:r>
      <w:r>
        <w:rPr>
          <w:b/>
          <w:bCs/>
        </w:rPr>
        <w:t>95.62</w:t>
      </w:r>
      <w:r>
        <w:rPr/>
        <w:t xml:space="preserve">) was achieved for </w:t>
      </w:r>
      <w:r>
        <w:rPr>
          <w:b/>
          <w:bCs/>
        </w:rPr>
        <w:t>A1 = 1, A2 = 1, B = 0.1</w:t>
      </w:r>
      <w:r>
        <w:rPr/>
        <w:t>.</w:t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  <w:t>For the random search method, where the values of parameters A1, A2, B were randomized from the following ranges (the values were established based on the results for grid search):</w:t>
      </w:r>
    </w:p>
    <w:p>
      <w:pPr>
        <w:pStyle w:val="Normal"/>
        <w:bidi w:val="0"/>
        <w:ind w:left="0" w:hanging="0"/>
        <w:jc w:val="left"/>
        <w:rPr/>
      </w:pPr>
      <w:r>
        <w:rPr/>
        <w:t>- for A1 and A2: &lt;0, 10&gt; with step 1;</w:t>
      </w:r>
    </w:p>
    <w:p>
      <w:pPr>
        <w:pStyle w:val="Normal"/>
        <w:bidi w:val="0"/>
        <w:ind w:left="0" w:hanging="0"/>
        <w:jc w:val="left"/>
        <w:rPr/>
      </w:pPr>
      <w:r>
        <w:rPr/>
        <w:t>- for B: &lt;0, 1&gt; with step 0.1;</w:t>
      </w:r>
    </w:p>
    <w:p>
      <w:pPr>
        <w:pStyle w:val="Normal"/>
        <w:bidi w:val="0"/>
        <w:ind w:left="0" w:hanging="0"/>
        <w:jc w:val="left"/>
        <w:rPr/>
      </w:pPr>
      <w:r>
        <w:rPr/>
        <w:t>the results are as follows:</w:t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Results summary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Results in hyperparameters_search_results/QNN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Showing 10 best trials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&lt;keras_tuner.engine.objective.Objective object at 0x7f7a89dc4490&gt;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Trial summary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Hyperparameters: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A_1: 0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A_2: 0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B: 0.0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Score: 0.0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Trial summary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Hyperparameters: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A_1: 4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A_2: 4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B: 0.7000000000000001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Score: 0.0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Trial summary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Hyperparameters: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A_1: 2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A_2: 4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B: 0.1</w:t>
      </w:r>
    </w:p>
    <w:p>
      <w:pPr>
        <w:pStyle w:val="Normal"/>
        <w:bidi w:val="0"/>
        <w:ind w:left="709" w:hanging="0"/>
        <w:jc w:val="left"/>
        <w:rPr>
          <w:rFonts w:ascii="Cousine" w:hAnsi="Cousine"/>
        </w:rPr>
      </w:pPr>
      <w:r>
        <w:rPr>
          <w:rFonts w:ascii="Cousine" w:hAnsi="Cousine"/>
        </w:rPr>
        <w:t>Score: 0.0</w:t>
      </w:r>
    </w:p>
    <w:p>
      <w:pPr>
        <w:pStyle w:val="Normal"/>
        <w:bidi w:val="0"/>
        <w:ind w:lef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hanging="0"/>
        <w:jc w:val="left"/>
        <w:rPr/>
      </w:pPr>
      <w:r>
        <w:rPr/>
        <w:t xml:space="preserve">Visualization of hyperparameter tuning results using the grid search method (script </w:t>
      </w:r>
      <w:r>
        <w:rPr>
          <w:rFonts w:ascii="Cousine" w:hAnsi="Cousine"/>
        </w:rPr>
        <w:t>visualization.py</w:t>
      </w:r>
      <w:r>
        <w:rPr/>
        <w:t>)</w:t>
      </w:r>
      <w:r>
        <w:rPr>
          <w:rStyle w:val="Zakotwiczenieprzypisudolnego"/>
        </w:rPr>
        <w:footnoteReference w:id="2"/>
      </w:r>
      <w:r>
        <w:rPr/>
        <w:t>:</w:t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0025" cy="3609975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  <w:t xml:space="preserve">Visualization of hyperparameter tuning results (using the Keras Tuner library) </w:t>
      </w:r>
      <w:r>
        <w:rPr/>
        <w:t>with</w:t>
      </w:r>
      <w:r>
        <w:rPr/>
        <w:t xml:space="preserve"> the Tensor Board tool: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Execute the </w:t>
      </w:r>
      <w:r>
        <w:rPr>
          <w:rFonts w:ascii="Cousine" w:hAnsi="Cousine"/>
        </w:rPr>
        <w:t>hyperparameters_keras_tuner.py</w:t>
      </w:r>
      <w:r>
        <w:rPr/>
        <w:t xml:space="preserve"> script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Run the command:</w:t>
        <w:br/>
      </w:r>
      <w:r>
        <w:rPr>
          <w:rFonts w:ascii="Cousine" w:hAnsi="Cousine"/>
        </w:rPr>
        <w:t>tensorboard --logdir = /tmp/tb_logs</w:t>
        <w:br/>
      </w:r>
      <w:r>
        <w:rPr/>
        <w:t>(the path to the log directory is defined as a constant in the script).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In the web browser go to the address </w:t>
      </w:r>
      <w:hyperlink r:id="rId3">
        <w:r>
          <w:rPr>
            <w:rStyle w:val="Czeinternetowe"/>
          </w:rPr>
          <w:t>http://localhost:6006/</w:t>
        </w:r>
      </w:hyperlink>
      <w:r>
        <w:rPr/>
        <w:t xml:space="preserve"> (or another, depending on the message received after starting TensorBoard).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3011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3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sine">
    <w:altName w:val="Courier New"/>
    <w:charset w:val="01"/>
    <w:family w:val="modern"/>
    <w:pitch w:val="fixed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bidi w:val="0"/>
        <w:ind w:left="0" w:hanging="0"/>
        <w:jc w:val="left"/>
        <w:rPr/>
      </w:pPr>
      <w:r>
        <w:rPr>
          <w:rStyle w:val="Znakiprzypiswdolnych"/>
        </w:rPr>
        <w:footnoteRef/>
      </w:r>
      <w:r>
        <w:rPr/>
        <w:t xml:space="preserve"> </w:t>
      </w:r>
      <w:r>
        <w:rPr/>
        <w:t>The darker the dot, the greater the accuracy of the results.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character" w:styleId="Znakinumeracji">
    <w:name w:val="Znaki numeracji"/>
    <w:qFormat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Znakiprzypiswdolnych">
    <w:name w:val="Znaki przypisów dolnych"/>
    <w:qFormat/>
    <w:rPr/>
  </w:style>
  <w:style w:type="character" w:styleId="Zakotwiczenieprzypisudolnego">
    <w:name w:val="Zakotwiczenie przypisu dolnego"/>
    <w:rPr>
      <w:vertAlign w:val="superscript"/>
    </w:rPr>
  </w:style>
  <w:style w:type="character" w:styleId="Zakotwiczenieprzypisukocowego">
    <w:name w:val="Zakotwiczenie przypisu końcowego"/>
    <w:rPr>
      <w:vertAlign w:val="superscript"/>
    </w:rPr>
  </w:style>
  <w:style w:type="character" w:styleId="Znakiprzypiswkocowych">
    <w:name w:val="Znaki przypisów końcowych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Przypisdolny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6006/" TargetMode="External"/><Relationship Id="rId4" Type="http://schemas.openxmlformats.org/officeDocument/2006/relationships/image" Target="media/image2.png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2022-09-07T14:50:29Z</dcterms:created>
  <dc:creator/>
  <dc:description/>
  <dc:language>pl-PL</dc:language>
  <cp:lastModifiedBy/>
  <dcterms:modified xsi:type="dcterms:W3CDTF">2022-09-07T15:17:39Z</dcterms:modified>
  <cp:revision>6</cp:revision>
  <dc:subject/>
  <dc:title/>
</cp:coreProperties>
</file>