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Calibri" w:cs="Calibri" w:eastAsia="Calibri" w:hAnsi="Calibri"/>
          <w:b/>
          <w:bCs/>
          <w:sz w:val="32"/>
          <w:szCs w:val="32"/>
        </w:rPr>
        <w:t xml:space="preserve">BÁO CÁO ĐỒ ÁN</w:t>
      </w:r>
    </w:p>
    <w:p>
      <w:pPr>
        <w:spacing w:after="200"/>
      </w:pPr>
    </w:p>
    <w:p>
      <w:pPr>
        <w:jc w:val="center"/>
      </w:pPr>
      <w:r>
        <w:rPr>
          <w:rFonts w:ascii="Calibri" w:cs="Calibri" w:eastAsia="Calibri" w:hAnsi="Calibri"/>
          <w:b/>
          <w:bCs/>
          <w:color w:val="1F4E79"/>
          <w:sz w:val="40"/>
          <w:szCs w:val="40"/>
        </w:rPr>
        <w:t xml:space="preserve">SYSTOLIC ARRAY CHO TĂNG TỐC CNN TRÊN FPGA CHI PHÍ THẤP</w:t>
      </w:r>
    </w:p>
    <w:p>
      <w:pPr>
        <w:spacing w:after="400"/>
      </w:pPr>
    </w:p>
    <w:p>
      <w:pPr>
        <w:jc w:val="center"/>
      </w:pPr>
      <w:r>
        <w:rPr>
          <w:rFonts w:ascii="Calibri" w:cs="Calibri" w:eastAsia="Calibri" w:hAnsi="Calibri"/>
          <w:i/>
          <w:iCs/>
          <w:sz w:val="24"/>
          <w:szCs w:val="24"/>
        </w:rPr>
        <w:t xml:space="preserve">(Systolic Array for Low-Cost FPGA-based CNN Acceleration)</w:t>
      </w:r>
    </w:p>
    <w:p>
      <w:pPr>
        <w:spacing w:after="2000"/>
      </w:pPr>
    </w:p>
    <w:p>
      <w:pPr>
        <w:jc w:val="center"/>
      </w:pPr>
      <w:r>
        <w:rPr>
          <w:rFonts w:ascii="Calibri" w:cs="Calibri" w:eastAsia="Calibri" w:hAnsi="Calibri"/>
          <w:sz w:val="24"/>
          <w:szCs w:val="24"/>
        </w:rPr>
        <w:t xml:space="preserve">Nhóm thực hiện: ______________________</w:t>
      </w:r>
    </w:p>
    <w:p>
      <w:pPr>
        <w:spacing w:after="100"/>
        <w:jc w:val="center"/>
      </w:pPr>
      <w:r>
        <w:rPr>
          <w:rFonts w:ascii="Calibri" w:cs="Calibri" w:eastAsia="Calibri" w:hAnsi="Calibri"/>
          <w:sz w:val="24"/>
          <w:szCs w:val="24"/>
        </w:rPr>
        <w:t xml:space="preserve">Giảng viên hướng dẫn: ______________________</w:t>
      </w:r>
    </w:p>
    <w:p>
      <w:pPr>
        <w:spacing w:after="100"/>
        <w:jc w:val="center"/>
      </w:pPr>
      <w:r>
        <w:rPr>
          <w:rFonts w:ascii="Calibri" w:cs="Calibri" w:eastAsia="Calibri" w:hAnsi="Calibri"/>
          <w:sz w:val="24"/>
          <w:szCs w:val="24"/>
        </w:rPr>
        <w:t xml:space="preserve">Lớp / Khóa: ______________________</w:t>
      </w:r>
    </w:p>
    <w:p>
      <w:pPr>
        <w:spacing w:after="2000"/>
        <w:jc w:val="center"/>
      </w:pPr>
      <w:r>
        <w:rPr>
          <w:rFonts w:ascii="Calibri" w:cs="Calibri" w:eastAsia="Calibri" w:hAnsi="Calibri"/>
          <w:sz w:val="24"/>
          <w:szCs w:val="24"/>
        </w:rPr>
        <w:t xml:space="preserve">Năm học: 2025 - 2026</w:t>
      </w:r>
    </w:p>
    <w:p>
      <w:r>
        <w:br w:type="page"/>
      </w:r>
    </w:p>
    <w:p>
      <w:pPr>
        <w:pStyle w:val="Heading1"/>
        <w:spacing w:after="150" w:before="300"/>
      </w:pPr>
      <w:r>
        <w:t xml:space="preserve">MỤC LỤC</w:t>
      </w:r>
    </w:p>
    <w:p>
      <w:pPr>
        <w:spacing w:after="160"/>
        <w:jc w:val="both"/>
      </w:pPr>
      <w:r>
        <w:rPr>
          <w:rFonts w:ascii="Calibri" w:cs="Calibri" w:eastAsia="Calibri" w:hAnsi="Calibri"/>
          <w:sz w:val="22"/>
          <w:szCs w:val="22"/>
        </w:rPr>
        <w:t xml:space="preserve">1. GIỚI THIỆU</w:t>
      </w:r>
    </w:p>
    <w:p>
      <w:pPr>
        <w:spacing w:after="160"/>
        <w:jc w:val="both"/>
      </w:pPr>
      <w:r>
        <w:rPr>
          <w:rFonts w:ascii="Calibri" w:cs="Calibri" w:eastAsia="Calibri" w:hAnsi="Calibri"/>
          <w:sz w:val="22"/>
          <w:szCs w:val="22"/>
        </w:rPr>
        <w:t xml:space="preserve">     1.1. Mục tiêu đồ án</w:t>
      </w:r>
    </w:p>
    <w:p>
      <w:pPr>
        <w:spacing w:after="160"/>
        <w:jc w:val="both"/>
      </w:pPr>
      <w:r>
        <w:rPr>
          <w:rFonts w:ascii="Calibri" w:cs="Calibri" w:eastAsia="Calibri" w:hAnsi="Calibri"/>
          <w:sz w:val="22"/>
          <w:szCs w:val="22"/>
        </w:rPr>
        <w:t xml:space="preserve">     1.2. Phạm vi thực hiện</w:t>
      </w:r>
    </w:p>
    <w:p>
      <w:pPr>
        <w:spacing w:after="160"/>
        <w:jc w:val="both"/>
      </w:pPr>
      <w:r>
        <w:rPr>
          <w:rFonts w:ascii="Calibri" w:cs="Calibri" w:eastAsia="Calibri" w:hAnsi="Calibri"/>
          <w:sz w:val="22"/>
          <w:szCs w:val="22"/>
        </w:rPr>
        <w:t xml:space="preserve">     1.3. Phân công nhiệm vụ nhóm</w:t>
      </w:r>
    </w:p>
    <w:p>
      <w:pPr>
        <w:spacing w:after="160"/>
        <w:jc w:val="both"/>
      </w:pPr>
      <w:r>
        <w:rPr>
          <w:rFonts w:ascii="Calibri" w:cs="Calibri" w:eastAsia="Calibri" w:hAnsi="Calibri"/>
          <w:sz w:val="22"/>
          <w:szCs w:val="22"/>
        </w:rPr>
        <w:t xml:space="preserve">2. CƠ SỞ LÝ THUYẾT</w:t>
      </w:r>
    </w:p>
    <w:p>
      <w:pPr>
        <w:spacing w:after="160"/>
        <w:jc w:val="both"/>
      </w:pPr>
      <w:r>
        <w:rPr>
          <w:rFonts w:ascii="Calibri" w:cs="Calibri" w:eastAsia="Calibri" w:hAnsi="Calibri"/>
          <w:sz w:val="22"/>
          <w:szCs w:val="22"/>
        </w:rPr>
        <w:t xml:space="preserve">     2.1. Kiến trúc Systolic Array</w:t>
      </w:r>
    </w:p>
    <w:p>
      <w:pPr>
        <w:spacing w:after="160"/>
        <w:jc w:val="both"/>
      </w:pPr>
      <w:r>
        <w:rPr>
          <w:rFonts w:ascii="Calibri" w:cs="Calibri" w:eastAsia="Calibri" w:hAnsi="Calibri"/>
          <w:sz w:val="22"/>
          <w:szCs w:val="22"/>
        </w:rPr>
        <w:t xml:space="preserve">     2.2. Cải tiến thiết kế Processing Element (PE)</w:t>
      </w:r>
    </w:p>
    <w:p>
      <w:pPr>
        <w:spacing w:after="160"/>
        <w:jc w:val="both"/>
      </w:pPr>
      <w:r>
        <w:rPr>
          <w:rFonts w:ascii="Calibri" w:cs="Calibri" w:eastAsia="Calibri" w:hAnsi="Calibri"/>
          <w:sz w:val="22"/>
          <w:szCs w:val="22"/>
        </w:rPr>
        <w:t xml:space="preserve">     2.3. Vấn đề tần số hoạt động và bố cục (Layout)</w:t>
      </w:r>
    </w:p>
    <w:p>
      <w:pPr>
        <w:spacing w:after="160"/>
        <w:jc w:val="both"/>
      </w:pPr>
      <w:r>
        <w:rPr>
          <w:rFonts w:ascii="Calibri" w:cs="Calibri" w:eastAsia="Calibri" w:hAnsi="Calibri"/>
          <w:sz w:val="22"/>
          <w:szCs w:val="22"/>
        </w:rPr>
        <w:t xml:space="preserve">     2.4. Công cụ ước lượng và thăm dò không gian thiết kế (DSE)</w:t>
      </w:r>
    </w:p>
    <w:p>
      <w:pPr>
        <w:spacing w:after="160"/>
        <w:jc w:val="both"/>
      </w:pPr>
      <w:r>
        <w:rPr>
          <w:rFonts w:ascii="Calibri" w:cs="Calibri" w:eastAsia="Calibri" w:hAnsi="Calibri"/>
          <w:sz w:val="22"/>
          <w:szCs w:val="22"/>
        </w:rPr>
        <w:t xml:space="preserve">     2.5. Tính linh hoạt và khả năng mở rộng</w:t>
      </w:r>
    </w:p>
    <w:p>
      <w:pPr>
        <w:spacing w:after="160"/>
        <w:jc w:val="both"/>
      </w:pPr>
      <w:r>
        <w:rPr>
          <w:rFonts w:ascii="Calibri" w:cs="Calibri" w:eastAsia="Calibri" w:hAnsi="Calibri"/>
          <w:sz w:val="22"/>
          <w:szCs w:val="22"/>
        </w:rPr>
        <w:t xml:space="preserve">3. THIẾT KẾ HỆ THỐNG</w:t>
      </w:r>
    </w:p>
    <w:p>
      <w:pPr>
        <w:spacing w:after="160"/>
        <w:jc w:val="both"/>
      </w:pPr>
      <w:r>
        <w:rPr>
          <w:rFonts w:ascii="Calibri" w:cs="Calibri" w:eastAsia="Calibri" w:hAnsi="Calibri"/>
          <w:sz w:val="22"/>
          <w:szCs w:val="22"/>
        </w:rPr>
        <w:t xml:space="preserve">     3.1. Sơ đồ khối tổng quan</w:t>
      </w:r>
    </w:p>
    <w:p>
      <w:pPr>
        <w:spacing w:after="160"/>
        <w:jc w:val="both"/>
      </w:pPr>
      <w:r>
        <w:rPr>
          <w:rFonts w:ascii="Calibri" w:cs="Calibri" w:eastAsia="Calibri" w:hAnsi="Calibri"/>
          <w:sz w:val="22"/>
          <w:szCs w:val="22"/>
        </w:rPr>
        <w:t xml:space="preserve">     3.2. Module Processing Element (pe_mac.v)</w:t>
      </w:r>
    </w:p>
    <w:p>
      <w:pPr>
        <w:spacing w:after="160"/>
        <w:jc w:val="both"/>
      </w:pPr>
      <w:r>
        <w:rPr>
          <w:rFonts w:ascii="Calibri" w:cs="Calibri" w:eastAsia="Calibri" w:hAnsi="Calibri"/>
          <w:sz w:val="22"/>
          <w:szCs w:val="22"/>
        </w:rPr>
        <w:t xml:space="preserve">     3.3. Module mảng Systolic Array (systolic_array.v)</w:t>
      </w:r>
    </w:p>
    <w:p>
      <w:pPr>
        <w:spacing w:after="160"/>
        <w:jc w:val="both"/>
      </w:pPr>
      <w:r>
        <w:rPr>
          <w:rFonts w:ascii="Calibri" w:cs="Calibri" w:eastAsia="Calibri" w:hAnsi="Calibri"/>
          <w:sz w:val="22"/>
          <w:szCs w:val="22"/>
        </w:rPr>
        <w:t xml:space="preserve">     3.4. Kiểm chứng bằng testbench (tb_systolic_array.v)</w:t>
      </w:r>
    </w:p>
    <w:p>
      <w:pPr>
        <w:spacing w:after="160"/>
        <w:jc w:val="both"/>
      </w:pPr>
      <w:r>
        <w:rPr>
          <w:rFonts w:ascii="Calibri" w:cs="Calibri" w:eastAsia="Calibri" w:hAnsi="Calibri"/>
          <w:sz w:val="22"/>
          <w:szCs w:val="22"/>
        </w:rPr>
        <w:t xml:space="preserve">4. KẾT QUẢ MÔ PHỎNG</w:t>
      </w:r>
    </w:p>
    <w:p>
      <w:pPr>
        <w:spacing w:after="160"/>
        <w:jc w:val="both"/>
      </w:pPr>
      <w:r>
        <w:rPr>
          <w:rFonts w:ascii="Calibri" w:cs="Calibri" w:eastAsia="Calibri" w:hAnsi="Calibri"/>
          <w:sz w:val="22"/>
          <w:szCs w:val="22"/>
        </w:rPr>
        <w:t xml:space="preserve">     4.1. Kết quả so sánh</w:t>
      </w:r>
    </w:p>
    <w:p>
      <w:pPr>
        <w:spacing w:after="160"/>
        <w:jc w:val="both"/>
      </w:pPr>
      <w:r>
        <w:rPr>
          <w:rFonts w:ascii="Calibri" w:cs="Calibri" w:eastAsia="Calibri" w:hAnsi="Calibri"/>
          <w:sz w:val="22"/>
          <w:szCs w:val="22"/>
        </w:rPr>
        <w:t xml:space="preserve">     4.2. Nhận xét</w:t>
      </w:r>
    </w:p>
    <w:p>
      <w:pPr>
        <w:spacing w:after="160"/>
        <w:jc w:val="both"/>
      </w:pPr>
      <w:r>
        <w:rPr>
          <w:rFonts w:ascii="Calibri" w:cs="Calibri" w:eastAsia="Calibri" w:hAnsi="Calibri"/>
          <w:sz w:val="22"/>
          <w:szCs w:val="22"/>
        </w:rPr>
        <w:t xml:space="preserve">5. KẾT LUẬN VÀ HƯỚNG PHÁT TRIỂN</w:t>
      </w:r>
    </w:p>
    <w:p>
      <w:pPr>
        <w:spacing w:after="160"/>
        <w:jc w:val="both"/>
      </w:pPr>
      <w:r>
        <w:rPr>
          <w:rFonts w:ascii="Calibri" w:cs="Calibri" w:eastAsia="Calibri" w:hAnsi="Calibri"/>
          <w:sz w:val="22"/>
          <w:szCs w:val="22"/>
        </w:rPr>
        <w:t xml:space="preserve">     5.1. Kết luận</w:t>
      </w:r>
    </w:p>
    <w:p>
      <w:pPr>
        <w:spacing w:after="160"/>
        <w:jc w:val="both"/>
      </w:pPr>
      <w:r>
        <w:rPr>
          <w:rFonts w:ascii="Calibri" w:cs="Calibri" w:eastAsia="Calibri" w:hAnsi="Calibri"/>
          <w:sz w:val="22"/>
          <w:szCs w:val="22"/>
        </w:rPr>
        <w:t xml:space="preserve">     5.2. Hướng phát triển</w:t>
      </w:r>
    </w:p>
    <w:p>
      <w:pPr>
        <w:spacing w:after="160"/>
        <w:jc w:val="both"/>
      </w:pPr>
      <w:r>
        <w:rPr>
          <w:rFonts w:ascii="Calibri" w:cs="Calibri" w:eastAsia="Calibri" w:hAnsi="Calibri"/>
          <w:sz w:val="22"/>
          <w:szCs w:val="22"/>
        </w:rPr>
        <w:t xml:space="preserve">TÀI LIỆU THAM KHẢO</w:t>
      </w:r>
    </w:p>
    <w:p>
      <w:r>
        <w:br w:type="page"/>
      </w:r>
    </w:p>
    <w:p>
      <w:pPr>
        <w:pStyle w:val="Heading1"/>
        <w:spacing w:after="150" w:before="300"/>
      </w:pPr>
      <w:r>
        <w:t xml:space="preserve">1. GIỚI THIỆU</w:t>
      </w:r>
    </w:p>
    <w:p>
      <w:pPr>
        <w:spacing w:after="160"/>
        <w:jc w:val="both"/>
      </w:pPr>
      <w:r>
        <w:rPr>
          <w:rFonts w:ascii="Calibri" w:cs="Calibri" w:eastAsia="Calibri" w:hAnsi="Calibri"/>
          <w:sz w:val="22"/>
          <w:szCs w:val="22"/>
        </w:rPr>
        <w:t xml:space="preserve">Trong những năm gần đây, mạng nơ-ron tích chập (Convolutional Neural Network - CNN) đã trở thành nền tảng cốt lõi cho nhiều ứng dụng trí tuệ nhân tạo như thị giác máy tính, nhận dạng giọng nói và xử lý ngôn ngữ tự nhiên. Tuy nhiên, khối lượng tính toán khổng lồ của CNN - chủ yếu là các phép nhân ma trận và tích chập - đòi hỏi phần cứng chuyên dụng để đạt hiệu năng cao với chi phí năng lượng hợp lý.</w:t>
      </w:r>
    </w:p>
    <w:p>
      <w:pPr>
        <w:spacing w:after="160"/>
        <w:jc w:val="both"/>
      </w:pPr>
      <w:r>
        <w:rPr>
          <w:rFonts w:ascii="Calibri" w:cs="Calibri" w:eastAsia="Calibri" w:hAnsi="Calibri"/>
          <w:sz w:val="22"/>
          <w:szCs w:val="22"/>
        </w:rPr>
        <w:t xml:space="preserve">FPGA (Field-Programmable Gate Array) là một lựa chọn hấp dẫn để tăng tốc CNN nhờ khả năng tái cấu hình, độ trễ thấp và hiệu quả năng lượng tốt hơn so với GPU trong nhiều kịch bản biên (edge). Trong số các kiến trúc tăng tốc phần cứng, Systolic Array nổi bật nhờ cấu trúc lưới đều đặn, khả năng tái sử dụng dữ liệu cao và mức độ song song hóa lớn - đây cũng chính là kiến trúc lõi được sử dụng trong Google TPU.</w:t>
      </w:r>
    </w:p>
    <w:p>
      <w:pPr>
        <w:spacing w:after="160"/>
        <w:jc w:val="both"/>
      </w:pPr>
      <w:r>
        <w:rPr>
          <w:rFonts w:ascii="Calibri" w:cs="Calibri" w:eastAsia="Calibri" w:hAnsi="Calibri"/>
          <w:sz w:val="22"/>
          <w:szCs w:val="22"/>
        </w:rPr>
        <w:t xml:space="preserve">Đồ án này tập trung tìm hiểu, thiết kế và mô phỏng một kiến trúc Systolic Array cơ bản, hướng tới mục tiêu triển khai trên các dòng FPGA chi phí thấp để tăng tốc các phép toán trong CNN.</w:t>
      </w:r>
    </w:p>
    <w:p>
      <w:pPr>
        <w:pStyle w:val="Heading2"/>
        <w:spacing w:after="120" w:before="240"/>
      </w:pPr>
      <w:r>
        <w:t xml:space="preserve">1.1. Mục tiêu đồ án</w:t>
      </w:r>
    </w:p>
    <w:p>
      <w:pPr>
        <w:pStyle w:val="ListParagraph"/>
        <w:numPr>
          <w:ilvl w:val="0"/>
          <w:numId w:val="1"/>
        </w:numPr>
        <w:spacing w:after="100"/>
      </w:pPr>
      <w:r>
        <w:rPr>
          <w:rFonts w:ascii="Calibri" w:cs="Calibri" w:eastAsia="Calibri" w:hAnsi="Calibri"/>
          <w:sz w:val="22"/>
          <w:szCs w:val="22"/>
        </w:rPr>
        <w:t xml:space="preserve">Tìm hiểu nguyên lý hoạt động của kiến trúc Systolic Array.</w:t>
      </w:r>
    </w:p>
    <w:p>
      <w:pPr>
        <w:pStyle w:val="ListParagraph"/>
        <w:numPr>
          <w:ilvl w:val="0"/>
          <w:numId w:val="1"/>
        </w:numPr>
        <w:spacing w:after="100"/>
      </w:pPr>
      <w:r>
        <w:rPr>
          <w:rFonts w:ascii="Calibri" w:cs="Calibri" w:eastAsia="Calibri" w:hAnsi="Calibri"/>
          <w:sz w:val="22"/>
          <w:szCs w:val="22"/>
        </w:rPr>
        <w:t xml:space="preserve">Khảo sát các kỹ thuật tối ưu hóa Processing Element (PE), tần số hoạt động và bố cục (layout) trên FPGA.</w:t>
      </w:r>
    </w:p>
    <w:p>
      <w:pPr>
        <w:pStyle w:val="ListParagraph"/>
        <w:numPr>
          <w:ilvl w:val="0"/>
          <w:numId w:val="1"/>
        </w:numPr>
        <w:spacing w:after="100"/>
      </w:pPr>
      <w:r>
        <w:rPr>
          <w:rFonts w:ascii="Calibri" w:cs="Calibri" w:eastAsia="Calibri" w:hAnsi="Calibri"/>
          <w:sz w:val="22"/>
          <w:szCs w:val="22"/>
        </w:rPr>
        <w:t xml:space="preserve">Thiết kế và mô phỏng một mảng Systolic Array cơ bản bằng ngôn ngữ Verilog.</w:t>
      </w:r>
    </w:p>
    <w:p>
      <w:pPr>
        <w:pStyle w:val="ListParagraph"/>
        <w:numPr>
          <w:ilvl w:val="0"/>
          <w:numId w:val="1"/>
        </w:numPr>
        <w:spacing w:after="100"/>
      </w:pPr>
      <w:r>
        <w:rPr>
          <w:rFonts w:ascii="Calibri" w:cs="Calibri" w:eastAsia="Calibri" w:hAnsi="Calibri"/>
          <w:sz w:val="22"/>
          <w:szCs w:val="22"/>
        </w:rPr>
        <w:t xml:space="preserve">Kiểm chứng tính đúng đắn của thiết kế thông qua testbench mô phỏng.</w:t>
      </w:r>
    </w:p>
    <w:p>
      <w:pPr>
        <w:pStyle w:val="Heading2"/>
        <w:spacing w:after="120" w:before="240"/>
      </w:pPr>
      <w:r>
        <w:t xml:space="preserve">1.2. Phạm vi thực hiện</w:t>
      </w:r>
    </w:p>
    <w:p>
      <w:pPr>
        <w:spacing w:after="160"/>
        <w:jc w:val="both"/>
      </w:pPr>
      <w:r>
        <w:rPr>
          <w:rFonts w:ascii="Calibri" w:cs="Calibri" w:eastAsia="Calibri" w:hAnsi="Calibri"/>
          <w:sz w:val="22"/>
          <w:szCs w:val="22"/>
        </w:rPr>
        <w:t xml:space="preserve">Trong phạm vi đồ án, nhóm tập trung vào việc xây dựng một mảng Systolic Array kích thước N×N ở mức RTL (Register Transfer Level), thực hiện phép nhân ma trận theo mô hình output-stationary, kiểm chứng bằng mô phỏng chức năng (functional simulation). Việc tổng hợp (synthesis) và triển khai thực tế lên board FPGA (ví dụ DE10-Standard / DE10-Nano) sẽ được thực hiện ở giai đoạn tiếp theo của dự án.</w:t>
      </w:r>
    </w:p>
    <w:p>
      <w:pPr>
        <w:pStyle w:val="Heading2"/>
        <w:spacing w:after="120" w:before="240"/>
      </w:pPr>
      <w:r>
        <w:t xml:space="preserve">1.3. Phân công nhiệm vụ nhóm</w:t>
      </w:r>
    </w:p>
    <w:p>
      <w:pPr>
        <w:spacing w:after="160"/>
        <w:jc w:val="both"/>
      </w:pPr>
      <w:r>
        <w:rPr>
          <w:rFonts w:ascii="Calibri" w:cs="Calibri" w:eastAsia="Calibri" w:hAnsi="Calibri"/>
          <w:sz w:val="22"/>
          <w:szCs w:val="22"/>
        </w:rPr>
        <w:t xml:space="preserve">Nhóm gồm 5 thành viên, mỗi thành viên phụ trách một mảng chuyên môn riêng trong hệ thống Systolic Array, đảm bảo bao quát đầy đủ từ kiến trúc tổng thể đến triển khai vật lý và ứng dụng thực tế:</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50"/>
      </w:tblGrid>
      <w:tr>
        <w:tc>
          <w:tcPr>
            <w:tcW w:type="dxa" w:w="1600"/>
            <w:shd w:fill="1F4E79" w:val="clear"/>
          </w:tcPr>
          <w:p>
            <w:r>
              <w:rPr>
                <w:rFonts w:ascii="Calibri" w:cs="Calibri" w:eastAsia="Calibri" w:hAnsi="Calibri"/>
                <w:b/>
                <w:bCs/>
                <w:color w:val="FFFFFF"/>
                <w:sz w:val="20"/>
                <w:szCs w:val="20"/>
              </w:rPr>
              <w:t xml:space="preserve">Thành viên</w:t>
            </w:r>
          </w:p>
        </w:tc>
        <w:tc>
          <w:tcPr>
            <w:tcW w:type="dxa" w:w="3200"/>
            <w:shd w:fill="1F4E79" w:val="clear"/>
          </w:tcPr>
          <w:p>
            <w:r>
              <w:rPr>
                <w:rFonts w:ascii="Calibri" w:cs="Calibri" w:eastAsia="Calibri" w:hAnsi="Calibri"/>
                <w:b/>
                <w:bCs/>
                <w:color w:val="FFFFFF"/>
                <w:sz w:val="20"/>
                <w:szCs w:val="20"/>
              </w:rPr>
              <w:t xml:space="preserve">Vai trò</w:t>
            </w:r>
          </w:p>
        </w:tc>
        <w:tc>
          <w:tcPr>
            <w:tcW w:type="dxa" w:w="4550"/>
            <w:shd w:fill="1F4E79" w:val="clear"/>
          </w:tcPr>
          <w:p>
            <w:r>
              <w:rPr>
                <w:rFonts w:ascii="Calibri" w:cs="Calibri" w:eastAsia="Calibri" w:hAnsi="Calibri"/>
                <w:b/>
                <w:bCs/>
                <w:color w:val="FFFFFF"/>
                <w:sz w:val="20"/>
                <w:szCs w:val="20"/>
              </w:rPr>
              <w:t xml:space="preserve">Trọng tâm phụ trách</w:t>
            </w:r>
          </w:p>
        </w:tc>
      </w:tr>
      <w:tr>
        <w:tc>
          <w:tcPr>
            <w:tcW w:type="dxa" w:w="1600"/>
          </w:tcPr>
          <w:p>
            <w:r>
              <w:rPr>
                <w:rFonts w:ascii="Calibri" w:cs="Calibri" w:eastAsia="Calibri" w:hAnsi="Calibri"/>
                <w:b w:val="false"/>
                <w:bCs w:val="false"/>
                <w:color w:val="000000"/>
                <w:sz w:val="20"/>
                <w:szCs w:val="20"/>
              </w:rPr>
              <w:t xml:space="preserve">Quân</w:t>
            </w:r>
          </w:p>
        </w:tc>
        <w:tc>
          <w:tcPr>
            <w:tcW w:type="dxa" w:w="3200"/>
          </w:tcPr>
          <w:p>
            <w:r>
              <w:rPr>
                <w:rFonts w:ascii="Calibri" w:cs="Calibri" w:eastAsia="Calibri" w:hAnsi="Calibri"/>
                <w:b w:val="false"/>
                <w:bCs w:val="false"/>
                <w:color w:val="000000"/>
                <w:sz w:val="20"/>
                <w:szCs w:val="20"/>
              </w:rPr>
              <w:t xml:space="preserve">Kiến trúc sư Hệ thống
(System Architect)</w:t>
            </w:r>
          </w:p>
        </w:tc>
        <w:tc>
          <w:tcPr>
            <w:tcW w:type="dxa" w:w="4550"/>
          </w:tcPr>
          <w:p>
            <w:r>
              <w:rPr>
                <w:rFonts w:ascii="Calibri" w:cs="Calibri" w:eastAsia="Calibri" w:hAnsi="Calibri"/>
                <w:b w:val="false"/>
                <w:bCs w:val="false"/>
                <w:color w:val="000000"/>
                <w:sz w:val="20"/>
                <w:szCs w:val="20"/>
              </w:rPr>
              <w:t xml:space="preserve">Kiến trúc TPU, luồng dữ liệu (Dataflow) và tập lệnh</w:t>
            </w:r>
          </w:p>
        </w:tc>
      </w:tr>
      <w:tr>
        <w:tc>
          <w:tcPr>
            <w:tcW w:type="dxa" w:w="1600"/>
          </w:tcPr>
          <w:p>
            <w:r>
              <w:rPr>
                <w:rFonts w:ascii="Calibri" w:cs="Calibri" w:eastAsia="Calibri" w:hAnsi="Calibri"/>
                <w:b w:val="false"/>
                <w:bCs w:val="false"/>
                <w:color w:val="000000"/>
                <w:sz w:val="20"/>
                <w:szCs w:val="20"/>
              </w:rPr>
              <w:t xml:space="preserve">Khánh</w:t>
            </w:r>
          </w:p>
        </w:tc>
        <w:tc>
          <w:tcPr>
            <w:tcW w:type="dxa" w:w="3200"/>
          </w:tcPr>
          <w:p>
            <w:r>
              <w:rPr>
                <w:rFonts w:ascii="Calibri" w:cs="Calibri" w:eastAsia="Calibri" w:hAnsi="Calibri"/>
                <w:b w:val="false"/>
                <w:bCs w:val="false"/>
                <w:color w:val="000000"/>
                <w:sz w:val="20"/>
                <w:szCs w:val="20"/>
              </w:rPr>
              <w:t xml:space="preserve">Kỹ sư PE &amp; Toán học bit
(PE Designer)</w:t>
            </w:r>
          </w:p>
        </w:tc>
        <w:tc>
          <w:tcPr>
            <w:tcW w:type="dxa" w:w="4550"/>
          </w:tcPr>
          <w:p>
            <w:r>
              <w:rPr>
                <w:rFonts w:ascii="Calibri" w:cs="Calibri" w:eastAsia="Calibri" w:hAnsi="Calibri"/>
                <w:b w:val="false"/>
                <w:bCs w:val="false"/>
                <w:color w:val="000000"/>
                <w:sz w:val="20"/>
                <w:szCs w:val="20"/>
              </w:rPr>
              <w:t xml:space="preserve">Thiết kế Processing Element (PE) dùng toán học mức bit để giảm tài nguyên, cấu hình DSP48E2 tối ưu</w:t>
            </w:r>
          </w:p>
        </w:tc>
      </w:tr>
      <w:tr>
        <w:tc>
          <w:tcPr>
            <w:tcW w:type="dxa" w:w="1600"/>
          </w:tcPr>
          <w:p>
            <w:r>
              <w:rPr>
                <w:rFonts w:ascii="Calibri" w:cs="Calibri" w:eastAsia="Calibri" w:hAnsi="Calibri"/>
                <w:b w:val="false"/>
                <w:bCs w:val="false"/>
                <w:color w:val="000000"/>
                <w:sz w:val="20"/>
                <w:szCs w:val="20"/>
              </w:rPr>
              <w:t xml:space="preserve">Trí</w:t>
            </w:r>
          </w:p>
        </w:tc>
        <w:tc>
          <w:tcPr>
            <w:tcW w:type="dxa" w:w="3200"/>
          </w:tcPr>
          <w:p>
            <w:r>
              <w:rPr>
                <w:rFonts w:ascii="Calibri" w:cs="Calibri" w:eastAsia="Calibri" w:hAnsi="Calibri"/>
                <w:b w:val="false"/>
                <w:bCs w:val="false"/>
                <w:color w:val="000000"/>
                <w:sz w:val="20"/>
                <w:szCs w:val="20"/>
              </w:rPr>
              <w:t xml:space="preserve">Kỹ sư Tối ưu vật lý
(Physical/Backend Engineer)</w:t>
            </w:r>
          </w:p>
        </w:tc>
        <w:tc>
          <w:tcPr>
            <w:tcW w:type="dxa" w:w="4550"/>
          </w:tcPr>
          <w:p>
            <w:r>
              <w:rPr>
                <w:rFonts w:ascii="Calibri" w:cs="Calibri" w:eastAsia="Calibri" w:hAnsi="Calibri"/>
                <w:b w:val="false"/>
                <w:bCs w:val="false"/>
                <w:color w:val="000000"/>
                <w:sz w:val="20"/>
                <w:szCs w:val="20"/>
              </w:rPr>
              <w:t xml:space="preserve">Floorplanning, kịch bản ràng buộc XDC, tối ưu tần số thông qua đường dẫn dữ liệu</w:t>
            </w:r>
          </w:p>
        </w:tc>
      </w:tr>
      <w:tr>
        <w:tc>
          <w:tcPr>
            <w:tcW w:type="dxa" w:w="1600"/>
          </w:tcPr>
          <w:p>
            <w:r>
              <w:rPr>
                <w:rFonts w:ascii="Calibri" w:cs="Calibri" w:eastAsia="Calibri" w:hAnsi="Calibri"/>
                <w:b w:val="false"/>
                <w:bCs w:val="false"/>
                <w:color w:val="000000"/>
                <w:sz w:val="20"/>
                <w:szCs w:val="20"/>
              </w:rPr>
              <w:t xml:space="preserve">Nguyên</w:t>
            </w:r>
          </w:p>
        </w:tc>
        <w:tc>
          <w:tcPr>
            <w:tcW w:type="dxa" w:w="3200"/>
          </w:tcPr>
          <w:p>
            <w:r>
              <w:rPr>
                <w:rFonts w:ascii="Calibri" w:cs="Calibri" w:eastAsia="Calibri" w:hAnsi="Calibri"/>
                <w:b w:val="false"/>
                <w:bCs w:val="false"/>
                <w:color w:val="000000"/>
                <w:sz w:val="20"/>
                <w:szCs w:val="20"/>
              </w:rPr>
              <w:t xml:space="preserve">Kỹ sư Ước tính &amp; Công cụ
(DSE/Tool Engineer)</w:t>
            </w:r>
          </w:p>
        </w:tc>
        <w:tc>
          <w:tcPr>
            <w:tcW w:type="dxa" w:w="4550"/>
          </w:tcPr>
          <w:p>
            <w:r>
              <w:rPr>
                <w:rFonts w:ascii="Calibri" w:cs="Calibri" w:eastAsia="Calibri" w:hAnsi="Calibri"/>
                <w:b w:val="false"/>
                <w:bCs w:val="false"/>
                <w:color w:val="000000"/>
                <w:sz w:val="20"/>
                <w:szCs w:val="20"/>
              </w:rPr>
              <w:t xml:space="preserve">Phương pháp AFHRE và Systimator để dự báo tài nguyên mà không cần chờ tổng hợp HLS lâu</w:t>
            </w:r>
          </w:p>
        </w:tc>
      </w:tr>
      <w:tr>
        <w:tc>
          <w:tcPr>
            <w:tcW w:type="dxa" w:w="1600"/>
          </w:tcPr>
          <w:p>
            <w:r>
              <w:rPr>
                <w:rFonts w:ascii="Calibri" w:cs="Calibri" w:eastAsia="Calibri" w:hAnsi="Calibri"/>
                <w:b w:val="false"/>
                <w:bCs w:val="false"/>
                <w:color w:val="000000"/>
                <w:sz w:val="20"/>
                <w:szCs w:val="20"/>
              </w:rPr>
              <w:t xml:space="preserve">Hùng</w:t>
            </w:r>
          </w:p>
        </w:tc>
        <w:tc>
          <w:tcPr>
            <w:tcW w:type="dxa" w:w="3200"/>
          </w:tcPr>
          <w:p>
            <w:r>
              <w:rPr>
                <w:rFonts w:ascii="Calibri" w:cs="Calibri" w:eastAsia="Calibri" w:hAnsi="Calibri"/>
                <w:b w:val="false"/>
                <w:bCs w:val="false"/>
                <w:color w:val="000000"/>
                <w:sz w:val="20"/>
                <w:szCs w:val="20"/>
              </w:rPr>
              <w:t xml:space="preserve">Kỹ sư Ứng dụng &amp; Luồng dữ liệu
(Application Engineer)</w:t>
            </w:r>
          </w:p>
        </w:tc>
        <w:tc>
          <w:tcPr>
            <w:tcW w:type="dxa" w:w="4550"/>
          </w:tcPr>
          <w:p>
            <w:r>
              <w:rPr>
                <w:rFonts w:ascii="Calibri" w:cs="Calibri" w:eastAsia="Calibri" w:hAnsi="Calibri"/>
                <w:b w:val="false"/>
                <w:bCs w:val="false"/>
                <w:color w:val="000000"/>
                <w:sz w:val="20"/>
                <w:szCs w:val="20"/>
              </w:rPr>
              <w:t xml:space="preserve">Chuyển đổi mô hình CNN/Transformer thành phép nhân ma trận (im2col), quản lý bộ đệm (Buffers)</w:t>
            </w:r>
          </w:p>
        </w:tc>
      </w:tr>
    </w:tbl>
    <w:p>
      <w:pPr>
        <w:spacing w:after="160"/>
        <w:jc w:val="both"/>
      </w:pPr>
      <w:r>
        <w:rPr>
          <w:rFonts w:ascii="Calibri" w:cs="Calibri" w:eastAsia="Calibri" w:hAnsi="Calibri"/>
          <w:b/>
          <w:bCs/>
          <w:sz w:val="22"/>
          <w:szCs w:val="22"/>
        </w:rPr>
        <w:t xml:space="preserve">Nội dung nghiên cứu chi tiết của từng thành viên:</w:t>
      </w:r>
    </w:p>
    <w:p>
      <w:pPr>
        <w:pStyle w:val="Heading2"/>
        <w:spacing w:after="120" w:before="240"/>
      </w:pPr>
      <w:r>
        <w:t xml:space="preserve">1.3.1. Quân - Kiến trúc sư Hệ thống</w:t>
      </w:r>
    </w:p>
    <w:p>
      <w:pPr>
        <w:spacing w:after="160"/>
        <w:jc w:val="both"/>
      </w:pPr>
      <w:r>
        <w:rPr>
          <w:rFonts w:ascii="Calibri" w:cs="Calibri" w:eastAsia="Calibri" w:hAnsi="Calibri"/>
          <w:sz w:val="22"/>
          <w:szCs w:val="22"/>
        </w:rPr>
        <w:t xml:space="preserve">Nội dung đã tìm hiểu: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Kết quả / đóng góp: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2"/>
        <w:spacing w:after="120" w:before="240"/>
      </w:pPr>
      <w:r>
        <w:t xml:space="preserve">1.3.2. Khánh - Kỹ sư PE &amp; Toán học bit</w:t>
      </w:r>
    </w:p>
    <w:p>
      <w:pPr>
        <w:spacing w:after="160"/>
        <w:jc w:val="both"/>
      </w:pPr>
      <w:r>
        <w:rPr>
          <w:rFonts w:ascii="Calibri" w:cs="Calibri" w:eastAsia="Calibri" w:hAnsi="Calibri"/>
          <w:sz w:val="22"/>
          <w:szCs w:val="22"/>
        </w:rPr>
        <w:t xml:space="preserve">Nội dung đã tìm hiểu: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Kết quả / đóng góp: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2"/>
        <w:spacing w:after="120" w:before="240"/>
      </w:pPr>
      <w:r>
        <w:t xml:space="preserve">1.3.3. Trí - Kỹ sư Tối ưu vật lý</w:t>
      </w:r>
    </w:p>
    <w:p>
      <w:pPr>
        <w:spacing w:after="160"/>
        <w:jc w:val="both"/>
      </w:pPr>
      <w:r>
        <w:rPr>
          <w:rFonts w:ascii="Calibri" w:cs="Calibri" w:eastAsia="Calibri" w:hAnsi="Calibri"/>
          <w:sz w:val="22"/>
          <w:szCs w:val="22"/>
        </w:rPr>
        <w:t xml:space="preserve">Nội dung đã tìm hiểu: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Kết quả / đóng góp: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2"/>
        <w:spacing w:after="120" w:before="240"/>
      </w:pPr>
      <w:r>
        <w:t xml:space="preserve">1.3.4. Nguyên - Kỹ sư Ước tính &amp; Công cụ</w:t>
      </w:r>
    </w:p>
    <w:p>
      <w:pPr>
        <w:spacing w:after="160"/>
        <w:jc w:val="both"/>
      </w:pPr>
      <w:r>
        <w:rPr>
          <w:rFonts w:ascii="Calibri" w:cs="Calibri" w:eastAsia="Calibri" w:hAnsi="Calibri"/>
          <w:sz w:val="22"/>
          <w:szCs w:val="22"/>
        </w:rPr>
        <w:t xml:space="preserve">Nội dung đã tìm hiểu: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Kết quả / đóng góp: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2"/>
        <w:spacing w:after="120" w:before="240"/>
      </w:pPr>
      <w:r>
        <w:t xml:space="preserve">1.3.5. Hùng - Kỹ sư Ứng dụng &amp; Luồng dữ liệu</w:t>
      </w:r>
    </w:p>
    <w:p>
      <w:pPr>
        <w:spacing w:after="160"/>
        <w:jc w:val="both"/>
      </w:pPr>
      <w:r>
        <w:rPr>
          <w:rFonts w:ascii="Calibri" w:cs="Calibri" w:eastAsia="Calibri" w:hAnsi="Calibri"/>
          <w:sz w:val="22"/>
          <w:szCs w:val="22"/>
        </w:rPr>
        <w:t xml:space="preserve">Nội dung đã tìm hiểu: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Kết quả / đóng góp: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1"/>
        <w:spacing w:after="150" w:before="300"/>
      </w:pPr>
      <w:r>
        <w:t xml:space="preserve">2. CƠ SỞ LÝ THUYẾT</w:t>
      </w:r>
    </w:p>
    <w:p>
      <w:pPr>
        <w:pStyle w:val="Heading2"/>
        <w:spacing w:after="120" w:before="240"/>
      </w:pPr>
      <w:r>
        <w:t xml:space="preserve">2.1. Kiến trúc Systolic Array</w:t>
      </w:r>
    </w:p>
    <w:p>
      <w:pPr>
        <w:spacing w:after="160"/>
        <w:jc w:val="both"/>
      </w:pPr>
      <w:r>
        <w:rPr>
          <w:rFonts w:ascii="Calibri" w:cs="Calibri" w:eastAsia="Calibri" w:hAnsi="Calibri"/>
          <w:sz w:val="22"/>
          <w:szCs w:val="22"/>
        </w:rPr>
        <w:t xml:space="preserve">Systolic Array là một mạng lưới các đơn vị xử lý (Processing Element - PE) được kết nối cục bộ với nhau, trong đó dữ liệu di chuyển nhịp nhàng qua mảng theo từng nhịp xung nhịp (giống nhịp đập của tim - đây cũng là nguồn gốc tên gọi "systolic"). Mỗi PE chỉ trao đổi dữ liệu với các PE lân cận trực tiếp, giúp giảm thiểu đáng kể việc truy cập bộ nhớ toàn cục.</w:t>
      </w:r>
    </w:p>
    <w:p>
      <w:pPr>
        <w:spacing w:after="160"/>
        <w:jc w:val="both"/>
      </w:pPr>
      <w:r>
        <w:rPr>
          <w:rFonts w:ascii="Calibri" w:cs="Calibri" w:eastAsia="Calibri" w:hAnsi="Calibri"/>
          <w:sz w:val="22"/>
          <w:szCs w:val="22"/>
        </w:rPr>
        <w:t xml:space="preserve">Ưu điểm nổi bật của kiến trúc này gồm:</w:t>
      </w:r>
    </w:p>
    <w:p>
      <w:pPr>
        <w:pStyle w:val="ListParagraph"/>
        <w:numPr>
          <w:ilvl w:val="0"/>
          <w:numId w:val="1"/>
        </w:numPr>
        <w:spacing w:after="100"/>
      </w:pPr>
      <w:r>
        <w:rPr>
          <w:rFonts w:ascii="Calibri" w:cs="Calibri" w:eastAsia="Calibri" w:hAnsi="Calibri"/>
          <w:sz w:val="22"/>
          <w:szCs w:val="22"/>
        </w:rPr>
        <w:t xml:space="preserve">Khả năng tái sử dụng dữ liệu cực cao, giảm băng thông bộ nhớ cần thiết.</w:t>
      </w:r>
    </w:p>
    <w:p>
      <w:pPr>
        <w:pStyle w:val="ListParagraph"/>
        <w:numPr>
          <w:ilvl w:val="0"/>
          <w:numId w:val="1"/>
        </w:numPr>
        <w:spacing w:after="100"/>
      </w:pPr>
      <w:r>
        <w:rPr>
          <w:rFonts w:ascii="Calibri" w:cs="Calibri" w:eastAsia="Calibri" w:hAnsi="Calibri"/>
          <w:sz w:val="22"/>
          <w:szCs w:val="22"/>
        </w:rPr>
        <w:t xml:space="preserve">Thông lượng lớn nhờ tính song song hóa cao.</w:t>
      </w:r>
    </w:p>
    <w:p>
      <w:pPr>
        <w:pStyle w:val="ListParagraph"/>
        <w:numPr>
          <w:ilvl w:val="0"/>
          <w:numId w:val="1"/>
        </w:numPr>
        <w:spacing w:after="100"/>
      </w:pPr>
      <w:r>
        <w:rPr>
          <w:rFonts w:ascii="Calibri" w:cs="Calibri" w:eastAsia="Calibri" w:hAnsi="Calibri"/>
          <w:sz w:val="22"/>
          <w:szCs w:val="22"/>
        </w:rPr>
        <w:t xml:space="preserve">Cấu trúc lưới 2D đều đặn, dễ mở rộng và dễ ánh xạ lên phần cứng.</w:t>
      </w:r>
    </w:p>
    <w:p>
      <w:pPr>
        <w:spacing w:after="160"/>
        <w:jc w:val="both"/>
      </w:pPr>
      <w:r>
        <w:rPr>
          <w:rFonts w:ascii="Calibri" w:cs="Calibri" w:eastAsia="Calibri" w:hAnsi="Calibri"/>
          <w:sz w:val="22"/>
          <w:szCs w:val="22"/>
        </w:rPr>
        <w:t xml:space="preserve">Nhờ những ưu điểm này, Systolic Array là kiến trúc cốt lõi của Google TPU, đạt hiệu năng nhanh hơn 15 đến 30 lần và hiệu quả năng lượng gấp 30 đến 80 lần so với CPU/GPU cùng thời điểm so sánh.</w:t>
      </w:r>
    </w:p>
    <w:p>
      <w:pPr>
        <w:pStyle w:val="Heading2"/>
        <w:spacing w:after="120" w:before="240"/>
      </w:pPr>
      <w:r>
        <w:t xml:space="preserve">2.2. Cải tiến thiết kế Processing Element (PE)</w:t>
      </w:r>
    </w:p>
    <w:p>
      <w:pPr>
        <w:spacing w:after="160"/>
        <w:jc w:val="both"/>
      </w:pPr>
      <w:r>
        <w:rPr>
          <w:rFonts w:ascii="Calibri" w:cs="Calibri" w:eastAsia="Calibri" w:hAnsi="Calibri"/>
          <w:sz w:val="22"/>
          <w:szCs w:val="22"/>
        </w:rPr>
        <w:t xml:space="preserve">Các nghiên cứu gần đây tập trung tối ưu hóa nội bộ từng PE nhằm tiết kiệm tài nguyên FPGA, tiêu biểu gồm: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50"/>
      </w:tblGrid>
      <w:tr>
        <w:tc>
          <w:tcPr>
            <w:tcW w:type="dxa" w:w="2600"/>
            <w:shd w:fill="1F4E79" w:val="clear"/>
          </w:tcPr>
          <w:p>
            <w:r>
              <w:rPr>
                <w:rFonts w:ascii="Calibri" w:cs="Calibri" w:eastAsia="Calibri" w:hAnsi="Calibri"/>
                <w:b/>
                <w:bCs/>
                <w:color w:val="FFFFFF"/>
                <w:sz w:val="20"/>
                <w:szCs w:val="20"/>
              </w:rPr>
              <w:t xml:space="preserve">Kỹ thuật</w:t>
            </w:r>
          </w:p>
        </w:tc>
        <w:tc>
          <w:tcPr>
            <w:tcW w:type="dxa" w:w="3800"/>
            <w:shd w:fill="1F4E79" w:val="clear"/>
          </w:tcPr>
          <w:p>
            <w:r>
              <w:rPr>
                <w:rFonts w:ascii="Calibri" w:cs="Calibri" w:eastAsia="Calibri" w:hAnsi="Calibri"/>
                <w:b/>
                <w:bCs/>
                <w:color w:val="FFFFFF"/>
                <w:sz w:val="20"/>
                <w:szCs w:val="20"/>
              </w:rPr>
              <w:t xml:space="preserve">Mô tả</w:t>
            </w:r>
          </w:p>
        </w:tc>
        <w:tc>
          <w:tcPr>
            <w:tcW w:type="dxa" w:w="2950"/>
            <w:shd w:fill="1F4E79" w:val="clear"/>
          </w:tcPr>
          <w:p>
            <w:r>
              <w:rPr>
                <w:rFonts w:ascii="Calibri" w:cs="Calibri" w:eastAsia="Calibri" w:hAnsi="Calibri"/>
                <w:b/>
                <w:bCs/>
                <w:color w:val="FFFFFF"/>
                <w:sz w:val="20"/>
                <w:szCs w:val="20"/>
              </w:rPr>
              <w:t xml:space="preserve">Hiệu quả</w:t>
            </w:r>
          </w:p>
        </w:tc>
      </w:tr>
      <w:tr>
        <w:tc>
          <w:tcPr>
            <w:tcW w:type="dxa" w:w="2600"/>
          </w:tcPr>
          <w:p>
            <w:r>
              <w:rPr>
                <w:rFonts w:ascii="Calibri" w:cs="Calibri" w:eastAsia="Calibri" w:hAnsi="Calibri"/>
                <w:b w:val="false"/>
                <w:bCs w:val="false"/>
                <w:color w:val="000000"/>
                <w:sz w:val="20"/>
                <w:szCs w:val="20"/>
              </w:rPr>
              <w:t xml:space="preserve">Toán học mức bit
(Bit-level MAC)</w:t>
            </w:r>
          </w:p>
        </w:tc>
        <w:tc>
          <w:tcPr>
            <w:tcW w:type="dxa" w:w="3800"/>
          </w:tcPr>
          <w:p>
            <w:r>
              <w:rPr>
                <w:rFonts w:ascii="Calibri" w:cs="Calibri" w:eastAsia="Calibri" w:hAnsi="Calibri"/>
                <w:b w:val="false"/>
                <w:bCs w:val="false"/>
                <w:color w:val="000000"/>
                <w:sz w:val="20"/>
                <w:szCs w:val="20"/>
              </w:rPr>
              <w:t xml:space="preserve">Dùng cổng AND, bộ đếm (counter) và bộ dịch bit (shifter) thay cho bộ nhân truyền thống</w:t>
            </w:r>
          </w:p>
        </w:tc>
        <w:tc>
          <w:tcPr>
            <w:tcW w:type="dxa" w:w="2950"/>
          </w:tcPr>
          <w:p>
            <w:r>
              <w:rPr>
                <w:rFonts w:ascii="Calibri" w:cs="Calibri" w:eastAsia="Calibri" w:hAnsi="Calibri"/>
                <w:b w:val="false"/>
                <w:bCs w:val="false"/>
                <w:color w:val="000000"/>
                <w:sz w:val="20"/>
                <w:szCs w:val="20"/>
              </w:rPr>
              <w:t xml:space="preserve">Giảm năng lượng ~99 lần, giảm tài nguyên DSP, tăng hiệu suất PE ~15 lần</w:t>
            </w:r>
          </w:p>
        </w:tc>
      </w:tr>
      <w:tr>
        <w:tc>
          <w:tcPr>
            <w:tcW w:type="dxa" w:w="2600"/>
          </w:tcPr>
          <w:p>
            <w:r>
              <w:rPr>
                <w:rFonts w:ascii="Calibri" w:cs="Calibri" w:eastAsia="Calibri" w:hAnsi="Calibri"/>
                <w:b w:val="false"/>
                <w:bCs w:val="false"/>
                <w:color w:val="000000"/>
                <w:sz w:val="20"/>
                <w:szCs w:val="20"/>
              </w:rPr>
              <w:t xml:space="preserve">Kiến trúc LUT-based</w:t>
            </w:r>
          </w:p>
        </w:tc>
        <w:tc>
          <w:tcPr>
            <w:tcW w:type="dxa" w:w="3800"/>
          </w:tcPr>
          <w:p>
            <w:r>
              <w:rPr>
                <w:rFonts w:ascii="Calibri" w:cs="Calibri" w:eastAsia="Calibri" w:hAnsi="Calibri"/>
                <w:b w:val="false"/>
                <w:bCs w:val="false"/>
                <w:color w:val="000000"/>
                <w:sz w:val="20"/>
                <w:szCs w:val="20"/>
              </w:rPr>
              <w:t xml:space="preserve">Dùng bảng tra cứu (LUT) để bỏ qua bước tính toán trung gian</w:t>
            </w:r>
          </w:p>
        </w:tc>
        <w:tc>
          <w:tcPr>
            <w:tcW w:type="dxa" w:w="2950"/>
          </w:tcPr>
          <w:p>
            <w:r>
              <w:rPr>
                <w:rFonts w:ascii="Calibri" w:cs="Calibri" w:eastAsia="Calibri" w:hAnsi="Calibri"/>
                <w:b w:val="false"/>
                <w:bCs w:val="false"/>
                <w:color w:val="000000"/>
                <w:sz w:val="20"/>
                <w:szCs w:val="20"/>
              </w:rPr>
              <w:t xml:space="preserve">Giảm đáng kể độ trễ (latency)</w:t>
            </w:r>
          </w:p>
        </w:tc>
      </w:tr>
      <w:tr>
        <w:tc>
          <w:tcPr>
            <w:tcW w:type="dxa" w:w="2600"/>
          </w:tcPr>
          <w:p>
            <w:r>
              <w:rPr>
                <w:rFonts w:ascii="Calibri" w:cs="Calibri" w:eastAsia="Calibri" w:hAnsi="Calibri"/>
                <w:b w:val="false"/>
                <w:bCs w:val="false"/>
                <w:color w:val="000000"/>
                <w:sz w:val="20"/>
                <w:szCs w:val="20"/>
              </w:rPr>
              <w:t xml:space="preserve">Cấu hình động DSP</w:t>
            </w:r>
          </w:p>
        </w:tc>
        <w:tc>
          <w:tcPr>
            <w:tcW w:type="dxa" w:w="3800"/>
          </w:tcPr>
          <w:p>
            <w:r>
              <w:rPr>
                <w:rFonts w:ascii="Calibri" w:cs="Calibri" w:eastAsia="Calibri" w:hAnsi="Calibri"/>
                <w:b w:val="false"/>
                <w:bCs w:val="false"/>
                <w:color w:val="000000"/>
                <w:sz w:val="20"/>
                <w:szCs w:val="20"/>
              </w:rPr>
              <w:t xml:space="preserve">Tích hợp hàm kích hoạt ReLU trực tiếp vào lát cắt DSP</w:t>
            </w:r>
          </w:p>
        </w:tc>
        <w:tc>
          <w:tcPr>
            <w:tcW w:type="dxa" w:w="2950"/>
          </w:tcPr>
          <w:p>
            <w:r>
              <w:rPr>
                <w:rFonts w:ascii="Calibri" w:cs="Calibri" w:eastAsia="Calibri" w:hAnsi="Calibri"/>
                <w:b w:val="false"/>
                <w:bCs w:val="false"/>
                <w:color w:val="000000"/>
                <w:sz w:val="20"/>
                <w:szCs w:val="20"/>
              </w:rPr>
              <w:t xml:space="preserve">Tiết kiệm tài nguyên LUT (dùng cho Transformer accelerator)</w:t>
            </w:r>
          </w:p>
        </w:tc>
      </w:tr>
    </w:tbl>
    <w:p>
      <w:pPr>
        <w:pStyle w:val="Heading2"/>
        <w:spacing w:after="120" w:before="240"/>
      </w:pPr>
      <w:r>
        <w:t xml:space="preserve">2.3. Vấn đề tần số hoạt động và bố cục (Layout)</w:t>
      </w:r>
    </w:p>
    <w:p>
      <w:pPr>
        <w:spacing w:after="160"/>
        <w:jc w:val="both"/>
      </w:pPr>
      <w:r>
        <w:rPr>
          <w:rFonts w:ascii="Calibri" w:cs="Calibri" w:eastAsia="Calibri" w:hAnsi="Calibri"/>
          <w:sz w:val="22"/>
          <w:szCs w:val="22"/>
        </w:rPr>
        <w:t xml:space="preserve">Một thách thức lớn khi triển khai Systolic Array trên FPGA là các công cụ CAD (Computer-Aided Design) thường làm biến dạng cấu trúc mảng đều đặn trong quá trình tổng hợp và đặt chỗ (place &amp; route), dẫn đến tần số hoạt động thấp hơn kỳ vọng. Một số giải pháp khắc phục:</w:t>
      </w:r>
    </w:p>
    <w:p>
      <w:pPr>
        <w:pStyle w:val="ListParagraph"/>
        <w:numPr>
          <w:ilvl w:val="0"/>
          <w:numId w:val="1"/>
        </w:numPr>
        <w:spacing w:after="100"/>
      </w:pPr>
      <w:r>
        <w:rPr>
          <w:rFonts w:ascii="Calibri" w:cs="Calibri" w:eastAsia="Calibri" w:hAnsi="Calibri"/>
          <w:sz w:val="22"/>
          <w:szCs w:val="22"/>
        </w:rPr>
        <w:t xml:space="preserve">Phương pháp Front-end (phân đoạn): Chia nhỏ các chuỗi tích lũy DSP quá dài để rút ngắn đường dẫn dữ liệu tổ hợp.</w:t>
      </w:r>
    </w:p>
    <w:p>
      <w:pPr>
        <w:pStyle w:val="ListParagraph"/>
        <w:numPr>
          <w:ilvl w:val="0"/>
          <w:numId w:val="1"/>
        </w:numPr>
        <w:spacing w:after="100"/>
      </w:pPr>
      <w:r>
        <w:rPr>
          <w:rFonts w:ascii="Calibri" w:cs="Calibri" w:eastAsia="Calibri" w:hAnsi="Calibri"/>
          <w:sz w:val="22"/>
          <w:szCs w:val="22"/>
        </w:rPr>
        <w:t xml:space="preserve">Phương pháp Back-end (Floorplanning): Đặt chỗ thủ công kết hợp tệp ràng buộc XDC để cố định vị trí PE, giúp tăng tần số lên 1.29 lần, đạt mức 588 MHz trên các dòng chip hiện đại.</w:t>
      </w:r>
    </w:p>
    <w:p>
      <w:pPr>
        <w:pStyle w:val="ListParagraph"/>
        <w:numPr>
          <w:ilvl w:val="0"/>
          <w:numId w:val="1"/>
        </w:numPr>
        <w:spacing w:after="100"/>
      </w:pPr>
      <w:r>
        <w:rPr>
          <w:rFonts w:ascii="Calibri" w:cs="Calibri" w:eastAsia="Calibri" w:hAnsi="Calibri"/>
          <w:sz w:val="22"/>
          <w:szCs w:val="22"/>
        </w:rPr>
        <w:t xml:space="preserve">Instantiate DSP trực tiếp: Khởi tạo trực tiếp các macro DSP thay vì để công cụ tự tổng hợp, giúp kiểm soát chính xác đường dẫn dữ liệu.</w:t>
      </w:r>
    </w:p>
    <w:p>
      <w:pPr>
        <w:pStyle w:val="Heading2"/>
        <w:spacing w:after="120" w:before="240"/>
      </w:pPr>
      <w:r>
        <w:t xml:space="preserve">2.4. Công cụ ước lượng và thăm dò không gian thiết kế (DSE)</w:t>
      </w:r>
    </w:p>
    <w:p>
      <w:pPr>
        <w:pStyle w:val="ListParagraph"/>
        <w:numPr>
          <w:ilvl w:val="0"/>
          <w:numId w:val="1"/>
        </w:numPr>
        <w:spacing w:after="100"/>
      </w:pPr>
      <w:r>
        <w:rPr>
          <w:rFonts w:ascii="Calibri" w:cs="Calibri" w:eastAsia="Calibri" w:hAnsi="Calibri"/>
          <w:sz w:val="22"/>
          <w:szCs w:val="22"/>
        </w:rPr>
        <w:t xml:space="preserve">AFHRE (Accurate and Fast Hardware Resources Estimation): dự báo tài nguyên phần cứng (DSP, BRAM, LUT, FF) nhanh hơn 40 đến 610 lần so với Vivado HLS.</w:t>
      </w:r>
    </w:p>
    <w:p>
      <w:pPr>
        <w:pStyle w:val="ListParagraph"/>
        <w:numPr>
          <w:ilvl w:val="0"/>
          <w:numId w:val="1"/>
        </w:numPr>
        <w:spacing w:after="100"/>
      </w:pPr>
      <w:r>
        <w:rPr>
          <w:rFonts w:ascii="Calibri" w:cs="Calibri" w:eastAsia="Calibri" w:hAnsi="Calibri"/>
          <w:sz w:val="22"/>
          <w:szCs w:val="22"/>
        </w:rPr>
        <w:t xml:space="preserve">Systimator: công cụ phân tích dành riêng cho các dòng FPGA giá rẻ (như Artix 7), hỗ trợ hai chiến lược tái sử dụng dữ liệu là Feature Map reuse và Filter reuse.</w:t>
      </w:r>
    </w:p>
    <w:p>
      <w:pPr>
        <w:pStyle w:val="Heading2"/>
        <w:spacing w:after="120" w:before="240"/>
      </w:pPr>
      <w:r>
        <w:t xml:space="preserve">2.5. Tính linh hoạt và khả năng mở rộng</w:t>
      </w:r>
    </w:p>
    <w:p>
      <w:pPr>
        <w:spacing w:after="160"/>
        <w:jc w:val="both"/>
      </w:pPr>
      <w:r>
        <w:rPr>
          <w:rFonts w:ascii="Calibri" w:cs="Calibri" w:eastAsia="Calibri" w:hAnsi="Calibri"/>
          <w:sz w:val="22"/>
          <w:szCs w:val="22"/>
        </w:rPr>
        <w:t xml:space="preserve">Các kiến trúc hiện đại hướng tới khả năng chạy nhiều mô hình khác nhau mà không cần nạp lại phần cứng. Ví dụ, Systolic-CNN sử dụng OpenCL để tạo ra kiến trúc 1-D Systolic Array có thể tái cấu hình tại thời điểm chạy (run-time flexible), cho phép chia sẻ thời gian xử lý nhiều mô hình CNN khác nhau (AlexNet, ResNet, YOLO) mà không cần biên dịch lại kernel.</w:t>
      </w:r>
    </w:p>
    <w:p>
      <w:pPr>
        <w:pStyle w:val="Heading1"/>
        <w:spacing w:after="150" w:before="300"/>
      </w:pPr>
      <w:r>
        <w:t xml:space="preserve">3. THIẾT KẾ HỆ THỐNG</w:t>
      </w:r>
    </w:p>
    <w:p>
      <w:pPr>
        <w:pStyle w:val="Heading2"/>
        <w:spacing w:after="120" w:before="240"/>
      </w:pPr>
      <w:r>
        <w:t xml:space="preserve">3.1. Sơ đồ khối tổng quan</w:t>
      </w:r>
    </w:p>
    <w:p>
      <w:pPr>
        <w:spacing w:after="160"/>
        <w:jc w:val="both"/>
      </w:pPr>
      <w:r>
        <w:rPr>
          <w:rFonts w:ascii="Calibri" w:cs="Calibri" w:eastAsia="Calibri" w:hAnsi="Calibri"/>
          <w:sz w:val="22"/>
          <w:szCs w:val="22"/>
        </w:rPr>
        <w:t xml:space="preserve">Hệ thống được thiết kế theo mô hình output-stationary: mỗi PE giữ cố định một phần tử kết quả C[i][j] và tích lũy giá trị này qua từng chu kỳ xung nhịp, trong khi dữ liệu của ma trận A di chuyển theo chiều ngang (trái → phải) và dữ liệu ma trận B di chuyển theo chiều dọc (trên → dưới).</w:t>
      </w:r>
    </w:p>
    <w:p>
      <w:pPr>
        <w:spacing w:after="160"/>
        <w:jc w:val="both"/>
      </w:pPr>
      <w:r>
        <w:rPr>
          <w:rFonts w:ascii="Calibri" w:cs="Calibri" w:eastAsia="Calibri" w:hAnsi="Calibri"/>
          <w:sz w:val="22"/>
          <w:szCs w:val="22"/>
        </w:rPr>
        <w:t xml:space="preserve">Công thức tính mỗi phần tử đầu ra:</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C[i][j] = Σ (A[i][k] × B[k][j])   với k = 0..N-1</w:t>
      </w:r>
    </w:p>
    <w:p>
      <w:pPr>
        <w:pStyle w:val="Heading2"/>
        <w:spacing w:after="120" w:before="240"/>
      </w:pPr>
      <w:r>
        <w:t xml:space="preserve">3.2. Module Processing Element (pe_mac.v)</w:t>
      </w:r>
    </w:p>
    <w:p>
      <w:pPr>
        <w:spacing w:after="160"/>
        <w:jc w:val="both"/>
      </w:pPr>
      <w:r>
        <w:rPr>
          <w:rFonts w:ascii="Calibri" w:cs="Calibri" w:eastAsia="Calibri" w:hAnsi="Calibri"/>
          <w:sz w:val="22"/>
          <w:szCs w:val="22"/>
        </w:rPr>
        <w:t xml:space="preserve">Mỗi PE thực hiện phép MAC (Multiply-Accumulate) và chuyển tiếp dữ liệu sang PE lân cận theo từng chu kỳ xung nhịp: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module pe_mac #(</w:t>
      </w:r>
      <w:r>
        <w:rPr>
          <w:rFonts w:ascii="Consolas" w:cs="Consolas" w:eastAsia="Consolas" w:hAnsi="Consolas"/>
          <w:sz w:val="18"/>
          <w:szCs w:val="18"/>
        </w:rPr>
        <w:br/>
        <w:t xml:space="preserve">    parameter DATA_WIDTH = 8,</w:t>
      </w:r>
      <w:r>
        <w:rPr>
          <w:rFonts w:ascii="Consolas" w:cs="Consolas" w:eastAsia="Consolas" w:hAnsi="Consolas"/>
          <w:sz w:val="18"/>
          <w:szCs w:val="18"/>
        </w:rPr>
        <w:br/>
        <w:t xml:space="preserve">    parameter ACC_WIDTH  = 32</w:t>
      </w:r>
      <w:r>
        <w:rPr>
          <w:rFonts w:ascii="Consolas" w:cs="Consolas" w:eastAsia="Consolas" w:hAnsi="Consolas"/>
          <w:sz w:val="18"/>
          <w:szCs w:val="18"/>
        </w:rPr>
        <w:br/>
        <w:t xml:space="preserve">)(</w:t>
      </w:r>
      <w:r>
        <w:rPr>
          <w:rFonts w:ascii="Consolas" w:cs="Consolas" w:eastAsia="Consolas" w:hAnsi="Consolas"/>
          <w:sz w:val="18"/>
          <w:szCs w:val="18"/>
        </w:rPr>
        <w:br/>
        <w:t xml:space="preserve">    input  wire clk, rst_n, clear_acc,</w:t>
      </w:r>
      <w:r>
        <w:rPr>
          <w:rFonts w:ascii="Consolas" w:cs="Consolas" w:eastAsia="Consolas" w:hAnsi="Consolas"/>
          <w:sz w:val="18"/>
          <w:szCs w:val="18"/>
        </w:rPr>
        <w:br/>
        <w:t xml:space="preserve">    input  wire signed [DATA_WIDTH-1:0] a_in, b_in,</w:t>
      </w:r>
      <w:r>
        <w:rPr>
          <w:rFonts w:ascii="Consolas" w:cs="Consolas" w:eastAsia="Consolas" w:hAnsi="Consolas"/>
          <w:sz w:val="18"/>
          <w:szCs w:val="18"/>
        </w:rPr>
        <w:br/>
        <w:t xml:space="preserve">    output reg  signed [DATA_WIDTH-1:0] a_out, b_out,</w:t>
      </w:r>
      <w:r>
        <w:rPr>
          <w:rFonts w:ascii="Consolas" w:cs="Consolas" w:eastAsia="Consolas" w:hAnsi="Consolas"/>
          <w:sz w:val="18"/>
          <w:szCs w:val="18"/>
        </w:rPr>
        <w:br/>
        <w:t xml:space="preserve">    output reg  signed [ACC_WIDTH-1:0]  c_out</w:t>
      </w:r>
      <w:r>
        <w:rPr>
          <w:rFonts w:ascii="Consolas" w:cs="Consolas" w:eastAsia="Consolas" w:hAnsi="Consolas"/>
          <w:sz w:val="18"/>
          <w:szCs w:val="18"/>
        </w:rPr>
        <w:br/>
        <w:t xml:space="preserve">);</w:t>
      </w:r>
      <w:r>
        <w:rPr>
          <w:rFonts w:ascii="Consolas" w:cs="Consolas" w:eastAsia="Consolas" w:hAnsi="Consolas"/>
          <w:sz w:val="18"/>
          <w:szCs w:val="18"/>
        </w:rPr>
        <w:br/>
        <w:t xml:space="preserve">    always @(posedge clk or negedge rst_n) begin</w:t>
      </w:r>
      <w:r>
        <w:rPr>
          <w:rFonts w:ascii="Consolas" w:cs="Consolas" w:eastAsia="Consolas" w:hAnsi="Consolas"/>
          <w:sz w:val="18"/>
          <w:szCs w:val="18"/>
        </w:rPr>
        <w:br/>
        <w:t xml:space="preserve">        if (!rst_n) begin</w:t>
      </w:r>
      <w:r>
        <w:rPr>
          <w:rFonts w:ascii="Consolas" w:cs="Consolas" w:eastAsia="Consolas" w:hAnsi="Consolas"/>
          <w:sz w:val="18"/>
          <w:szCs w:val="18"/>
        </w:rPr>
        <w:br/>
        <w:t xml:space="preserve">            a_out &lt;= 0; b_out &lt;= 0; c_out &lt;= 0;</w:t>
      </w:r>
      <w:r>
        <w:rPr>
          <w:rFonts w:ascii="Consolas" w:cs="Consolas" w:eastAsia="Consolas" w:hAnsi="Consolas"/>
          <w:sz w:val="18"/>
          <w:szCs w:val="18"/>
        </w:rPr>
        <w:br/>
        <w:t xml:space="preserve">        end else begin</w:t>
      </w:r>
      <w:r>
        <w:rPr>
          <w:rFonts w:ascii="Consolas" w:cs="Consolas" w:eastAsia="Consolas" w:hAnsi="Consolas"/>
          <w:sz w:val="18"/>
          <w:szCs w:val="18"/>
        </w:rPr>
        <w:br/>
        <w:t xml:space="preserve">            a_out &lt;= a_in;</w:t>
      </w:r>
      <w:r>
        <w:rPr>
          <w:rFonts w:ascii="Consolas" w:cs="Consolas" w:eastAsia="Consolas" w:hAnsi="Consolas"/>
          <w:sz w:val="18"/>
          <w:szCs w:val="18"/>
        </w:rPr>
        <w:br/>
        <w:t xml:space="preserve">            b_out &lt;= b_in;</w:t>
      </w:r>
      <w:r>
        <w:rPr>
          <w:rFonts w:ascii="Consolas" w:cs="Consolas" w:eastAsia="Consolas" w:hAnsi="Consolas"/>
          <w:sz w:val="18"/>
          <w:szCs w:val="18"/>
        </w:rPr>
        <w:br/>
        <w:t xml:space="preserve">            c_out &lt;= clear_acc ? (a_in * b_in)</w:t>
      </w:r>
      <w:r>
        <w:rPr>
          <w:rFonts w:ascii="Consolas" w:cs="Consolas" w:eastAsia="Consolas" w:hAnsi="Consolas"/>
          <w:sz w:val="18"/>
          <w:szCs w:val="18"/>
        </w:rPr>
        <w:br/>
        <w:t xml:space="preserve">                                : c_out + (a_in * b_in);</w:t>
      </w:r>
      <w:r>
        <w:rPr>
          <w:rFonts w:ascii="Consolas" w:cs="Consolas" w:eastAsia="Consolas" w:hAnsi="Consolas"/>
          <w:sz w:val="18"/>
          <w:szCs w:val="18"/>
        </w:rPr>
        <w:br/>
        <w:t xml:space="preserve">        end</w:t>
      </w:r>
      <w:r>
        <w:rPr>
          <w:rFonts w:ascii="Consolas" w:cs="Consolas" w:eastAsia="Consolas" w:hAnsi="Consolas"/>
          <w:sz w:val="18"/>
          <w:szCs w:val="18"/>
        </w:rPr>
        <w:br/>
        <w:t xml:space="preserve">    end</w:t>
      </w:r>
      <w:r>
        <w:rPr>
          <w:rFonts w:ascii="Consolas" w:cs="Consolas" w:eastAsia="Consolas" w:hAnsi="Consolas"/>
          <w:sz w:val="18"/>
          <w:szCs w:val="18"/>
        </w:rPr>
        <w:br/>
        <w:t xml:space="preserve">endmodule</w:t>
      </w:r>
    </w:p>
    <w:p>
      <w:pPr>
        <w:pStyle w:val="Heading2"/>
        <w:spacing w:after="120" w:before="240"/>
      </w:pPr>
      <w:r>
        <w:t xml:space="preserve">3.3. Module mảng Systolic Array (systolic_array.v)</w:t>
      </w:r>
    </w:p>
    <w:p>
      <w:pPr>
        <w:spacing w:after="160"/>
        <w:jc w:val="both"/>
      </w:pPr>
      <w:r>
        <w:rPr>
          <w:rFonts w:ascii="Calibri" w:cs="Calibri" w:eastAsia="Calibri" w:hAnsi="Calibri"/>
          <w:sz w:val="22"/>
          <w:szCs w:val="22"/>
        </w:rPr>
        <w:t xml:space="preserve">Module systolic_array ghép N×N thực thể pe_mac lại với nhau bằng vòng lặp generate, đồng thời định tuyến các đường tín hiệu a_wire và b_wire giữa các PE lân cận: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generate</w:t>
      </w:r>
      <w:r>
        <w:rPr>
          <w:rFonts w:ascii="Consolas" w:cs="Consolas" w:eastAsia="Consolas" w:hAnsi="Consolas"/>
          <w:sz w:val="18"/>
          <w:szCs w:val="18"/>
        </w:rPr>
        <w:br/>
        <w:t xml:space="preserve">  for (i = 0; i &lt; N; i = i + 1) begin : ROW</w:t>
      </w:r>
      <w:r>
        <w:rPr>
          <w:rFonts w:ascii="Consolas" w:cs="Consolas" w:eastAsia="Consolas" w:hAnsi="Consolas"/>
          <w:sz w:val="18"/>
          <w:szCs w:val="18"/>
        </w:rPr>
        <w:br/>
        <w:t xml:space="preserve">    for (j = 0; j &lt; N; j = j + 1) begin : COL</w:t>
      </w:r>
      <w:r>
        <w:rPr>
          <w:rFonts w:ascii="Consolas" w:cs="Consolas" w:eastAsia="Consolas" w:hAnsi="Consolas"/>
          <w:sz w:val="18"/>
          <w:szCs w:val="18"/>
        </w:rPr>
        <w:br/>
        <w:t xml:space="preserve">      pe_mac #(.DATA_WIDTH(DATA_WIDTH), .ACC_WIDTH(ACC_WIDTH)) u_pe (</w:t>
      </w:r>
      <w:r>
        <w:rPr>
          <w:rFonts w:ascii="Consolas" w:cs="Consolas" w:eastAsia="Consolas" w:hAnsi="Consolas"/>
          <w:sz w:val="18"/>
          <w:szCs w:val="18"/>
        </w:rPr>
        <w:br/>
        <w:t xml:space="preserve">        .clk(clk), .rst_n(rst_n), .clear_acc(clear_acc),</w:t>
      </w:r>
      <w:r>
        <w:rPr>
          <w:rFonts w:ascii="Consolas" w:cs="Consolas" w:eastAsia="Consolas" w:hAnsi="Consolas"/>
          <w:sz w:val="18"/>
          <w:szCs w:val="18"/>
        </w:rPr>
        <w:br/>
        <w:t xml:space="preserve">        .a_in(a_wire[i][j]),   .b_in(b_wire[i][j]),</w:t>
      </w:r>
      <w:r>
        <w:rPr>
          <w:rFonts w:ascii="Consolas" w:cs="Consolas" w:eastAsia="Consolas" w:hAnsi="Consolas"/>
          <w:sz w:val="18"/>
          <w:szCs w:val="18"/>
        </w:rPr>
        <w:br/>
        <w:t xml:space="preserve">        .a_out(a_wire[i][j+1]),.b_out(b_wire[i+1][j]),</w:t>
      </w:r>
      <w:r>
        <w:rPr>
          <w:rFonts w:ascii="Consolas" w:cs="Consolas" w:eastAsia="Consolas" w:hAnsi="Consolas"/>
          <w:sz w:val="18"/>
          <w:szCs w:val="18"/>
        </w:rPr>
        <w:br/>
        <w:t xml:space="preserve">        .c_out(c_out[i][j])</w:t>
      </w:r>
      <w:r>
        <w:rPr>
          <w:rFonts w:ascii="Consolas" w:cs="Consolas" w:eastAsia="Consolas" w:hAnsi="Consolas"/>
          <w:sz w:val="18"/>
          <w:szCs w:val="18"/>
        </w:rPr>
        <w:br/>
        <w:t xml:space="preserve">      );</w:t>
      </w:r>
      <w:r>
        <w:rPr>
          <w:rFonts w:ascii="Consolas" w:cs="Consolas" w:eastAsia="Consolas" w:hAnsi="Consolas"/>
          <w:sz w:val="18"/>
          <w:szCs w:val="18"/>
        </w:rPr>
        <w:br/>
        <w:t xml:space="preserve">    end</w:t>
      </w:r>
      <w:r>
        <w:rPr>
          <w:rFonts w:ascii="Consolas" w:cs="Consolas" w:eastAsia="Consolas" w:hAnsi="Consolas"/>
          <w:sz w:val="18"/>
          <w:szCs w:val="18"/>
        </w:rPr>
        <w:br/>
        <w:t xml:space="preserve">  end</w:t>
      </w:r>
      <w:r>
        <w:rPr>
          <w:rFonts w:ascii="Consolas" w:cs="Consolas" w:eastAsia="Consolas" w:hAnsi="Consolas"/>
          <w:sz w:val="18"/>
          <w:szCs w:val="18"/>
        </w:rPr>
        <w:br/>
        <w:t xml:space="preserve">endgenerate</w:t>
      </w:r>
    </w:p>
    <w:p>
      <w:pPr>
        <w:pStyle w:val="Heading2"/>
        <w:spacing w:after="120" w:before="240"/>
      </w:pPr>
      <w:r>
        <w:t xml:space="preserve">3.4. Kiểm chứng bằng testbench (tb_systolic_array.v)</w:t>
      </w:r>
    </w:p>
    <w:p>
      <w:pPr>
        <w:spacing w:after="160"/>
        <w:jc w:val="both"/>
      </w:pPr>
      <w:r>
        <w:rPr>
          <w:rFonts w:ascii="Calibri" w:cs="Calibri" w:eastAsia="Calibri" w:hAnsi="Calibri"/>
          <w:sz w:val="22"/>
          <w:szCs w:val="22"/>
        </w:rPr>
        <w:t xml:space="preserve">Testbench tự động sinh hai ma trận mẫu A, B kích thước 4×4, tự tính kết quả kỳ vọng bằng vòng lặp phần mềm thông thường, sau đó đưa dữ liệu vào mảng Systolic Array theo đúng kiểu "lệch pha" (skewed) bắt buộc của kiến trúc, và cuối cùng so sánh kết quả đầu ra c_out với giá trị kỳ vọng.</w:t>
      </w:r>
    </w:p>
    <w:p>
      <w:pPr>
        <w:spacing w:after="160"/>
        <w:jc w:val="both"/>
      </w:pPr>
      <w:r>
        <w:rPr>
          <w:rFonts w:ascii="Calibri" w:cs="Calibri" w:eastAsia="Calibri" w:hAnsi="Calibri"/>
          <w:sz w:val="22"/>
          <w:szCs w:val="22"/>
        </w:rPr>
        <w:t xml:space="preserve">Dữ liệu được nạp vào theo quy tắc: tại chu kỳ thứ t, hàng i của ma trận A nhận giá trị A[i][t-i] (nếu hợp lệ), cột j của ma trận B nhận giá trị B[t-j][j] (nếu hợp lệ), phần còn lại được đệm bằng 0 (zero-padding).</w:t>
      </w:r>
    </w:p>
    <w:p>
      <w:pPr>
        <w:pStyle w:val="Heading1"/>
        <w:spacing w:after="150" w:before="300"/>
      </w:pPr>
      <w:r>
        <w:t xml:space="preserve">4. KẾT QUẢ MÔ PHỎNG</w:t>
      </w:r>
    </w:p>
    <w:p>
      <w:pPr>
        <w:spacing w:after="160"/>
        <w:jc w:val="both"/>
      </w:pPr>
      <w:r>
        <w:rPr>
          <w:rFonts w:ascii="Calibri" w:cs="Calibri" w:eastAsia="Calibri" w:hAnsi="Calibri"/>
          <w:sz w:val="22"/>
          <w:szCs w:val="22"/>
        </w:rPr>
        <w:t xml:space="preserve">Đồ án đã tiến hành mô phỏng chức năng (functional simulation) bằng công cụ Icarus Verilog với mảng kích thước 4×4. Ma trận đầu vào được chọn sao cho dễ kiểm chứng bằng mắt thường:</w:t>
      </w:r>
    </w:p>
    <w:p>
      <w:pPr>
        <w:pStyle w:val="ListParagraph"/>
        <w:numPr>
          <w:ilvl w:val="0"/>
          <w:numId w:val="1"/>
        </w:numPr>
        <w:spacing w:after="100"/>
      </w:pPr>
      <w:r>
        <w:rPr>
          <w:rFonts w:ascii="Calibri" w:cs="Calibri" w:eastAsia="Calibri" w:hAnsi="Calibri"/>
          <w:sz w:val="22"/>
          <w:szCs w:val="22"/>
        </w:rPr>
        <w:t xml:space="preserve">A[i][j] = i×N + j + 1  (các giá trị từ 1 đến 16)</w:t>
      </w:r>
    </w:p>
    <w:p>
      <w:pPr>
        <w:pStyle w:val="ListParagraph"/>
        <w:numPr>
          <w:ilvl w:val="0"/>
          <w:numId w:val="1"/>
        </w:numPr>
        <w:spacing w:after="100"/>
      </w:pPr>
      <w:r>
        <w:rPr>
          <w:rFonts w:ascii="Calibri" w:cs="Calibri" w:eastAsia="Calibri" w:hAnsi="Calibri"/>
          <w:sz w:val="22"/>
          <w:szCs w:val="22"/>
        </w:rPr>
        <w:t xml:space="preserve">B là ma trận đường chéo với giá trị 2  →  Kết quả kỳ vọng C = 2×A</w:t>
      </w:r>
    </w:p>
    <w:p>
      <w:pPr>
        <w:pStyle w:val="Heading2"/>
        <w:spacing w:after="120" w:before="240"/>
      </w:pPr>
      <w:r>
        <w:t xml:space="preserve">4.1. Kết quả so sánh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0"/>
      </w:tblGrid>
      <w:tr>
        <w:tc>
          <w:tcPr>
            <w:tcW w:type="dxa" w:w="3000"/>
            <w:shd w:fill="1F4E79" w:val="clear"/>
          </w:tcPr>
          <w:p>
            <w:r>
              <w:rPr>
                <w:rFonts w:ascii="Calibri" w:cs="Calibri" w:eastAsia="Calibri" w:hAnsi="Calibri"/>
                <w:b/>
                <w:bCs/>
                <w:color w:val="FFFFFF"/>
                <w:sz w:val="20"/>
                <w:szCs w:val="20"/>
              </w:rPr>
              <w:t xml:space="preserve">Phần tử</w:t>
            </w:r>
          </w:p>
        </w:tc>
        <w:tc>
          <w:tcPr>
            <w:tcW w:type="dxa" w:w="2200"/>
            <w:shd w:fill="1F4E79" w:val="clear"/>
          </w:tcPr>
          <w:p>
            <w:r>
              <w:rPr>
                <w:rFonts w:ascii="Calibri" w:cs="Calibri" w:eastAsia="Calibri" w:hAnsi="Calibri"/>
                <w:b/>
                <w:bCs/>
                <w:color w:val="FFFFFF"/>
                <w:sz w:val="20"/>
                <w:szCs w:val="20"/>
              </w:rPr>
              <w:t xml:space="preserve">Giá trị mô phỏng</w:t>
            </w:r>
          </w:p>
        </w:tc>
        <w:tc>
          <w:tcPr>
            <w:tcW w:type="dxa" w:w="2200"/>
            <w:shd w:fill="1F4E79" w:val="clear"/>
          </w:tcPr>
          <w:p>
            <w:r>
              <w:rPr>
                <w:rFonts w:ascii="Calibri" w:cs="Calibri" w:eastAsia="Calibri" w:hAnsi="Calibri"/>
                <w:b/>
                <w:bCs/>
                <w:color w:val="FFFFFF"/>
                <w:sz w:val="20"/>
                <w:szCs w:val="20"/>
              </w:rPr>
              <w:t xml:space="preserve">Giá trị kỳ vọng</w:t>
            </w:r>
          </w:p>
        </w:tc>
        <w:tc>
          <w:tcPr>
            <w:tcW w:type="dxa" w:w="1950"/>
            <w:shd w:fill="1F4E79" w:val="clear"/>
          </w:tcPr>
          <w:p>
            <w:r>
              <w:rPr>
                <w:rFonts w:ascii="Calibri" w:cs="Calibri" w:eastAsia="Calibri" w:hAnsi="Calibri"/>
                <w:b/>
                <w:bCs/>
                <w:color w:val="FFFFFF"/>
                <w:sz w:val="20"/>
                <w:szCs w:val="20"/>
              </w:rPr>
              <w:t xml:space="preserve">Kết quả</w:t>
            </w:r>
          </w:p>
        </w:tc>
      </w:tr>
      <w:tr>
        <w:tc>
          <w:tcPr>
            <w:tcW w:type="dxa" w:w="3000"/>
          </w:tcPr>
          <w:p>
            <w:r>
              <w:rPr>
                <w:rFonts w:ascii="Calibri" w:cs="Calibri" w:eastAsia="Calibri" w:hAnsi="Calibri"/>
                <w:b w:val="false"/>
                <w:bCs w:val="false"/>
                <w:color w:val="000000"/>
                <w:sz w:val="20"/>
                <w:szCs w:val="20"/>
              </w:rPr>
              <w:t xml:space="preserve">C[0][0]..C[0][3]</w:t>
            </w:r>
          </w:p>
        </w:tc>
        <w:tc>
          <w:tcPr>
            <w:tcW w:type="dxa" w:w="2200"/>
          </w:tcPr>
          <w:p>
            <w:r>
              <w:rPr>
                <w:rFonts w:ascii="Calibri" w:cs="Calibri" w:eastAsia="Calibri" w:hAnsi="Calibri"/>
                <w:b w:val="false"/>
                <w:bCs w:val="false"/>
                <w:color w:val="000000"/>
                <w:sz w:val="20"/>
                <w:szCs w:val="20"/>
              </w:rPr>
              <w:t xml:space="preserve">2, 4, 6, 8</w:t>
            </w:r>
          </w:p>
        </w:tc>
        <w:tc>
          <w:tcPr>
            <w:tcW w:type="dxa" w:w="2200"/>
          </w:tcPr>
          <w:p>
            <w:r>
              <w:rPr>
                <w:rFonts w:ascii="Calibri" w:cs="Calibri" w:eastAsia="Calibri" w:hAnsi="Calibri"/>
                <w:b w:val="false"/>
                <w:bCs w:val="false"/>
                <w:color w:val="000000"/>
                <w:sz w:val="20"/>
                <w:szCs w:val="20"/>
              </w:rPr>
              <w:t xml:space="preserve">2, 4, 6, 8</w:t>
            </w:r>
          </w:p>
        </w:tc>
        <w:tc>
          <w:tcPr>
            <w:tcW w:type="dxa" w:w="1950"/>
          </w:tcPr>
          <w:p>
            <w:r>
              <w:rPr>
                <w:rFonts w:ascii="Calibri" w:cs="Calibri" w:eastAsia="Calibri" w:hAnsi="Calibri"/>
                <w:b w:val="false"/>
                <w:bCs w:val="false"/>
                <w:color w:val="000000"/>
                <w:sz w:val="20"/>
                <w:szCs w:val="20"/>
              </w:rPr>
              <w:t xml:space="preserve">Đúng</w:t>
            </w:r>
          </w:p>
        </w:tc>
      </w:tr>
      <w:tr>
        <w:tc>
          <w:tcPr>
            <w:tcW w:type="dxa" w:w="3000"/>
          </w:tcPr>
          <w:p>
            <w:r>
              <w:rPr>
                <w:rFonts w:ascii="Calibri" w:cs="Calibri" w:eastAsia="Calibri" w:hAnsi="Calibri"/>
                <w:b w:val="false"/>
                <w:bCs w:val="false"/>
                <w:color w:val="000000"/>
                <w:sz w:val="20"/>
                <w:szCs w:val="20"/>
              </w:rPr>
              <w:t xml:space="preserve">C[1][0]..C[1][3]</w:t>
            </w:r>
          </w:p>
        </w:tc>
        <w:tc>
          <w:tcPr>
            <w:tcW w:type="dxa" w:w="2200"/>
          </w:tcPr>
          <w:p>
            <w:r>
              <w:rPr>
                <w:rFonts w:ascii="Calibri" w:cs="Calibri" w:eastAsia="Calibri" w:hAnsi="Calibri"/>
                <w:b w:val="false"/>
                <w:bCs w:val="false"/>
                <w:color w:val="000000"/>
                <w:sz w:val="20"/>
                <w:szCs w:val="20"/>
              </w:rPr>
              <w:t xml:space="preserve">10, 12, 14, 16</w:t>
            </w:r>
          </w:p>
        </w:tc>
        <w:tc>
          <w:tcPr>
            <w:tcW w:type="dxa" w:w="2200"/>
          </w:tcPr>
          <w:p>
            <w:r>
              <w:rPr>
                <w:rFonts w:ascii="Calibri" w:cs="Calibri" w:eastAsia="Calibri" w:hAnsi="Calibri"/>
                <w:b w:val="false"/>
                <w:bCs w:val="false"/>
                <w:color w:val="000000"/>
                <w:sz w:val="20"/>
                <w:szCs w:val="20"/>
              </w:rPr>
              <w:t xml:space="preserve">10, 12, 14, 16</w:t>
            </w:r>
          </w:p>
        </w:tc>
        <w:tc>
          <w:tcPr>
            <w:tcW w:type="dxa" w:w="1950"/>
          </w:tcPr>
          <w:p>
            <w:r>
              <w:rPr>
                <w:rFonts w:ascii="Calibri" w:cs="Calibri" w:eastAsia="Calibri" w:hAnsi="Calibri"/>
                <w:b w:val="false"/>
                <w:bCs w:val="false"/>
                <w:color w:val="000000"/>
                <w:sz w:val="20"/>
                <w:szCs w:val="20"/>
              </w:rPr>
              <w:t xml:space="preserve">Đúng</w:t>
            </w:r>
          </w:p>
        </w:tc>
      </w:tr>
      <w:tr>
        <w:tc>
          <w:tcPr>
            <w:tcW w:type="dxa" w:w="3000"/>
          </w:tcPr>
          <w:p>
            <w:r>
              <w:rPr>
                <w:rFonts w:ascii="Calibri" w:cs="Calibri" w:eastAsia="Calibri" w:hAnsi="Calibri"/>
                <w:b w:val="false"/>
                <w:bCs w:val="false"/>
                <w:color w:val="000000"/>
                <w:sz w:val="20"/>
                <w:szCs w:val="20"/>
              </w:rPr>
              <w:t xml:space="preserve">C[2][0]..C[2][3]</w:t>
            </w:r>
          </w:p>
        </w:tc>
        <w:tc>
          <w:tcPr>
            <w:tcW w:type="dxa" w:w="2200"/>
          </w:tcPr>
          <w:p>
            <w:r>
              <w:rPr>
                <w:rFonts w:ascii="Calibri" w:cs="Calibri" w:eastAsia="Calibri" w:hAnsi="Calibri"/>
                <w:b w:val="false"/>
                <w:bCs w:val="false"/>
                <w:color w:val="000000"/>
                <w:sz w:val="20"/>
                <w:szCs w:val="20"/>
              </w:rPr>
              <w:t xml:space="preserve">18, 20, 22, 24</w:t>
            </w:r>
          </w:p>
        </w:tc>
        <w:tc>
          <w:tcPr>
            <w:tcW w:type="dxa" w:w="2200"/>
          </w:tcPr>
          <w:p>
            <w:r>
              <w:rPr>
                <w:rFonts w:ascii="Calibri" w:cs="Calibri" w:eastAsia="Calibri" w:hAnsi="Calibri"/>
                <w:b w:val="false"/>
                <w:bCs w:val="false"/>
                <w:color w:val="000000"/>
                <w:sz w:val="20"/>
                <w:szCs w:val="20"/>
              </w:rPr>
              <w:t xml:space="preserve">18, 20, 22, 24</w:t>
            </w:r>
          </w:p>
        </w:tc>
        <w:tc>
          <w:tcPr>
            <w:tcW w:type="dxa" w:w="1950"/>
          </w:tcPr>
          <w:p>
            <w:r>
              <w:rPr>
                <w:rFonts w:ascii="Calibri" w:cs="Calibri" w:eastAsia="Calibri" w:hAnsi="Calibri"/>
                <w:b w:val="false"/>
                <w:bCs w:val="false"/>
                <w:color w:val="000000"/>
                <w:sz w:val="20"/>
                <w:szCs w:val="20"/>
              </w:rPr>
              <w:t xml:space="preserve">Đúng</w:t>
            </w:r>
          </w:p>
        </w:tc>
      </w:tr>
      <w:tr>
        <w:tc>
          <w:tcPr>
            <w:tcW w:type="dxa" w:w="3000"/>
          </w:tcPr>
          <w:p>
            <w:r>
              <w:rPr>
                <w:rFonts w:ascii="Calibri" w:cs="Calibri" w:eastAsia="Calibri" w:hAnsi="Calibri"/>
                <w:b w:val="false"/>
                <w:bCs w:val="false"/>
                <w:color w:val="000000"/>
                <w:sz w:val="20"/>
                <w:szCs w:val="20"/>
              </w:rPr>
              <w:t xml:space="preserve">C[3][0]..C[3][3]</w:t>
            </w:r>
          </w:p>
        </w:tc>
        <w:tc>
          <w:tcPr>
            <w:tcW w:type="dxa" w:w="2200"/>
          </w:tcPr>
          <w:p>
            <w:r>
              <w:rPr>
                <w:rFonts w:ascii="Calibri" w:cs="Calibri" w:eastAsia="Calibri" w:hAnsi="Calibri"/>
                <w:b w:val="false"/>
                <w:bCs w:val="false"/>
                <w:color w:val="000000"/>
                <w:sz w:val="20"/>
                <w:szCs w:val="20"/>
              </w:rPr>
              <w:t xml:space="preserve">26, 28, 30, 32</w:t>
            </w:r>
          </w:p>
        </w:tc>
        <w:tc>
          <w:tcPr>
            <w:tcW w:type="dxa" w:w="2200"/>
          </w:tcPr>
          <w:p>
            <w:r>
              <w:rPr>
                <w:rFonts w:ascii="Calibri" w:cs="Calibri" w:eastAsia="Calibri" w:hAnsi="Calibri"/>
                <w:b w:val="false"/>
                <w:bCs w:val="false"/>
                <w:color w:val="000000"/>
                <w:sz w:val="20"/>
                <w:szCs w:val="20"/>
              </w:rPr>
              <w:t xml:space="preserve">26, 28, 30, 32</w:t>
            </w:r>
          </w:p>
        </w:tc>
        <w:tc>
          <w:tcPr>
            <w:tcW w:type="dxa" w:w="1950"/>
          </w:tcPr>
          <w:p>
            <w:r>
              <w:rPr>
                <w:rFonts w:ascii="Calibri" w:cs="Calibri" w:eastAsia="Calibri" w:hAnsi="Calibri"/>
                <w:b w:val="false"/>
                <w:bCs w:val="false"/>
                <w:color w:val="000000"/>
                <w:sz w:val="20"/>
                <w:szCs w:val="20"/>
              </w:rPr>
              <w:t xml:space="preserve">Đúng</w:t>
            </w:r>
          </w:p>
        </w:tc>
      </w:tr>
    </w:tbl>
    <w:p>
      <w:pPr>
        <w:spacing w:after="160"/>
        <w:jc w:val="both"/>
      </w:pPr>
      <w:r>
        <w:rPr>
          <w:rFonts w:ascii="Calibri" w:cs="Calibri" w:eastAsia="Calibri" w:hAnsi="Calibri"/>
          <w:sz w:val="22"/>
          <w:szCs w:val="22"/>
        </w:rPr>
        <w:t xml:space="preserve">Kết quả mô phỏng cho thấy toàn bộ 16/16 phần tử của ma trận kết quả đều khớp chính xác với giá trị kỳ vọng, xác nhận tính đúng đắn về mặt chức năng (functional correctness) của thiết kế RTL.</w:t>
      </w:r>
    </w:p>
    <w:p>
      <w:pPr>
        <w:pStyle w:val="Heading2"/>
        <w:spacing w:after="120" w:before="240"/>
      </w:pPr>
      <w:r>
        <w:t xml:space="preserve">4.2. Nhận xét</w:t>
      </w:r>
    </w:p>
    <w:p>
      <w:pPr>
        <w:pStyle w:val="ListParagraph"/>
        <w:numPr>
          <w:ilvl w:val="0"/>
          <w:numId w:val="1"/>
        </w:numPr>
        <w:spacing w:after="100"/>
      </w:pPr>
      <w:r>
        <w:rPr>
          <w:rFonts w:ascii="Calibri" w:cs="Calibri" w:eastAsia="Calibri" w:hAnsi="Calibri"/>
          <w:sz w:val="22"/>
          <w:szCs w:val="22"/>
        </w:rPr>
        <w:t xml:space="preserve">Kiến trúc output-stationary hoạt động đúng theo mô hình lý thuyết đã trình bày ở mục 3.1.</w:t>
      </w:r>
    </w:p>
    <w:p>
      <w:pPr>
        <w:pStyle w:val="ListParagraph"/>
        <w:numPr>
          <w:ilvl w:val="0"/>
          <w:numId w:val="1"/>
        </w:numPr>
        <w:spacing w:after="100"/>
      </w:pPr>
      <w:r>
        <w:rPr>
          <w:rFonts w:ascii="Calibri" w:cs="Calibri" w:eastAsia="Calibri" w:hAnsi="Calibri"/>
          <w:sz w:val="22"/>
          <w:szCs w:val="22"/>
        </w:rPr>
        <w:t xml:space="preserve">Độ trễ pipeline: kết quả C[i][j] chỉ ổn định sau khi dữ liệu đã chạy qua đủ số chu kỳ tương ứng với vị trí (i, j) trong mảng - đây là đặc điểm cố hữu của kiến trúc systolic.</w:t>
      </w:r>
    </w:p>
    <w:p>
      <w:pPr>
        <w:pStyle w:val="ListParagraph"/>
        <w:numPr>
          <w:ilvl w:val="0"/>
          <w:numId w:val="1"/>
        </w:numPr>
        <w:spacing w:after="100"/>
      </w:pPr>
      <w:r>
        <w:rPr>
          <w:rFonts w:ascii="Calibri" w:cs="Calibri" w:eastAsia="Calibri" w:hAnsi="Calibri"/>
          <w:sz w:val="22"/>
          <w:szCs w:val="22"/>
        </w:rPr>
        <w:t xml:space="preserve">Thiết kế hiện tại ở dạng behavioral RTL, cần thêm bước tổng hợp (synthesis) trên Quartus và kiểm tra timing thực tế trước khi triển khai lên board DE10.</w:t>
      </w:r>
    </w:p>
    <w:p>
      <w:pPr>
        <w:pStyle w:val="Heading1"/>
        <w:spacing w:after="150" w:before="300"/>
      </w:pPr>
      <w:r>
        <w:t xml:space="preserve">5. KẾT LUẬN VÀ HƯỚNG PHÁT TRIỂN</w:t>
      </w:r>
    </w:p>
    <w:p>
      <w:pPr>
        <w:pStyle w:val="Heading2"/>
        <w:spacing w:after="120" w:before="240"/>
      </w:pPr>
      <w:r>
        <w:t xml:space="preserve">5.1. Kết luận</w:t>
      </w:r>
    </w:p>
    <w:p>
      <w:pPr>
        <w:spacing w:after="160"/>
        <w:jc w:val="both"/>
      </w:pPr>
      <w:r>
        <w:rPr>
          <w:rFonts w:ascii="Calibri" w:cs="Calibri" w:eastAsia="Calibri" w:hAnsi="Calibri"/>
          <w:sz w:val="22"/>
          <w:szCs w:val="22"/>
        </w:rPr>
        <w:t xml:space="preserve">Đồ án đã trình bày tổng quan lý thuyết về kiến trúc Systolic Array, các kỹ thuật tối ưu hóa PE, tần số hoạt động và công cụ hỗ trợ thiết kế trên FPGA. Nhóm đã thiết kế thành công một mảng Systolic Array 4×4 ở mức RTL bằng Verilog, mô phỏng và kiểm chứng chức năng thành công với kết quả chính xác 100%.</w:t>
      </w:r>
    </w:p>
    <w:p>
      <w:pPr>
        <w:pStyle w:val="Heading2"/>
        <w:spacing w:after="120" w:before="240"/>
      </w:pPr>
      <w:r>
        <w:t xml:space="preserve">5.2. Hướng phát triển</w:t>
      </w:r>
    </w:p>
    <w:p>
      <w:pPr>
        <w:pStyle w:val="ListParagraph"/>
        <w:numPr>
          <w:ilvl w:val="0"/>
          <w:numId w:val="1"/>
        </w:numPr>
        <w:spacing w:after="100"/>
      </w:pPr>
      <w:r>
        <w:rPr>
          <w:rFonts w:ascii="Calibri" w:cs="Calibri" w:eastAsia="Calibri" w:hAnsi="Calibri"/>
          <w:sz w:val="22"/>
          <w:szCs w:val="22"/>
        </w:rPr>
        <w:t xml:space="preserve">Tổng hợp thiết kế trên Quartus, đánh giá tài nguyên sử dụng (LUT, DSP, BRAM) và tần số hoạt động tối đa trên board DE10-Standard/DE10-Nano.</w:t>
      </w:r>
    </w:p>
    <w:p>
      <w:pPr>
        <w:pStyle w:val="ListParagraph"/>
        <w:numPr>
          <w:ilvl w:val="0"/>
          <w:numId w:val="1"/>
        </w:numPr>
        <w:spacing w:after="100"/>
      </w:pPr>
      <w:r>
        <w:rPr>
          <w:rFonts w:ascii="Calibri" w:cs="Calibri" w:eastAsia="Calibri" w:hAnsi="Calibri"/>
          <w:sz w:val="22"/>
          <w:szCs w:val="22"/>
        </w:rPr>
        <w:t xml:space="preserve">Áp dụng kỹ thuật floorplanning và ràng buộc vị trí (constraint) để cải thiện tần số hoạt động.</w:t>
      </w:r>
    </w:p>
    <w:p>
      <w:pPr>
        <w:pStyle w:val="ListParagraph"/>
        <w:numPr>
          <w:ilvl w:val="0"/>
          <w:numId w:val="1"/>
        </w:numPr>
        <w:spacing w:after="100"/>
      </w:pPr>
      <w:r>
        <w:rPr>
          <w:rFonts w:ascii="Calibri" w:cs="Calibri" w:eastAsia="Calibri" w:hAnsi="Calibri"/>
          <w:sz w:val="22"/>
          <w:szCs w:val="22"/>
        </w:rPr>
        <w:t xml:space="preserve">Mở rộng thiết kế để hỗ trợ tích chập (convolution) trực tiếp cho các mô hình CNN thực tế (ví dụ AlexNet, ResNet).</w:t>
      </w:r>
    </w:p>
    <w:p>
      <w:pPr>
        <w:pStyle w:val="ListParagraph"/>
        <w:numPr>
          <w:ilvl w:val="0"/>
          <w:numId w:val="1"/>
        </w:numPr>
        <w:spacing w:after="100"/>
      </w:pPr>
      <w:r>
        <w:rPr>
          <w:rFonts w:ascii="Calibri" w:cs="Calibri" w:eastAsia="Calibri" w:hAnsi="Calibri"/>
          <w:sz w:val="22"/>
          <w:szCs w:val="22"/>
        </w:rPr>
        <w:t xml:space="preserve">Tích hợp bộ điều khiển (controller) tự động sinh tín hiệu skewed thay vì testbench viết tay, tiến tới một accelerator hoàn chỉnh.</w:t>
      </w:r>
    </w:p>
    <w:p>
      <w:pPr>
        <w:pStyle w:val="Heading1"/>
        <w:spacing w:after="150" w:before="300"/>
      </w:pPr>
      <w:r>
        <w:t xml:space="preserve">TÀI LIỆU THAM KHẢO</w:t>
      </w:r>
    </w:p>
    <w:p>
      <w:pPr>
        <w:spacing w:after="160"/>
        <w:jc w:val="both"/>
      </w:pPr>
      <w:r>
        <w:rPr>
          <w:rFonts w:ascii="Calibri" w:cs="Calibri" w:eastAsia="Calibri" w:hAnsi="Calibri"/>
          <w:sz w:val="22"/>
          <w:szCs w:val="22"/>
        </w:rPr>
        <w:t xml:space="preserve">[1] Frequency Improvement of Systolic Array-Based CNNs on FPGAs.</w:t>
      </w:r>
    </w:p>
    <w:p>
      <w:pPr>
        <w:spacing w:after="160"/>
        <w:jc w:val="both"/>
      </w:pPr>
      <w:r>
        <w:rPr>
          <w:rFonts w:ascii="Calibri" w:cs="Calibri" w:eastAsia="Calibri" w:hAnsi="Calibri"/>
          <w:sz w:val="22"/>
          <w:szCs w:val="22"/>
        </w:rPr>
        <w:t xml:space="preserve">[2] High-Frequency Systolic Array-Based Transformer Accelerator.</w:t>
      </w:r>
    </w:p>
    <w:p>
      <w:pPr>
        <w:spacing w:after="160"/>
        <w:jc w:val="both"/>
      </w:pPr>
      <w:r>
        <w:rPr>
          <w:rFonts w:ascii="Calibri" w:cs="Calibri" w:eastAsia="Calibri" w:hAnsi="Calibri"/>
          <w:sz w:val="22"/>
          <w:szCs w:val="22"/>
        </w:rPr>
        <w:t xml:space="preserve">[3] Systolic_CNN: An OpenCL-defined Scalable Run-time-flexible Architecture.</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2026-07-14T16:00:51.857Z</dcterms:created>
  <dcterms:modified xsi:type="dcterms:W3CDTF">2026-07-14T16:00:51.882Z</dcterms:modified>
</cp:coreProperties>
</file>

<file path=docProps/custom.xml><?xml version="1.0" encoding="utf-8"?>
<Properties xmlns="http://schemas.openxmlformats.org/officeDocument/2006/custom-properties" xmlns:vt="http://schemas.openxmlformats.org/officeDocument/2006/docPropsVTypes"/>
</file>