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Noto Sans CJK KR" w:hAnsi="Noto Sans CJK KR" w:eastAsia="Noto Sans CJK KR"/>
          <w:b/>
          <w:color w:val="2F75B5"/>
          <w:sz w:val="21"/>
        </w:rPr>
        <w:t>전력시스템 경제 프로젝트</w:t>
      </w:r>
    </w:p>
    <w:p>
      <w:pPr>
        <w:spacing w:before="480" w:after="0" w:line="252" w:lineRule="auto"/>
        <w:jc w:val="left"/>
      </w:pPr>
      <w:r>
        <w:rPr>
          <w:rFonts w:ascii="Noto Sans CJK KR" w:hAnsi="Noto Sans CJK KR" w:eastAsia="Noto Sans CJK KR"/>
          <w:b/>
          <w:color w:val="1F4E79"/>
          <w:sz w:val="48"/>
        </w:rPr>
        <w:t>재생에너지 입찰제 도입에 따른</w:t>
        <w:br/>
        <w:t>한국 육지계통 SMP 변화 분석</w:t>
      </w:r>
    </w:p>
    <w:p>
      <w:pPr>
        <w:spacing w:before="120" w:after="0" w:line="264" w:lineRule="auto"/>
      </w:pPr>
      <w:r>
        <w:rPr>
          <w:rFonts w:ascii="Noto Sans CJK KR" w:hAnsi="Noto Sans CJK KR" w:eastAsia="Noto Sans CJK KR"/>
          <w:color w:val="5A5A5A"/>
          <w:sz w:val="27"/>
        </w:rPr>
        <w:t>1. 프로젝트 구상 문서 — 목차, 구조, 개요, 논리, 스토리라인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fill="D9E8F5"/>
            <w:tcMar>
              <w:top w:w="30" w:type="dxa"/>
              <w:start w:w="0" w:type="dxa"/>
              <w:bottom w:w="30" w:type="dxa"/>
              <w:end w:w="0" w:type="dxa"/>
            </w:tcMar>
            <w:tcBorders>
              <w:left w:val="single" w:sz="0" w:color="D9E8F5"/>
              <w:top w:val="single" w:sz="0" w:color="D9E8F5"/>
              <w:right w:val="single" w:sz="0" w:color="D9E8F5"/>
              <w:bottom w:val="single" w:sz="0" w:color="D9E8F5"/>
            </w:tcBorders>
          </w:tcPr>
          <w:p>
            <w:r/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과목: 전력시스템 경제</w:t>
            </w:r>
          </w:p>
        </w:tc>
      </w:tr>
      <w:tr>
        <w:tc>
          <w:tcPr>
            <w:tcW w:type="dxa" w:w="974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핵심 Mission: actual SMP에 정렬된 ED를 설계하고, 선택한 규칙 개정이 SMP를 어떻게 바꾸는지 정량화한다.</w:t>
            </w:r>
          </w:p>
        </w:tc>
      </w:tr>
      <w:tr>
        <w:tc>
          <w:tcPr>
            <w:tcW w:type="dxa" w:w="9746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선택 규칙: 제주 시범사업의 핵심 요소를 변형한 ‘육지 맞춤형 재생에너지 가격입찰 + 가격결정 자격’ 도입</w:t>
            </w:r>
          </w:p>
        </w:tc>
      </w:tr>
      <w:tr>
        <w:tc>
          <w:tcPr>
            <w:tcW w:type="dxa" w:w="974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분석 틀: Basic ED → Pre-revision ED → Post-revision ED</w:t>
            </w:r>
          </w:p>
        </w:tc>
      </w:tr>
      <w:tr>
        <w:tc>
          <w:tcPr>
            <w:tcW w:type="dxa" w:w="9746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left w:val="single" w:sz="8" w:color="E6EEF5"/>
              <w:top w:val="single" w:sz="8" w:color="E6EEF5"/>
              <w:right w:val="single" w:sz="8" w:color="E6EEF5"/>
              <w:bottom w:val="single" w:sz="8" w:color="E6EEF5"/>
            </w:tcBorders>
          </w:tcPr>
          <w:p>
            <w:r>
              <w:rPr>
                <w:rFonts w:ascii="Noto Sans CJK KR" w:hAnsi="Noto Sans CJK KR" w:eastAsia="Noto Sans CJK KR"/>
                <w:color w:val="222222"/>
                <w:sz w:val="21"/>
              </w:rPr>
              <w:t>분석 범위: 2024~2025 육지 실제 SMP를 기준으로 검증 가능한 반사실(counterfactual) 분석 수행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이 문서의 역할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이 문서는 프로젝트 전체 설계도를 정리한다. 즉, 무엇을 질문하고, 왜 그 질문이 논리적으로 타당하며, 어떤 순서로 설계·검증·발표할지를 한 번에 연결하는 문서다.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핵심은 ‘미래 SMP를 맞힌다’가 아니라 ‘현행 SMP를 최대한 재현한 뒤, 제주형 제도의 핵심 규칙만 육지에 이식했을 때의 방향성과 범위를 구조적으로 설명한다’는 점이다.</w:t>
            </w:r>
          </w:p>
        </w:tc>
      </w:tr>
    </w:tbl>
    <w:p/>
    <w:p>
      <w:pPr>
        <w:pStyle w:val="Heading1"/>
      </w:pPr>
      <w:r>
        <w:t>문서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순서</w:t>
            </w:r>
          </w:p>
        </w:tc>
        <w:tc>
          <w:tcPr>
            <w:tcW w:type="dxa" w:w="306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섹션</w:t>
            </w:r>
          </w:p>
        </w:tc>
        <w:tc>
          <w:tcPr>
            <w:tcW w:type="dxa" w:w="5669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핵심 내용</w:t>
            </w:r>
          </w:p>
        </w:tc>
      </w:tr>
      <w:tr>
        <w:tc>
          <w:tcPr>
            <w:tcW w:type="dxa" w:w="68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1</w:t>
            </w:r>
          </w:p>
        </w:tc>
        <w:tc>
          <w:tcPr>
            <w:tcW w:type="dxa" w:w="30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과제의 정의</w:t>
            </w:r>
          </w:p>
        </w:tc>
        <w:tc>
          <w:tcPr>
            <w:tcW w:type="dxa" w:w="566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프로젝트 미션, 연구질문, 성공기준, 범위와 비범위를 확정한다.</w:t>
            </w:r>
          </w:p>
        </w:tc>
      </w:tr>
      <w:tr>
        <w:tc>
          <w:tcPr>
            <w:tcW w:type="dxa" w:w="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2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주제 선정의 논리</w:t>
            </w:r>
          </w:p>
        </w:tc>
        <w:tc>
          <w:tcPr>
            <w:tcW w:type="dxa" w:w="56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왜 제주형을 그대로 복사하지 않고 육지 맞춤형 규칙을 설계하는지 설명한다.</w:t>
            </w:r>
          </w:p>
        </w:tc>
      </w:tr>
      <w:tr>
        <w:tc>
          <w:tcPr>
            <w:tcW w:type="dxa" w:w="68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3</w:t>
            </w:r>
          </w:p>
        </w:tc>
        <w:tc>
          <w:tcPr>
            <w:tcW w:type="dxa" w:w="30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모형 구조</w:t>
            </w:r>
          </w:p>
        </w:tc>
        <w:tc>
          <w:tcPr>
            <w:tcW w:type="dxa" w:w="566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Basic / Pre / Post 세 모델의 역할과 비교 논리를 정리한다.</w:t>
            </w:r>
          </w:p>
        </w:tc>
      </w:tr>
      <w:tr>
        <w:tc>
          <w:tcPr>
            <w:tcW w:type="dxa" w:w="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4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보고서와 발표 구조</w:t>
            </w:r>
          </w:p>
        </w:tc>
        <w:tc>
          <w:tcPr>
            <w:tcW w:type="dxa" w:w="56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평가기준에 맞춘 최종 목차와 발표 스토리라인을 제시한다.</w:t>
            </w:r>
          </w:p>
        </w:tc>
      </w:tr>
      <w:tr>
        <w:tc>
          <w:tcPr>
            <w:tcW w:type="dxa" w:w="68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5</w:t>
            </w:r>
          </w:p>
        </w:tc>
        <w:tc>
          <w:tcPr>
            <w:tcW w:type="dxa" w:w="306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우선순위와 리스크</w:t>
            </w:r>
          </w:p>
        </w:tc>
        <w:tc>
          <w:tcPr>
            <w:tcW w:type="dxa" w:w="566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시간이 부족할 때 무엇부터 구현해야 하는지, 공격 포인트를 어떻게 방어할지 정리한다.</w:t>
            </w:r>
          </w:p>
        </w:tc>
      </w:tr>
    </w:tbl>
    <w:p/>
    <w:p>
      <w:pPr>
        <w:pStyle w:val="Heading1"/>
      </w:pPr>
      <w:r>
        <w:t>1. 과제의 정의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이 프로젝트의 최종 목적은 ‘현행 한국 육지 SMP를 어느 정도 재현하는 ED를 먼저 만들고, 그 위에 선택한 규칙 개정이 SMP를 어떻게 바꾸는지 정량화하는 것’이다. 따라서 프로젝트의 1차 산출물은 Post-model이 아니라 Pre-model이며, Post-model은 그 위에서 수행하는 반사실 분석이다.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프로젝트 정의 문장(발표 첫 30초용)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우리는 미래의 SMP를 예언하려는 것이 아니라, 현행 육지 SMP를 재현하는 ED를 기준점으로 삼아, 재생에너지의 가격입찰과 가격결정 참여가 SMP를 언제 낮추고 언제 오히려 높일 수 있는지를 구조적으로 분석한다.</w:t>
            </w:r>
          </w:p>
        </w:tc>
      </w:tr>
    </w:tbl>
    <w:p/>
    <w:p>
      <w:pPr>
        <w:pStyle w:val="Heading2"/>
      </w:pPr>
      <w:r>
        <w:t>1.1 핵심 연구질문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RQ1. 교과서형 Basic ED는 왜 한국의 실제 SMP를 잘 재현하지 못하는가?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RQ2. 한국 육지 전력시장의 현실적 특징(원전·석탄·LNG 클러스터, 최소출력, 램프, must-run, 효과적 비용보정)을 반영하면 SMP 재현력이 얼마나 개선되는가?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RQ3. 제주 시범사업의 핵심 규칙인 재생에너지의 가격입찰과 가격결정 자격을 육지형으로 설계하여 도입하면, SMP 수준·시간대별 패턴·변동성·한계전원 구성은 어떻게 바뀌는가?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RQ4. 육지에 맞는 제도 설계를 하려면 제주형에서 무엇을 가져오고 무엇을 버려야 하는가?</w:t>
      </w:r>
    </w:p>
    <w:p>
      <w:pPr>
        <w:pStyle w:val="Heading2"/>
      </w:pPr>
      <w:r>
        <w:t>1.2 성공기준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구분</w:t>
            </w:r>
          </w:p>
        </w:tc>
        <w:tc>
          <w:tcPr>
            <w:tcW w:type="dxa" w:w="7370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평가 포인트</w:t>
            </w:r>
          </w:p>
        </w:tc>
      </w:tr>
      <w:tr>
        <w:tc>
          <w:tcPr>
            <w:tcW w:type="dxa" w:w="181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Pre-model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실제 육지 SMP와 방향성·시간대 패턴이 맞고, MAE / RMSE / duration curve / 연료원별 가격결정 횟수 기준에서 개선이 확인될 것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Post-model</w:t>
            </w:r>
          </w:p>
        </w:tc>
        <w:tc>
          <w:tcPr>
            <w:tcW w:type="dxa" w:w="73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단일 수치 예측이 아니라 시나리오 밴드와 민감도 분석으로 결과의 범위를 제시할 것</w:t>
            </w:r>
          </w:p>
        </w:tc>
      </w:tr>
      <w:tr>
        <w:tc>
          <w:tcPr>
            <w:tcW w:type="dxa" w:w="181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보고서</w:t>
            </w:r>
          </w:p>
        </w:tc>
        <w:tc>
          <w:tcPr>
            <w:tcW w:type="dxa" w:w="737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시장구조, 규칙개정, ED 수식, 데이터 출처·보정, SMP 비교, 향후 고도화까지 평가기준을 빠짐없이 커버할 것</w:t>
            </w:r>
          </w:p>
        </w:tc>
      </w:tr>
    </w:tbl>
    <w:p/>
    <w:p>
      <w:pPr>
        <w:pStyle w:val="Heading1"/>
      </w:pPr>
      <w:r>
        <w:t>2. 주제 선정의 논리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KPX에 따르면 한국의 시장가격은 1시간 단위로 하루 전에 결정되며, 예측수요와 공급입찰의 교차점에서 형성된다 [R1]. 따라서 ED로 actual SMP를 맞추려면 우선 육지의 현행 1시간 가격구조를 baseline으로 두는 것이 가장 합리적이다 [R1].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제주에서는 2024년 6월부터 전력시장 제도개선 제주 시범사업이 정상 시행되었고, 그 제도는 실시간시장·예비력시장·재생에너지 입찰제도를 묶은 패키지다 [R2][R3][R4]. 그러나 본 과제는 OPF나 RTM 전체 설계가 아니라 ‘ED를 이용해 하나의 규칙 개정이 SMP를 어떻게 바꾸는지 보는 것’이므로, 제주형 전체를 복사하면 오히려 인과 해석이 흐려진다.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또한 2026년 KPX는 육지 재생e 준중앙 급전운영을 시행했고, 업무계획에서는 재생e 입찰제도의 육지 확대 추진을 별도로 제시하고 있다 [R5][R6]. 즉, 재생에너지의 예측 가능성·제어 가능성을 전제로 시장적 운영범위를 넓히는 정책 방향은 이미 공식적으로 존재한다. 이 점은 여러분의 반사실 시나리오가 자의적 상상이 아니라 ‘현재 정책 방향을 ED 수준으로 단순화한 연구 가설’임을 뒷받침한다.</w:t>
      </w:r>
    </w:p>
    <w:p>
      <w:pPr>
        <w:pStyle w:val="Heading2"/>
      </w:pPr>
      <w:r>
        <w:t>2.1 제주형에서 가져올 것과 버릴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9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제주형 요소</w:t>
            </w:r>
          </w:p>
        </w:tc>
        <w:tc>
          <w:tcPr>
            <w:tcW w:type="dxa" w:w="153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처리</w:t>
            </w:r>
          </w:p>
        </w:tc>
        <w:tc>
          <w:tcPr>
            <w:tcW w:type="dxa" w:w="470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논리</w:t>
            </w:r>
          </w:p>
        </w:tc>
      </w:tr>
      <w:tr>
        <w:tc>
          <w:tcPr>
            <w:tcW w:type="dxa" w:w="289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실시간시장(15분)·이중정산</w:t>
            </w:r>
          </w:p>
        </w:tc>
        <w:tc>
          <w:tcPr>
            <w:tcW w:type="dxa" w:w="153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버림</w:t>
            </w:r>
          </w:p>
        </w:tc>
        <w:tc>
          <w:tcPr>
            <w:tcW w:type="dxa" w:w="470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과제의 범위를 넘고, 규칙 한 개의 효과가 아닌 패키지 효과가 되어 인과 해석이 흐려짐</w:t>
            </w:r>
          </w:p>
        </w:tc>
      </w:tr>
      <w:tr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재생에너지 최대 10개 구간 가격입찰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가져옴</w:t>
            </w:r>
          </w:p>
        </w:tc>
        <w:tc>
          <w:tcPr>
            <w:tcW w:type="dxa" w:w="470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Post-model에서 재생에너지를 가격형성 자원으로 만들기 위한 최소 요소 [R3]</w:t>
            </w:r>
          </w:p>
        </w:tc>
      </w:tr>
      <w:tr>
        <w:tc>
          <w:tcPr>
            <w:tcW w:type="dxa" w:w="289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입찰상한 0원/kWh</w:t>
            </w:r>
          </w:p>
        </w:tc>
        <w:tc>
          <w:tcPr>
            <w:tcW w:type="dxa" w:w="153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가져옴</w:t>
            </w:r>
          </w:p>
        </w:tc>
        <w:tc>
          <w:tcPr>
            <w:tcW w:type="dxa" w:w="470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연료비가 없는 재생에너지의 가격입찰 상한으로 제도적 근거가 명확함 [R3]</w:t>
            </w:r>
          </w:p>
        </w:tc>
      </w:tr>
      <w:tr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입찰하한 = -(2개월 전 REC 평균가격×2.5)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부분적으로 가져옴</w:t>
            </w:r>
          </w:p>
        </w:tc>
        <w:tc>
          <w:tcPr>
            <w:tcW w:type="dxa" w:w="470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제주형의 방향성은 유지하되, 육지에서는 β 시나리오(1.5/2.0/2.5)로 민감도 분석 [R3]</w:t>
            </w:r>
          </w:p>
        </w:tc>
      </w:tr>
      <w:tr>
        <w:tc>
          <w:tcPr>
            <w:tcW w:type="dxa" w:w="289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재생에너지의 가격결정 자격</w:t>
            </w:r>
          </w:p>
        </w:tc>
        <w:tc>
          <w:tcPr>
            <w:tcW w:type="dxa" w:w="153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가져옴</w:t>
            </w:r>
          </w:p>
        </w:tc>
        <w:tc>
          <w:tcPr>
            <w:tcW w:type="dxa" w:w="470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SMP 변화를 만드는 핵심 규칙이며 과제의 중심 변수 [R4]</w:t>
            </w:r>
          </w:p>
        </w:tc>
      </w:tr>
      <w:tr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제주 특수 fallback 규칙</w:t>
            </w:r>
          </w:p>
        </w:tc>
        <w:tc>
          <w:tcPr>
            <w:tcW w:type="dxa" w:w="15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버림</w:t>
            </w:r>
          </w:p>
        </w:tc>
        <w:tc>
          <w:tcPr>
            <w:tcW w:type="dxa" w:w="470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섬계통 예외이므로 단일노드 육지 모델에 그대로 넣기 어려움 [R4]</w:t>
            </w:r>
          </w:p>
        </w:tc>
      </w:tr>
    </w:tbl>
    <w:p/>
    <w:p>
      <w:pPr>
        <w:pStyle w:val="Heading2"/>
      </w:pPr>
      <w:r>
        <w:t>2.2 육지 맞춤형 규칙의 최종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채택 규칙(M-Rule)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통제 가능하고 예측 가능한 재생에너지 자원만 입찰에 참여할 수 있다.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입찰은 1시간 단위로 수행하며, 공급가능량 범위 내에서 최대 10개 구간 가격입찰을 허용한다.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입찰 상한은 0원/kWh, 입찰 하한은 음수 가격을 허용하되 제주형 REC 연동 규칙을 육지형 β 시나리오로 일반화한다.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낙찰된 재생에너지 블록은 가격결정 자격을 가지며, Post-model에서 SMP는 일반발전기 발전단가와 재생 입찰블록 가격이 함께 결정한다.</w:t>
            </w:r>
          </w:p>
        </w:tc>
      </w:tr>
    </w:tbl>
    <w:p/>
    <w:p>
      <w:pPr>
        <w:pStyle w:val="Heading1"/>
      </w:pPr>
      <w:r>
        <w:t>3. 모형 구조</w:t>
      </w:r>
    </w:p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세 개의 ED를 동시에 두는 이유는 ‘단순화 오차’, ‘현행시장 반영 효과’, ‘규칙 도입 효과’를 분리하기 위해서다. Basic만 있으면 현실과의 차이를 설명할 수 없고, Pre만 있으면 규칙 도입의 순효과를 분리하기 어렵다.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모형</w:t>
            </w:r>
          </w:p>
        </w:tc>
        <w:tc>
          <w:tcPr>
            <w:tcW w:type="dxa" w:w="243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역할</w:t>
            </w:r>
          </w:p>
        </w:tc>
        <w:tc>
          <w:tcPr>
            <w:tcW w:type="dxa" w:w="453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핵심 특징</w:t>
            </w:r>
          </w:p>
        </w:tc>
      </w:tr>
      <w:tr>
        <w:tc>
          <w:tcPr>
            <w:tcW w:type="dxa" w:w="215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Basic ED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교과서형 기준선</w:t>
            </w:r>
          </w:p>
        </w:tc>
        <w:tc>
          <w:tcPr>
            <w:tcW w:type="dxa" w:w="45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재생에너지를 음의 부하로 두고 단순 선형 비용으로 급전. 왜 실제 SMP와 차이가 나는지 보여주는 출발점</w:t>
            </w:r>
          </w:p>
        </w:tc>
      </w:tr>
      <w:tr>
        <w:tc>
          <w:tcPr>
            <w:tcW w:type="dxa" w:w="21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Pre-revision ED</w:t>
            </w:r>
          </w:p>
        </w:tc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현행 육지 SMP 재현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연료원 클러스터, 최소출력, 램프, must-run, 효과적 비용보정으로 actual SMP를 최대한 설명</w:t>
            </w:r>
          </w:p>
        </w:tc>
      </w:tr>
      <w:tr>
        <w:tc>
          <w:tcPr>
            <w:tcW w:type="dxa" w:w="2154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Post-revision ED</w:t>
            </w:r>
          </w:p>
        </w:tc>
        <w:tc>
          <w:tcPr>
            <w:tcW w:type="dxa" w:w="243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규칙 개정의 반사실 분석</w:t>
            </w:r>
          </w:p>
        </w:tc>
        <w:tc>
          <w:tcPr>
            <w:tcW w:type="dxa" w:w="453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Pre-model을 유지한 채 재생에너지 가격입찰·가격결정 참여만 추가</w:t>
            </w:r>
          </w:p>
        </w:tc>
      </w:tr>
    </w:tbl>
    <w:p/>
    <w:p>
      <w:pPr>
        <w:spacing w:before="0" w:after="80" w:line="312" w:lineRule="auto"/>
      </w:pPr>
      <w:r>
        <w:rPr>
          <w:rFonts w:ascii="Noto Sans CJK KR" w:hAnsi="Noto Sans CJK KR" w:eastAsia="Noto Sans CJK KR"/>
        </w:rPr>
        <w:t>이 설계를 발표에서 한 문장으로 요약하면 ‘Basic은 단순화된 교과서, Pre는 현실을 맞추는 기준점, Post는 규칙 개정의 순효과’다.</w:t>
      </w:r>
    </w:p>
    <w:p>
      <w:pPr>
        <w:pStyle w:val="Heading1"/>
      </w:pPr>
      <w:r>
        <w:t>4. 보고서 최종 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37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장</w:t>
            </w:r>
          </w:p>
        </w:tc>
        <w:tc>
          <w:tcPr>
            <w:tcW w:type="dxa" w:w="3005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제목</w:t>
            </w:r>
          </w:p>
        </w:tc>
        <w:tc>
          <w:tcPr>
            <w:tcW w:type="dxa" w:w="538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핵심 내용</w:t>
            </w:r>
          </w:p>
        </w:tc>
      </w:tr>
      <w:tr>
        <w:tc>
          <w:tcPr>
            <w:tcW w:type="dxa" w:w="73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1장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문제 정의와 연구질문</w:t>
            </w:r>
          </w:p>
        </w:tc>
        <w:tc>
          <w:tcPr>
            <w:tcW w:type="dxa" w:w="538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Mission, 연구질문, 범위, 방법론 한계</w:t>
            </w:r>
          </w:p>
        </w:tc>
      </w:tr>
      <w:t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2장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한국 전력시장 구조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이해관계자, 육지 DAM, 제주 시범 RTM·재생입찰제, 발전설비 구성</w:t>
            </w:r>
          </w:p>
        </w:tc>
      </w:tr>
      <w:tr>
        <w:tc>
          <w:tcPr>
            <w:tcW w:type="dxa" w:w="73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3장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최근 5년 규칙 변화와 선택 규칙</w:t>
            </w:r>
          </w:p>
        </w:tc>
        <w:tc>
          <w:tcPr>
            <w:tcW w:type="dxa" w:w="538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제주 시범사업 배경·세부, 육지 맞춤형 규칙 설계</w:t>
            </w:r>
          </w:p>
        </w:tc>
      </w:tr>
      <w:t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4장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세 가지 ED 모형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Basic / Pre / Post 수식과 차이</w:t>
            </w:r>
          </w:p>
        </w:tc>
      </w:tr>
      <w:tr>
        <w:tc>
          <w:tcPr>
            <w:tcW w:type="dxa" w:w="73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5장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데이터와 보정</w:t>
            </w:r>
          </w:p>
        </w:tc>
        <w:tc>
          <w:tcPr>
            <w:tcW w:type="dxa" w:w="538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출처, 대표일 선정, 클러스터링, 비용 추정, calibration</w:t>
            </w:r>
          </w:p>
        </w:tc>
      </w:tr>
      <w:t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6장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결과와 해석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SMP 수준, 패턴, 변동성, 한계전원, curtailment</w:t>
            </w:r>
          </w:p>
        </w:tc>
      </w:tr>
      <w:tr>
        <w:tc>
          <w:tcPr>
            <w:tcW w:type="dxa" w:w="73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7장</w:t>
            </w:r>
          </w:p>
        </w:tc>
        <w:tc>
          <w:tcPr>
            <w:tcW w:type="dxa" w:w="3005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검증과 한계</w:t>
            </w:r>
          </w:p>
        </w:tc>
        <w:tc>
          <w:tcPr>
            <w:tcW w:type="dxa" w:w="5386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현행 SMP 재현, 제주 메커니즘 검증, 민감도</w:t>
            </w:r>
          </w:p>
        </w:tc>
      </w:tr>
      <w:tr>
        <w:tc>
          <w:tcPr>
            <w:tcW w:type="dxa" w:w="73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8장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향후 고도화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UC, RTM, 예비력, 지역 가격, ESS/VPP 등</w:t>
            </w:r>
          </w:p>
        </w:tc>
      </w:tr>
    </w:tbl>
    <w:p/>
    <w:p>
      <w:pPr>
        <w:pStyle w:val="Heading1"/>
      </w:pPr>
      <w:r>
        <w:t>5. 발표 스토리라인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1단계 — 문제 제기: 한국 육지 SMP를 재현하지 못하면 제도 효과를 논할 수 없다는 점을 먼저 선언한다.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2단계 — 제도 조사: 제주 시범사업은 패키지 제도이며, 재생에너지 가격입찰과 가격결정 자격이 핵심이라는 점을 보여준다 [R2][R3][R4].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3단계 — 규칙 설계: 제주형 전체를 복사하지 않고 육지 맞춤형 규칙으로 정제한 이유를 설명한다.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4단계 — 모형 구조: Basic → Pre → Post 세 모델을 통해 효과를 분리하는 논리를 제시한다.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5단계 — 데이터와 보정: 대표일 12일, 연료원 클러스터, fuel cost와 price adder calibration을 설명한다.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6단계 — 결과: 낮 시간대 하방압력, 저녁 램프 시간대의 상방 가능성, 변동성 확대 가능성을 보여준다.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7단계 — 검증과 방어: 과거 actual data에는 Pre-model로, 제주 시범사업에는 메커니즘 검증으로 접근한다고 정리한다.</w:t>
      </w:r>
    </w:p>
    <w:p>
      <w:pPr>
        <w:pStyle w:val="ListBullet"/>
        <w:spacing w:before="0" w:after="20" w:line="312" w:lineRule="auto"/>
        <w:ind w:left="170" w:hanging="113"/>
      </w:pPr>
      <w:r>
        <w:rPr>
          <w:rFonts w:ascii="Noto Sans CJK KR" w:hAnsi="Noto Sans CJK KR" w:eastAsia="Noto Sans CJK KR"/>
        </w:rPr>
        <w:t>8단계 — 결론: 우리는 정확한 미래예측이 아니라, 검증된 기준모형 위의 구조적 반사실 분석을 제시했다고 마무리한다.</w:t>
      </w:r>
    </w:p>
    <w:p>
      <w:pPr>
        <w:pStyle w:val="Heading1"/>
      </w:pPr>
      <w:r>
        <w:t>6. 구현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fill="DCEAF7"/>
            <w:tcMar>
              <w:top w:w="100" w:type="dxa"/>
              <w:start w:w="120" w:type="dxa"/>
              <w:bottom w:w="90" w:type="dxa"/>
              <w:end w:w="12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b/>
                <w:color w:val="1F4E79"/>
                <w:sz w:val="22"/>
              </w:rPr>
              <w:t>가장 중요한 것부터 하나씩 구현할 때의 우선순위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Priority 1: 실제 육지 SMP를 불러와서 Basic ED와 Pre ED를 비교할 수 있는 데이터 파이프라인을 만든다.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Priority 2: Pre-model의 클러스터 비용과 보정항을 조정해 actual SMP 정합도를 개선한다.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Priority 3: 대표일 12일을 확정하고 결과표·그래프를 자동 생성한다.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Priority 4: Post-model의 재생에너지 입찰 블록과 4개 시나리오를 추가한다.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Priority 5: 민감도 분석과 발표용 스토리라인을 정리한다.</w:t>
            </w:r>
          </w:p>
        </w:tc>
      </w:tr>
      <w:tr>
        <w:tc>
          <w:tcPr>
            <w:tcW w:type="dxa" w:w="9354"/>
            <w:shd w:fill="F3F8FD"/>
            <w:tcMar>
              <w:top w:w="95" w:type="dxa"/>
              <w:start w:w="140" w:type="dxa"/>
              <w:bottom w:w="95" w:type="dxa"/>
              <w:end w:w="140" w:type="dxa"/>
            </w:tcMar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r>
              <w:rPr>
                <w:rFonts w:ascii="Noto Sans CJK KR" w:hAnsi="Noto Sans CJK KR" w:eastAsia="Noto Sans CJK KR"/>
                <w:sz w:val="20"/>
              </w:rPr>
              <w:t>시간이 부족하면 UC, RTM, 보조서비스는 과감히 ‘향후 고도화’로 넘기고, Pre-model 품질과 Post-model 해석에 집중한다.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우선순위</w:t>
            </w:r>
          </w:p>
        </w:tc>
        <w:tc>
          <w:tcPr>
            <w:tcW w:type="dxa" w:w="226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과업</w:t>
            </w:r>
          </w:p>
        </w:tc>
        <w:tc>
          <w:tcPr>
            <w:tcW w:type="dxa" w:w="5839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완료 기준</w:t>
            </w:r>
          </w:p>
        </w:tc>
      </w:tr>
      <w:tr>
        <w:tc>
          <w:tcPr>
            <w:tcW w:type="dxa" w:w="102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1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데이터 정리</w:t>
            </w:r>
          </w:p>
        </w:tc>
        <w:tc>
          <w:tcPr>
            <w:tcW w:type="dxa" w:w="583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SMP, 수요예측, 발전량, 연료비, 설비자료, 재생 발전량 확보</w:t>
            </w:r>
          </w:p>
        </w:tc>
      </w:tr>
      <w:tr>
        <w:tc>
          <w:tcPr>
            <w:tcW w:type="dxa" w:w="10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2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Pre-model 구축</w:t>
            </w:r>
          </w:p>
        </w:tc>
        <w:tc>
          <w:tcPr>
            <w:tcW w:type="dxa" w:w="583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현행 SMP aligned 기준점 확보</w:t>
            </w:r>
          </w:p>
        </w:tc>
      </w:tr>
      <w:tr>
        <w:tc>
          <w:tcPr>
            <w:tcW w:type="dxa" w:w="102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3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대표일 12일 선정</w:t>
            </w:r>
          </w:p>
        </w:tc>
        <w:tc>
          <w:tcPr>
            <w:tcW w:type="dxa" w:w="583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결과 설명력과 구현 난이도 균형</w:t>
            </w:r>
          </w:p>
        </w:tc>
      </w:tr>
      <w:tr>
        <w:tc>
          <w:tcPr>
            <w:tcW w:type="dxa" w:w="10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4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Post-model 4개 시나리오</w:t>
            </w:r>
          </w:p>
        </w:tc>
        <w:tc>
          <w:tcPr>
            <w:tcW w:type="dxa" w:w="583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0원, 하한가, 혼합, 보수적</w:t>
            </w:r>
          </w:p>
        </w:tc>
      </w:tr>
      <w:tr>
        <w:tc>
          <w:tcPr>
            <w:tcW w:type="dxa" w:w="1020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5</w:t>
            </w:r>
          </w:p>
        </w:tc>
        <w:tc>
          <w:tcPr>
            <w:tcW w:type="dxa" w:w="226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검증·발표</w:t>
            </w:r>
          </w:p>
        </w:tc>
        <w:tc>
          <w:tcPr>
            <w:tcW w:type="dxa" w:w="5839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MAE/RMSE, duration curve, marginal fuel, 방어논리 정리</w:t>
            </w:r>
          </w:p>
        </w:tc>
      </w:tr>
    </w:tbl>
    <w:p/>
    <w:p>
      <w:pPr>
        <w:pStyle w:val="Heading1"/>
      </w:pPr>
      <w:r>
        <w:t>7. 예상 공격 포인트와 방어논리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공격 포인트</w:t>
            </w:r>
          </w:p>
        </w:tc>
        <w:tc>
          <w:tcPr>
            <w:tcW w:type="dxa" w:w="5953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8"/>
              </w:rPr>
              <w:t>권장 답변</w:t>
            </w:r>
          </w:p>
        </w:tc>
      </w:tr>
      <w:tr>
        <w:tc>
          <w:tcPr>
            <w:tcW w:type="dxa" w:w="311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“왜 제주형을 그대로 안 넣었나?”</w:t>
            </w:r>
          </w:p>
        </w:tc>
        <w:tc>
          <w:tcPr>
            <w:tcW w:type="dxa" w:w="595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제주형은 RTM·예비력·재생입찰이 묶인 패키지라서, 과제 목적상 규칙 한 개의 가격효과를 분리하기 어렵다.</w:t>
            </w:r>
          </w:p>
        </w:tc>
      </w:tr>
      <w:tr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“UC가 없으면 저녁가격을 못 맞추는 것 아닌가?”</w:t>
            </w:r>
          </w:p>
        </w:tc>
        <w:tc>
          <w:tcPr>
            <w:tcW w:type="dxa" w:w="595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맞다. 그래서 본 연구는 short-run dispatch effect에 초점을 두며, 기동·무부하 영향은 효과적 가격보정으로 일부 흡수한다.</w:t>
            </w:r>
          </w:p>
        </w:tc>
      </w:tr>
      <w:tr>
        <w:tc>
          <w:tcPr>
            <w:tcW w:type="dxa" w:w="3118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“재생 입찰가격은 임의 아닌가?”</w:t>
            </w:r>
          </w:p>
        </w:tc>
        <w:tc>
          <w:tcPr>
            <w:tcW w:type="dxa" w:w="595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그래서 점추정이 아니라 4개 시나리오와 β 민감도 밴드로 제시한다.</w:t>
            </w:r>
          </w:p>
        </w:tc>
      </w:tr>
      <w:tr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“과거 데이터로 post-model을 검증할 수 없지 않나?”</w:t>
            </w:r>
          </w:p>
        </w:tc>
        <w:tc>
          <w:tcPr>
            <w:tcW w:type="dxa" w:w="595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그래서 actual validation은 Pre-model로, 제도 메커니즘 검증은 제주 시범사업 구조와의 정성 비교로 수행한다.</w:t>
            </w:r>
          </w:p>
        </w:tc>
      </w:tr>
    </w:tbl>
    <w:p/>
    <w:p>
      <w:pPr>
        <w:pStyle w:val="Heading1"/>
      </w:pPr>
      <w:r>
        <w:t>참고자료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표기</w:t>
            </w:r>
          </w:p>
        </w:tc>
        <w:tc>
          <w:tcPr>
            <w:tcW w:type="dxa" w:w="5783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자료명</w:t>
            </w:r>
          </w:p>
        </w:tc>
        <w:tc>
          <w:tcPr>
            <w:tcW w:type="dxa" w:w="2551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1F4E79"/>
                <w:sz w:val="19"/>
              </w:rPr>
              <w:t>비고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시장가격결정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우리나라 SMP는 1시간 단위로 하루 전에 결정되며 수요예측과 공급입찰의 교차점에서 가격이 형성됨. Source: KPX 시장가격결정 페이지.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[R2]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제주 시범사업 시행 안내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제주 시범사업 정상 시행 공지(2024-05-30). Source: KPX 공지사항.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[R3]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전력시장 제도개선 제주 시범사업 운영규칙(안)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급전가능 재생에너지 입찰제도 세부: 최대 10개 구간, 상한 0원/kWh, 하한 -(2개월 전 REC 평균가격×2.5). Source: 운영규칙안 PDF.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[R4]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전력시장 제도개선 제주 시범사업 운영규칙(안)-가격결정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급전가능 재생에너지 가격결정 자격, 일반발전기 발전단가와 재생 입찰가격 중 최고값으로 시장가격 결정. Source: 운영규칙안 PDF.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[R5]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육지 재생e 준중앙 급전운영 시행 안내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참여조건, VPP, 예측성·제어성 요건, RTU/자료취득장치, LVRT/LFRT, 등록시험 이행률 94% 기준. Source: 시행안내 PDF.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[R6]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2026 업무계획 / 스마트그리드 개요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재생e 입찰제도 육지 확대 추진, 제주 재생에너지 입찰제도 도입('24년 6월) 및 확대방안 검토. Source: KPX 업무계획/스마트그리드 페이지.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[R7]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계통한계가격 및 수요예측(하루전 발전계획용)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육지·제주 1시간 SMP와 수요예측 제공, 거래시간은 각 단위기간의 끝점 표시.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[R8]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연료원별 SMP 결정 횟수(일별)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연료원별 가격결정 횟수를 육지/제주 구분으로 제공. Source: data.go.kr.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[R9]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월간 연료비용 정보 / 파일데이터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중앙급전발전기의 월 기준 연료단가·열량단가·연료비단가 제공.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[R10]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KPX 회원사 현황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2024년 말 기준 회원 및 설비용량 현황. Source: KPX 회원사 현황 페이지.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[R11]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전력시장 발전설비 정보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발전기별 지역, 중앙급전여부, 발전원, 연료원, 설비용량 제공. Source: data.go.kr.</w:t>
            </w:r>
          </w:p>
        </w:tc>
      </w:tr>
      <w:tr>
        <w:tc>
          <w:tcPr>
            <w:tcW w:type="dxa" w:w="9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[R12]</w:t>
            </w:r>
          </w:p>
        </w:tc>
        <w:tc>
          <w:tcPr>
            <w:tcW w:type="dxa" w:w="57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지역별 시간별 태양광 및 풍력 발전량</w:t>
            </w:r>
          </w:p>
        </w:tc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태양광은 시도별, 풍력은 육지/제주 구분, 시간대별 발전량 제공. Source: data.go.kr.</w:t>
            </w:r>
          </w:p>
        </w:tc>
      </w:tr>
      <w:tr>
        <w:tc>
          <w:tcPr>
            <w:tcW w:type="dxa" w:w="907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9"/>
              </w:rPr>
              <w:t>[R13]</w:t>
            </w:r>
          </w:p>
        </w:tc>
        <w:tc>
          <w:tcPr>
            <w:tcW w:type="dxa" w:w="5783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공공데이터포털: 발전형식별 발전설비 / 발전기별 발전설비</w:t>
            </w:r>
          </w:p>
        </w:tc>
        <w:tc>
          <w:tcPr>
            <w:tcW w:type="dxa" w:w="2551"/>
            <w:shd w:fill="F9FBF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left w:val="single" w:sz="8" w:color="C7DCEF"/>
              <w:top w:val="single" w:sz="8" w:color="C7DCEF"/>
              <w:right w:val="single" w:sz="8" w:color="C7DCEF"/>
              <w:bottom w:val="single" w:sz="8" w:color="C7DCEF"/>
            </w:tcBorders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9"/>
              </w:rPr>
              <w:t>발전형식·발전기별 설비 현황 제공. Source: data.go.kr.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A5A5A"/>
        <w:sz w:val="17"/>
      </w:rPr>
      <w:t>프로젝트 구상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F75B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