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Оценка фильтрации и стационарности временных рядов ионосферных параметров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Цель работы - оценить методы фильтрации временных рядов характеристик ионосферы и подобрать параметры фильтров так, чтобы подавлять выбросы без потери полезной информации, необходимой для дальнейшего анализа и прогнозирования.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Фильтрация была выполнена для рядов 41 станции на 15-минутной временной сетке. После фильтрации проведено сравнение исходных и обработанных рядов по доле измененных значений, MAE, сходству ACF и DTW similarity.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Таблица 1 - Изменение рядов после фильтрации по широтным зонам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Широтная зона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Станций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Средняя доля изменений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Медианная доля изменений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Низкие широты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49.4%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43.6%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Северные высокие широты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42.0%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49.1%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Северные средние широты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21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57.4%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59.4%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Южные средние широты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39.5%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40.4%</w:t>
            </w:r>
          </w:p>
        </w:tc>
      </w:tr>
    </w:tbl>
    <w:p>
      <w:pPr>
        <w:jc w:val="center"/>
      </w:pPr>
      <w:r>
        <w:rPr>
          <w:rFonts w:ascii="Times New Roman" w:hAnsi="Times New Roman"/>
          <w:b w:val="0"/>
          <w:sz w:val="28"/>
        </w:rPr>
        <w:t>Таблица 2 - Метрики сохранения полезной информации по параметрам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Параметр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Рядов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MAE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ACF similarity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ACF &gt;= 0.9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DTW similarity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MUF_D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39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1.048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1.000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100.0%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0.945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TEC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32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1.678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1.000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100.0%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0.936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fmin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40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0.143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0.998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100.0%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0.909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foE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41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0.103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1.000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100.0%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0.919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foF1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39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0.209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0.986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97.4%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0.904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foF2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41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0.308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1.000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100.0%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0.946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foF2p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30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0.121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1.000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100.0%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0.966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hmF2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41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9.806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1.000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100.0%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0.907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580000" cy="3151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ing_changed_share_by_parame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1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Рис. 1. Средняя доля измененных значений по параметрам.</w:t>
      </w:r>
    </w:p>
    <w:p>
      <w:r>
        <w:drawing>
          <wp:inline xmlns:a="http://schemas.openxmlformats.org/drawingml/2006/main" xmlns:pic="http://schemas.openxmlformats.org/drawingml/2006/picture">
            <wp:extent cx="5580000" cy="173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ing_preservation_metrics_by_parame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Рис. 2. MAE, ACF similarity и DTW similarity по параметрам.</w:t>
      </w:r>
    </w:p>
    <w:p>
      <w:r>
        <w:drawing>
          <wp:inline xmlns:a="http://schemas.openxmlformats.org/drawingml/2006/main" xmlns:pic="http://schemas.openxmlformats.org/drawingml/2006/picture">
            <wp:extent cx="5580000" cy="595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ing_fof2_before_after_examp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Рис. 3. Примеры временных рядов foF2 до и после фильтрации.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В качестве порогового условия для автокорреляционной структуры использовано ACF similarity &gt;= 0.9. Этот критерий показывает, что фильтрация не должна существенно менять память ряда и его периодические компоненты. MAE показывает абсолютную величину внесенных правок, а DTW similarity дополнительно оценивает сохранение формы ряда при небольших локальных сдвигах.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рядов foF2 дополнительно была проверена стационарность по ADF- и KPSS-критериям. Результаты сгруппированы по широтным зонам и используются совместно с оценкой фильтрации, поскольку полезная информация ряда связана не только с отдельными значениями, но и с его временной структурой.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Таблица 3 - Стационарность дневных рядов foF2 по широтным зонам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latitude_zone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stations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stationary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trend_stationary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nonstationary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Низкие широты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Южные средние широты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Северные средние широты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18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14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Северные высокие широты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</w:tbl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Итоговая интерпретация: фильтр выполняет свою основную задачу - уменьшает влияние выбросов и локальных скачков, при этом основная форма и автокорреляционная структура рядов в среднем сохраняются. Для подбора окончательных параметров фильтрации следует ориентироваться на сочетание трех условий: ACF similarity не ниже 0.9, малые значения MAE в физических единицах параметра и высокое DTW similarity.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