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B039E" w14:textId="77777777" w:rsidR="00DF4D46" w:rsidRDefault="00B00A5D" w:rsidP="003E77E6">
      <w:pPr>
        <w:jc w:val="center"/>
      </w:pPr>
      <w:r>
        <w:pict w14:anchorId="5D1E04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5in">
            <v:imagedata r:id="rId8" o:title="nabij"/>
          </v:shape>
        </w:pict>
      </w:r>
    </w:p>
    <w:p w14:paraId="78E6CCEA" w14:textId="77777777" w:rsidR="003E77E6" w:rsidRDefault="003E77E6" w:rsidP="003E77E6">
      <w:pPr>
        <w:jc w:val="center"/>
        <w:rPr>
          <w:rStyle w:val="Nzevknihy"/>
          <w:rFonts w:ascii="Arial" w:hAnsi="Arial" w:cs="Arial"/>
          <w:b w:val="0"/>
          <w:i w:val="0"/>
          <w:sz w:val="48"/>
          <w:szCs w:val="48"/>
        </w:rPr>
      </w:pPr>
    </w:p>
    <w:p w14:paraId="49502B69" w14:textId="03F159E8" w:rsidR="003E77E6" w:rsidRDefault="00273AC5" w:rsidP="003E77E6">
      <w:pPr>
        <w:jc w:val="center"/>
        <w:rPr>
          <w:rStyle w:val="Nzevknihy"/>
          <w:rFonts w:ascii="Calibri" w:hAnsi="Calibri" w:cs="Arial"/>
          <w:b w:val="0"/>
          <w:i w:val="0"/>
          <w:sz w:val="56"/>
          <w:szCs w:val="56"/>
        </w:rPr>
      </w:pPr>
      <w:r>
        <w:rPr>
          <w:rStyle w:val="Nzevknihy"/>
          <w:rFonts w:ascii="Calibri" w:hAnsi="Calibri" w:cs="Arial"/>
          <w:b w:val="0"/>
          <w:i w:val="0"/>
          <w:sz w:val="56"/>
          <w:szCs w:val="56"/>
        </w:rPr>
        <w:t>5</w:t>
      </w:r>
      <w:r w:rsidR="00D746C3">
        <w:rPr>
          <w:rStyle w:val="Nzevknihy"/>
          <w:rFonts w:ascii="Calibri" w:hAnsi="Calibri" w:cs="Arial"/>
          <w:b w:val="0"/>
          <w:i w:val="0"/>
          <w:sz w:val="56"/>
          <w:szCs w:val="56"/>
        </w:rPr>
        <w:t>.3 - Ú</w:t>
      </w:r>
      <w:r w:rsidR="00B56EA6">
        <w:rPr>
          <w:rStyle w:val="Nzevknihy"/>
          <w:rFonts w:ascii="Calibri" w:hAnsi="Calibri" w:cs="Arial"/>
          <w:b w:val="0"/>
          <w:i w:val="0"/>
          <w:sz w:val="56"/>
          <w:szCs w:val="56"/>
        </w:rPr>
        <w:t>držba skříněk</w:t>
      </w:r>
    </w:p>
    <w:p w14:paraId="239E4578" w14:textId="3B7D470A" w:rsidR="003E77E6" w:rsidRPr="003E77E6" w:rsidRDefault="00D746C3" w:rsidP="001145C9">
      <w:pPr>
        <w:pStyle w:val="Podtitul"/>
        <w:jc w:val="center"/>
        <w:rPr>
          <w:rStyle w:val="Nzevknihy"/>
          <w:rFonts w:ascii="Calibri" w:hAnsi="Calibri" w:cs="Arial"/>
          <w:b w:val="0"/>
          <w:i w:val="0"/>
          <w:sz w:val="40"/>
          <w:szCs w:val="40"/>
        </w:rPr>
      </w:pPr>
      <w:r>
        <w:rPr>
          <w:rStyle w:val="Nzevknihy"/>
          <w:rFonts w:ascii="Calibri" w:hAnsi="Calibri" w:cs="Arial"/>
          <w:b w:val="0"/>
          <w:i w:val="0"/>
          <w:sz w:val="40"/>
          <w:szCs w:val="40"/>
        </w:rPr>
        <w:t>BPMN Diagram procesu</w:t>
      </w:r>
    </w:p>
    <w:p w14:paraId="09DBDCC5" w14:textId="77777777" w:rsidR="003E77E6" w:rsidRDefault="003E77E6" w:rsidP="003E77E6">
      <w:pPr>
        <w:jc w:val="center"/>
        <w:rPr>
          <w:rStyle w:val="Nzevknihy"/>
          <w:rFonts w:ascii="Calibri" w:hAnsi="Calibri" w:cs="Arial"/>
          <w:b w:val="0"/>
          <w:i w:val="0"/>
          <w:sz w:val="56"/>
          <w:szCs w:val="56"/>
        </w:rPr>
      </w:pPr>
    </w:p>
    <w:p w14:paraId="52B132AE" w14:textId="77777777" w:rsidR="003E77E6" w:rsidRDefault="003E77E6" w:rsidP="003E77E6">
      <w:pPr>
        <w:jc w:val="center"/>
        <w:rPr>
          <w:rStyle w:val="Nzevknihy"/>
          <w:rFonts w:ascii="Calibri" w:hAnsi="Calibri" w:cs="Arial"/>
          <w:b w:val="0"/>
          <w:i w:val="0"/>
          <w:sz w:val="56"/>
          <w:szCs w:val="56"/>
        </w:rPr>
      </w:pPr>
    </w:p>
    <w:p w14:paraId="72F21121" w14:textId="77777777" w:rsidR="003E77E6" w:rsidRDefault="003E77E6" w:rsidP="003E77E6">
      <w:pPr>
        <w:rPr>
          <w:rStyle w:val="Nzevknihy"/>
          <w:rFonts w:ascii="Calibri" w:hAnsi="Calibri" w:cs="Arial"/>
          <w:b w:val="0"/>
          <w:i w:val="0"/>
          <w:sz w:val="56"/>
          <w:szCs w:val="56"/>
        </w:rPr>
      </w:pPr>
    </w:p>
    <w:p w14:paraId="4B88099C" w14:textId="77777777" w:rsidR="003E77E6" w:rsidRDefault="003E77E6" w:rsidP="003E77E6">
      <w:pPr>
        <w:pStyle w:val="Podtitul"/>
        <w:rPr>
          <w:rStyle w:val="Nzevknihy"/>
          <w:rFonts w:ascii="Calibri" w:hAnsi="Calibri" w:cs="Arial"/>
          <w:b w:val="0"/>
          <w:i w:val="0"/>
          <w:sz w:val="28"/>
          <w:szCs w:val="28"/>
        </w:rPr>
      </w:pPr>
    </w:p>
    <w:p w14:paraId="3CE591CB" w14:textId="77777777" w:rsidR="003E77E6" w:rsidRPr="003E77E6" w:rsidRDefault="003E77E6" w:rsidP="003E77E6"/>
    <w:p w14:paraId="4E16F6B5" w14:textId="77777777" w:rsidR="003E77E6" w:rsidRDefault="003E77E6" w:rsidP="003E77E6">
      <w:bookmarkStart w:id="0" w:name="_GoBack"/>
      <w:bookmarkEnd w:id="0"/>
    </w:p>
    <w:sdt>
      <w:sdtPr>
        <w:rPr>
          <w:rFonts w:asciiTheme="minorHAnsi" w:eastAsiaTheme="minorHAnsi" w:hAnsiTheme="minorHAnsi" w:cstheme="minorBidi"/>
          <w:b/>
          <w:bCs/>
          <w:i/>
          <w:iCs/>
          <w:color w:val="auto"/>
          <w:spacing w:val="5"/>
          <w:sz w:val="22"/>
          <w:szCs w:val="22"/>
          <w:lang w:eastAsia="en-US"/>
        </w:rPr>
        <w:id w:val="115957277"/>
        <w:docPartObj>
          <w:docPartGallery w:val="Table of Contents"/>
          <w:docPartUnique/>
        </w:docPartObj>
      </w:sdtPr>
      <w:sdtEndPr>
        <w:rPr>
          <w:i w:val="0"/>
          <w:iCs w:val="0"/>
          <w:spacing w:val="0"/>
        </w:rPr>
      </w:sdtEndPr>
      <w:sdtContent>
        <w:p w14:paraId="62034F0D" w14:textId="77777777" w:rsidR="003D6525" w:rsidRDefault="003D6525">
          <w:pPr>
            <w:pStyle w:val="Nadpisobsahu"/>
          </w:pPr>
          <w:r>
            <w:t>Obsah</w:t>
          </w:r>
        </w:p>
        <w:p w14:paraId="57372024" w14:textId="77777777" w:rsidR="00ED4025" w:rsidRDefault="003D6525">
          <w:pPr>
            <w:pStyle w:val="Obsah1"/>
            <w:tabs>
              <w:tab w:val="right" w:leader="dot" w:pos="9062"/>
            </w:tabs>
            <w:rPr>
              <w:rFonts w:eastAsiaTheme="minorEastAsia"/>
              <w:noProof/>
              <w:lang w:eastAsia="cs-CZ"/>
            </w:rPr>
          </w:pPr>
          <w:r>
            <w:fldChar w:fldCharType="begin"/>
          </w:r>
          <w:r>
            <w:instrText xml:space="preserve"> TOC \o "1-3" \h \z \u </w:instrText>
          </w:r>
          <w:r>
            <w:fldChar w:fldCharType="separate"/>
          </w:r>
          <w:hyperlink w:anchor="_Toc436080416" w:history="1">
            <w:r w:rsidR="00ED4025" w:rsidRPr="00E432A2">
              <w:rPr>
                <w:rStyle w:val="Hypertextovodkaz"/>
                <w:noProof/>
              </w:rPr>
              <w:t>Procesní diagram</w:t>
            </w:r>
            <w:r w:rsidR="00ED4025">
              <w:rPr>
                <w:noProof/>
                <w:webHidden/>
              </w:rPr>
              <w:tab/>
            </w:r>
            <w:r w:rsidR="00ED4025">
              <w:rPr>
                <w:noProof/>
                <w:webHidden/>
              </w:rPr>
              <w:fldChar w:fldCharType="begin"/>
            </w:r>
            <w:r w:rsidR="00ED4025">
              <w:rPr>
                <w:noProof/>
                <w:webHidden/>
              </w:rPr>
              <w:instrText xml:space="preserve"> PAGEREF _Toc436080416 \h </w:instrText>
            </w:r>
            <w:r w:rsidR="00ED4025">
              <w:rPr>
                <w:noProof/>
                <w:webHidden/>
              </w:rPr>
            </w:r>
            <w:r w:rsidR="00ED4025">
              <w:rPr>
                <w:noProof/>
                <w:webHidden/>
              </w:rPr>
              <w:fldChar w:fldCharType="separate"/>
            </w:r>
            <w:r w:rsidR="00ED4025">
              <w:rPr>
                <w:noProof/>
                <w:webHidden/>
              </w:rPr>
              <w:t>2</w:t>
            </w:r>
            <w:r w:rsidR="00ED4025">
              <w:rPr>
                <w:noProof/>
                <w:webHidden/>
              </w:rPr>
              <w:fldChar w:fldCharType="end"/>
            </w:r>
          </w:hyperlink>
        </w:p>
        <w:p w14:paraId="78D8E150" w14:textId="77777777" w:rsidR="00ED4025" w:rsidRDefault="00B00A5D">
          <w:pPr>
            <w:pStyle w:val="Obsah1"/>
            <w:tabs>
              <w:tab w:val="right" w:leader="dot" w:pos="9062"/>
            </w:tabs>
            <w:rPr>
              <w:rFonts w:eastAsiaTheme="minorEastAsia"/>
              <w:noProof/>
              <w:lang w:eastAsia="cs-CZ"/>
            </w:rPr>
          </w:pPr>
          <w:hyperlink w:anchor="_Toc436080417" w:history="1">
            <w:r w:rsidR="00ED4025" w:rsidRPr="00E432A2">
              <w:rPr>
                <w:rStyle w:val="Hypertextovodkaz"/>
                <w:rFonts w:eastAsia="Times New Roman"/>
                <w:noProof/>
              </w:rPr>
              <w:t>Popis</w:t>
            </w:r>
            <w:r w:rsidR="00ED4025">
              <w:rPr>
                <w:noProof/>
                <w:webHidden/>
              </w:rPr>
              <w:tab/>
            </w:r>
            <w:r w:rsidR="00ED4025">
              <w:rPr>
                <w:noProof/>
                <w:webHidden/>
              </w:rPr>
              <w:fldChar w:fldCharType="begin"/>
            </w:r>
            <w:r w:rsidR="00ED4025">
              <w:rPr>
                <w:noProof/>
                <w:webHidden/>
              </w:rPr>
              <w:instrText xml:space="preserve"> PAGEREF _Toc436080417 \h </w:instrText>
            </w:r>
            <w:r w:rsidR="00ED4025">
              <w:rPr>
                <w:noProof/>
                <w:webHidden/>
              </w:rPr>
            </w:r>
            <w:r w:rsidR="00ED4025">
              <w:rPr>
                <w:noProof/>
                <w:webHidden/>
              </w:rPr>
              <w:fldChar w:fldCharType="separate"/>
            </w:r>
            <w:r w:rsidR="00ED4025">
              <w:rPr>
                <w:noProof/>
                <w:webHidden/>
              </w:rPr>
              <w:t>3</w:t>
            </w:r>
            <w:r w:rsidR="00ED4025">
              <w:rPr>
                <w:noProof/>
                <w:webHidden/>
              </w:rPr>
              <w:fldChar w:fldCharType="end"/>
            </w:r>
          </w:hyperlink>
        </w:p>
        <w:p w14:paraId="516CFC3E" w14:textId="77777777" w:rsidR="003D6525" w:rsidRDefault="003D6525">
          <w:r>
            <w:rPr>
              <w:b/>
              <w:bCs/>
            </w:rPr>
            <w:fldChar w:fldCharType="end"/>
          </w:r>
        </w:p>
      </w:sdtContent>
    </w:sdt>
    <w:p w14:paraId="4BF3D93B" w14:textId="77777777" w:rsidR="00AD2A3F" w:rsidRDefault="00A560C3">
      <w:pPr>
        <w:sectPr w:rsidR="00AD2A3F" w:rsidSect="00CE65EE">
          <w:headerReference w:type="default" r:id="rId9"/>
          <w:footerReference w:type="default" r:id="rId10"/>
          <w:footerReference w:type="first" r:id="rId11"/>
          <w:pgSz w:w="11906" w:h="16838"/>
          <w:pgMar w:top="1417" w:right="1417" w:bottom="1417" w:left="1417" w:header="708" w:footer="708" w:gutter="0"/>
          <w:pgNumType w:start="0"/>
          <w:cols w:space="708"/>
          <w:titlePg/>
          <w:docGrid w:linePitch="360"/>
        </w:sectPr>
      </w:pPr>
      <w:r>
        <w:br w:type="page"/>
      </w:r>
    </w:p>
    <w:p w14:paraId="378F234C" w14:textId="77777777" w:rsidR="00430054" w:rsidRDefault="00A84DC5" w:rsidP="00AD2A3F">
      <w:pPr>
        <w:pStyle w:val="Nadpis1"/>
      </w:pPr>
      <w:bookmarkStart w:id="1" w:name="_Toc436080416"/>
      <w:r>
        <w:lastRenderedPageBreak/>
        <w:t>Procesní</w:t>
      </w:r>
      <w:r w:rsidR="00A524BA">
        <w:t xml:space="preserve"> d</w:t>
      </w:r>
      <w:r w:rsidR="007B60CA">
        <w:t>iagram</w:t>
      </w:r>
      <w:bookmarkEnd w:id="1"/>
    </w:p>
    <w:p w14:paraId="6BFDDC93" w14:textId="77777777" w:rsidR="00430054" w:rsidRPr="00430054" w:rsidRDefault="00430054" w:rsidP="00430054">
      <w:pPr>
        <w:spacing w:after="0"/>
        <w:rPr>
          <w:sz w:val="4"/>
        </w:rPr>
      </w:pPr>
    </w:p>
    <w:p w14:paraId="5D4C5D6F" w14:textId="1C92631F" w:rsidR="00AD2A3F" w:rsidRDefault="00A868F2" w:rsidP="00506BCC">
      <w:pPr>
        <w:jc w:val="center"/>
        <w:rPr>
          <w:rFonts w:eastAsia="Times New Roman" w:cs="Times New Roman"/>
        </w:rPr>
        <w:sectPr w:rsidR="00AD2A3F" w:rsidSect="00AD2A3F">
          <w:headerReference w:type="first" r:id="rId12"/>
          <w:footerReference w:type="first" r:id="rId13"/>
          <w:pgSz w:w="16838" w:h="11906" w:orient="landscape"/>
          <w:pgMar w:top="1417" w:right="1417" w:bottom="1417" w:left="1417" w:header="708" w:footer="708" w:gutter="0"/>
          <w:cols w:space="708"/>
          <w:titlePg/>
          <w:docGrid w:linePitch="360"/>
        </w:sectPr>
      </w:pPr>
      <w:r>
        <w:rPr>
          <w:rFonts w:eastAsia="Times New Roman" w:cs="Times New Roman"/>
          <w:noProof/>
          <w:lang w:eastAsia="cs-CZ"/>
        </w:rPr>
        <w:drawing>
          <wp:inline distT="0" distB="0" distL="0" distR="0" wp14:anchorId="36F15655" wp14:editId="40A51BA6">
            <wp:extent cx="7048500" cy="53051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 - Údržba skříně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55799" cy="5310643"/>
                    </a:xfrm>
                    <a:prstGeom prst="rect">
                      <a:avLst/>
                    </a:prstGeom>
                  </pic:spPr>
                </pic:pic>
              </a:graphicData>
            </a:graphic>
          </wp:inline>
        </w:drawing>
      </w:r>
      <w:r w:rsidR="00A560C3">
        <w:rPr>
          <w:rFonts w:eastAsia="Times New Roman" w:cs="Times New Roman"/>
        </w:rPr>
        <w:br w:type="page"/>
      </w:r>
    </w:p>
    <w:p w14:paraId="6B229B58" w14:textId="4D6CDCB9" w:rsidR="00A560C3" w:rsidRDefault="000F4B8B" w:rsidP="00A560C3">
      <w:pPr>
        <w:pStyle w:val="Nadpis1"/>
        <w:rPr>
          <w:rFonts w:eastAsia="Times New Roman"/>
        </w:rPr>
      </w:pPr>
      <w:bookmarkStart w:id="2" w:name="_Toc436080417"/>
      <w:r>
        <w:rPr>
          <w:rFonts w:eastAsia="Times New Roman"/>
        </w:rPr>
        <w:lastRenderedPageBreak/>
        <w:t>Popis</w:t>
      </w:r>
      <w:bookmarkEnd w:id="2"/>
    </w:p>
    <w:p w14:paraId="4C2243DC" w14:textId="370BAEA7" w:rsidR="00474F3B" w:rsidRDefault="00474F3B" w:rsidP="00DF5308">
      <w:r>
        <w:t xml:space="preserve">Celý proces je spuštěn informací o nutnosti </w:t>
      </w:r>
      <w:r w:rsidR="008B104B">
        <w:t>údržby skříňky</w:t>
      </w:r>
      <w:r>
        <w:t xml:space="preserve">, respektive poruše jisté části ve skříňce. Toto hlášení zpracuje operátor a ihned uvědomí technika. </w:t>
      </w:r>
      <w:r w:rsidR="008B104B">
        <w:t>Současně</w:t>
      </w:r>
      <w:r>
        <w:t xml:space="preserve"> technikovi odešle informace o opravě jako lokaci skříňky, ID skříňky a nutné podrobnosti. Technik se přepraví ke skříňce a započne svoji činnost. Prozkoumá skříňku a vyhodnotí, jaký problém nastal.</w:t>
      </w:r>
      <w:r w:rsidR="001F4115">
        <w:t xml:space="preserve"> Klíčovou činností po rozpoznání problému je rozhodnutí, zdali je možné uplatnit pojistné plnění na současnou situaci poškození. Pokud technik vyhodnotí, že poškození je cizího původu, respektive že poškození splňuje podmínky sjednané v pojistné smlouvě, započne </w:t>
      </w:r>
      <w:r w:rsidR="008B104B">
        <w:t>podpůrný proces</w:t>
      </w:r>
      <w:r w:rsidR="001F4115">
        <w:t xml:space="preserve"> </w:t>
      </w:r>
      <w:r w:rsidR="001F4115" w:rsidRPr="001F4115">
        <w:rPr>
          <w:i/>
        </w:rPr>
        <w:t>pojistné plnění</w:t>
      </w:r>
      <w:r w:rsidR="001F4115">
        <w:rPr>
          <w:i/>
        </w:rPr>
        <w:t>.</w:t>
      </w:r>
    </w:p>
    <w:p w14:paraId="0E4A8DD5" w14:textId="171F81E6" w:rsidR="00474F3B" w:rsidRDefault="00186BF0" w:rsidP="00DF5308">
      <w:r>
        <w:t>Po rozpoznání problému je v kompetenci technika rozhodnout, zdali lze skříňku opravit, nebo už je nenávratně poškozená. Díky tomuto rozhodnutí následně provádí dvě odlišné sekvence činností.</w:t>
      </w:r>
    </w:p>
    <w:p w14:paraId="2EC7234E" w14:textId="2FBBC67B" w:rsidR="00186BF0" w:rsidRDefault="00186BF0" w:rsidP="00DF5308">
      <w:r>
        <w:t xml:space="preserve">Pokud skříňku nelze opravit, provede demontáž a odveze ji do skladu, kde </w:t>
      </w:r>
      <w:r w:rsidR="00902C67">
        <w:t xml:space="preserve">bude </w:t>
      </w:r>
      <w:r>
        <w:t>následně odepsána a vyřazena. Na to konto se objedná nová skříňka</w:t>
      </w:r>
      <w:r w:rsidR="00244FE4">
        <w:t xml:space="preserve"> (spuštění </w:t>
      </w:r>
      <w:proofErr w:type="spellStart"/>
      <w:r w:rsidR="003B24D5">
        <w:t>pod</w:t>
      </w:r>
      <w:r w:rsidR="00244FE4">
        <w:t>procesu</w:t>
      </w:r>
      <w:proofErr w:type="spellEnd"/>
      <w:r w:rsidR="00244FE4">
        <w:t xml:space="preserve"> </w:t>
      </w:r>
      <w:r w:rsidR="00244FE4" w:rsidRPr="00244FE4">
        <w:rPr>
          <w:i/>
        </w:rPr>
        <w:t>nákup skříňky</w:t>
      </w:r>
      <w:r w:rsidR="00244FE4">
        <w:t>)</w:t>
      </w:r>
      <w:r>
        <w:t xml:space="preserve">, jakmile je naskladněná, </w:t>
      </w:r>
      <w:r w:rsidR="003B24D5">
        <w:t xml:space="preserve">je spuštěn </w:t>
      </w:r>
      <w:proofErr w:type="spellStart"/>
      <w:r w:rsidR="003B24D5">
        <w:t>podproces</w:t>
      </w:r>
      <w:proofErr w:type="spellEnd"/>
      <w:r w:rsidR="003B24D5">
        <w:t xml:space="preserve"> instalace zařízení na místo.</w:t>
      </w:r>
    </w:p>
    <w:p w14:paraId="780BE87A" w14:textId="00DFDA45" w:rsidR="00590CAD" w:rsidRDefault="00590CAD" w:rsidP="00DF5308">
      <w:r>
        <w:t>Pokud skříňku lze opravit, technik provede evaluaci potřebných dílů</w:t>
      </w:r>
      <w:r w:rsidR="00902C67">
        <w:t>. Pokud má všechny</w:t>
      </w:r>
      <w:r w:rsidR="00A51517">
        <w:t xml:space="preserve"> potřebné</w:t>
      </w:r>
      <w:r w:rsidR="00902C67">
        <w:t>, započne opravu, pokud ne,</w:t>
      </w:r>
      <w:r>
        <w:t xml:space="preserve"> vyjede do skladu. Tam v evidenci náhradních dílů</w:t>
      </w:r>
      <w:r w:rsidR="002F3BE5">
        <w:t xml:space="preserve"> zjistí, zdali jsou potřebné díly na skladě. Pokud ano, vezme všechny díly a vydá se zpět ke skříňce. Poku</w:t>
      </w:r>
      <w:r w:rsidR="00EE60B9">
        <w:t>d ne, nechá objednat nové díly.</w:t>
      </w:r>
      <w:r w:rsidR="002F3BE5">
        <w:t xml:space="preserve"> </w:t>
      </w:r>
      <w:r w:rsidR="00EE60B9">
        <w:t>J</w:t>
      </w:r>
      <w:r w:rsidR="002F3BE5">
        <w:t xml:space="preserve">akmile dorazí, vyzvedne si je a vydá se zpět ke skříňce. Následně provede opravu skříňky. </w:t>
      </w:r>
    </w:p>
    <w:p w14:paraId="22CADCB7" w14:textId="42592D07" w:rsidR="002F3BE5" w:rsidRDefault="002F3BE5" w:rsidP="00DF5308">
      <w:r>
        <w:t>Finální činností pro obě cesty, jak koupi nové skříňky, tak opravy</w:t>
      </w:r>
      <w:r w:rsidR="00C63C94">
        <w:t>,</w:t>
      </w:r>
      <w:r>
        <w:t xml:space="preserve"> je provedení závěrečného testu funkčnosti, kde technik ověří, zdali skříňka funguje korektně. </w:t>
      </w:r>
      <w:r w:rsidR="00195EA2">
        <w:t xml:space="preserve">Po tomto testu </w:t>
      </w:r>
      <w:r w:rsidR="003B24D5">
        <w:t>vyplní záznam o opravě a lze prohlásit – údržba skříňky dokončena.</w:t>
      </w:r>
    </w:p>
    <w:sectPr w:rsidR="002F3BE5" w:rsidSect="00AD2A3F">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A87A1" w14:textId="77777777" w:rsidR="008D3679" w:rsidRDefault="008D3679" w:rsidP="00DA7CA0">
      <w:pPr>
        <w:spacing w:after="0" w:line="240" w:lineRule="auto"/>
      </w:pPr>
      <w:r>
        <w:separator/>
      </w:r>
    </w:p>
  </w:endnote>
  <w:endnote w:type="continuationSeparator" w:id="0">
    <w:p w14:paraId="4992D7C4" w14:textId="77777777" w:rsidR="008D3679" w:rsidRDefault="008D3679" w:rsidP="00DA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063797"/>
      <w:docPartObj>
        <w:docPartGallery w:val="Page Numbers (Bottom of Page)"/>
        <w:docPartUnique/>
      </w:docPartObj>
    </w:sdtPr>
    <w:sdtEndPr/>
    <w:sdtContent>
      <w:p w14:paraId="7F34771E" w14:textId="3533FD68" w:rsidR="003D6525" w:rsidRDefault="003D6525">
        <w:pPr>
          <w:pStyle w:val="Zpat"/>
          <w:jc w:val="right"/>
        </w:pPr>
        <w:r>
          <w:fldChar w:fldCharType="begin"/>
        </w:r>
        <w:r>
          <w:instrText>PAGE   \* MERGEFORMAT</w:instrText>
        </w:r>
        <w:r>
          <w:fldChar w:fldCharType="separate"/>
        </w:r>
        <w:r w:rsidR="00B00A5D">
          <w:rPr>
            <w:noProof/>
          </w:rPr>
          <w:t>1</w:t>
        </w:r>
        <w:r>
          <w:fldChar w:fldCharType="end"/>
        </w:r>
      </w:p>
    </w:sdtContent>
  </w:sdt>
  <w:p w14:paraId="1ACAB11D" w14:textId="77777777" w:rsidR="003D6525" w:rsidRDefault="003D6525">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D1A48" w14:textId="77777777" w:rsidR="003D6525" w:rsidRDefault="003D6525">
    <w:pPr>
      <w:pStyle w:val="Zpat"/>
    </w:pPr>
  </w:p>
  <w:p w14:paraId="3B75FFD1" w14:textId="6D338638" w:rsidR="003D6525" w:rsidRDefault="005B448D">
    <w:pPr>
      <w:pStyle w:val="Zpat"/>
    </w:pPr>
    <w:r>
      <w:t>Team 02</w:t>
    </w:r>
    <w:r w:rsidR="00B656BB">
      <w:t xml:space="preserve"> – Hejduk J.</w:t>
    </w:r>
    <w:r w:rsidR="003D6525">
      <w:ptab w:relativeTo="margin" w:alignment="center" w:leader="none"/>
    </w:r>
    <w:r w:rsidR="003D6525">
      <w:ptab w:relativeTo="margin" w:alignment="right" w:leader="none"/>
    </w:r>
    <w:proofErr w:type="gramStart"/>
    <w:r w:rsidR="00B00A5D">
      <w:t>05</w:t>
    </w:r>
    <w:r w:rsidR="009B0186">
      <w:t>.1</w:t>
    </w:r>
    <w:r w:rsidR="00B00A5D">
      <w:t>2</w:t>
    </w:r>
    <w:r w:rsidR="009B0186">
      <w:t>.2015</w:t>
    </w:r>
    <w:proofErr w:type="gram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2900734"/>
      <w:docPartObj>
        <w:docPartGallery w:val="Page Numbers (Bottom of Page)"/>
        <w:docPartUnique/>
      </w:docPartObj>
    </w:sdtPr>
    <w:sdtEndPr/>
    <w:sdtContent>
      <w:p w14:paraId="61F14ADB" w14:textId="05634E9D" w:rsidR="00AD2A3F" w:rsidRDefault="00AD2A3F">
        <w:pPr>
          <w:pStyle w:val="Zpat"/>
          <w:jc w:val="right"/>
        </w:pPr>
        <w:r>
          <w:fldChar w:fldCharType="begin"/>
        </w:r>
        <w:r>
          <w:instrText>PAGE   \* MERGEFORMAT</w:instrText>
        </w:r>
        <w:r>
          <w:fldChar w:fldCharType="separate"/>
        </w:r>
        <w:r w:rsidR="00B00A5D">
          <w:rPr>
            <w:noProof/>
          </w:rPr>
          <w:t>3</w:t>
        </w:r>
        <w:r>
          <w:fldChar w:fldCharType="end"/>
        </w:r>
      </w:p>
    </w:sdtContent>
  </w:sdt>
  <w:p w14:paraId="1505EFD2" w14:textId="13954E80" w:rsidR="00AD2A3F" w:rsidRDefault="00AD2A3F">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787B3" w14:textId="77777777" w:rsidR="008D3679" w:rsidRDefault="008D3679" w:rsidP="00DA7CA0">
      <w:pPr>
        <w:spacing w:after="0" w:line="240" w:lineRule="auto"/>
      </w:pPr>
      <w:r>
        <w:separator/>
      </w:r>
    </w:p>
  </w:footnote>
  <w:footnote w:type="continuationSeparator" w:id="0">
    <w:p w14:paraId="4DB52BE4" w14:textId="77777777" w:rsidR="008D3679" w:rsidRDefault="008D3679" w:rsidP="00DA7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6957A" w14:textId="27F6B63F" w:rsidR="003D6525" w:rsidRDefault="003D6525">
    <w:pPr>
      <w:pStyle w:val="Zhlav"/>
    </w:pPr>
    <w:proofErr w:type="gramStart"/>
    <w:r>
      <w:t>nabij</w:t>
    </w:r>
    <w:proofErr w:type="gramEnd"/>
    <w:r>
      <w:t>.</w:t>
    </w:r>
    <w:proofErr w:type="gramStart"/>
    <w:r>
      <w:t>to</w:t>
    </w:r>
    <w:proofErr w:type="gramEnd"/>
    <w:r>
      <w:ptab w:relativeTo="margin" w:alignment="center" w:leader="none"/>
    </w:r>
    <w:r w:rsidR="005B448D">
      <w:t xml:space="preserve">Proces </w:t>
    </w:r>
    <w:r w:rsidR="00ED4025">
      <w:t>údržba skříněk</w:t>
    </w:r>
    <w:r w:rsidR="008A5517">
      <w:tab/>
      <w:t>Team</w:t>
    </w:r>
    <w:r w:rsidR="005B448D">
      <w:t xml:space="preserve"> 02</w:t>
    </w:r>
    <w:r w:rsidR="008A5517">
      <w:t xml:space="preserve"> – Hejduk J.</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3B2EF" w14:textId="24D10F0D" w:rsidR="001C250F" w:rsidRDefault="001C250F" w:rsidP="001C250F">
    <w:pPr>
      <w:pStyle w:val="Zhlav"/>
    </w:pPr>
    <w:proofErr w:type="gramStart"/>
    <w:r>
      <w:t>nabij</w:t>
    </w:r>
    <w:proofErr w:type="gramEnd"/>
    <w:r>
      <w:t>.</w:t>
    </w:r>
    <w:proofErr w:type="gramStart"/>
    <w:r>
      <w:t>to</w:t>
    </w:r>
    <w:proofErr w:type="gramEnd"/>
    <w:r>
      <w:ptab w:relativeTo="margin" w:alignment="center" w:leader="none"/>
    </w:r>
    <w:r>
      <w:t>Proces údržba skří</w:t>
    </w:r>
    <w:r w:rsidR="00ED4025">
      <w:t>něk</w:t>
    </w:r>
    <w:r w:rsidR="00797E3A">
      <w:tab/>
    </w:r>
    <w:r w:rsidR="00797E3A">
      <w:tab/>
    </w:r>
    <w:r w:rsidR="00797E3A">
      <w:tab/>
    </w:r>
    <w:r w:rsidR="00797E3A">
      <w:tab/>
    </w:r>
    <w:r w:rsidR="00797E3A">
      <w:tab/>
    </w:r>
    <w:r>
      <w:tab/>
      <w:t>Team 02 – Hejduk J.</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A057" w14:textId="4ABFC90B" w:rsidR="005C273B" w:rsidRDefault="005C273B" w:rsidP="001C250F">
    <w:pPr>
      <w:pStyle w:val="Zhlav"/>
    </w:pPr>
    <w:proofErr w:type="gramStart"/>
    <w:r>
      <w:t>nabij</w:t>
    </w:r>
    <w:proofErr w:type="gramEnd"/>
    <w:r>
      <w:t>.</w:t>
    </w:r>
    <w:proofErr w:type="gramStart"/>
    <w:r>
      <w:t>to</w:t>
    </w:r>
    <w:proofErr w:type="gramEnd"/>
    <w:r>
      <w:ptab w:relativeTo="margin" w:alignment="center" w:leader="none"/>
    </w:r>
    <w:r>
      <w:t>Proces údržba skří</w:t>
    </w:r>
    <w:r w:rsidR="00ED4025">
      <w:t>něk</w:t>
    </w:r>
    <w:r>
      <w:tab/>
      <w:t>Team 02 – Hejduk J.</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0681F"/>
    <w:multiLevelType w:val="hybridMultilevel"/>
    <w:tmpl w:val="33BC3D3E"/>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9E34892"/>
    <w:multiLevelType w:val="hybridMultilevel"/>
    <w:tmpl w:val="8020B8E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5C65692B"/>
    <w:multiLevelType w:val="hybridMultilevel"/>
    <w:tmpl w:val="DD743B52"/>
    <w:lvl w:ilvl="0" w:tplc="DC3ED5E8">
      <w:start w:val="1"/>
      <w:numFmt w:val="decimal"/>
      <w:pStyle w:val="sl"/>
      <w:lvlText w:val="%1"/>
      <w:lvlJc w:val="left"/>
      <w:pPr>
        <w:ind w:left="473"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72A56710"/>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173"/>
    <w:rsid w:val="000B0054"/>
    <w:rsid w:val="000D61B2"/>
    <w:rsid w:val="000F0F1A"/>
    <w:rsid w:val="000F4B8B"/>
    <w:rsid w:val="001145C9"/>
    <w:rsid w:val="001768CE"/>
    <w:rsid w:val="00186BF0"/>
    <w:rsid w:val="00190392"/>
    <w:rsid w:val="00195EA2"/>
    <w:rsid w:val="001B47D5"/>
    <w:rsid w:val="001C250F"/>
    <w:rsid w:val="001D0FE9"/>
    <w:rsid w:val="001F4115"/>
    <w:rsid w:val="00206C63"/>
    <w:rsid w:val="00215C43"/>
    <w:rsid w:val="00230173"/>
    <w:rsid w:val="00244FE4"/>
    <w:rsid w:val="00273AC5"/>
    <w:rsid w:val="00292EF4"/>
    <w:rsid w:val="002C030B"/>
    <w:rsid w:val="002D590F"/>
    <w:rsid w:val="002F035A"/>
    <w:rsid w:val="002F3BE5"/>
    <w:rsid w:val="00331F1B"/>
    <w:rsid w:val="00341F4D"/>
    <w:rsid w:val="00390303"/>
    <w:rsid w:val="003B24D5"/>
    <w:rsid w:val="003D6525"/>
    <w:rsid w:val="003E77E6"/>
    <w:rsid w:val="00430054"/>
    <w:rsid w:val="00474F3B"/>
    <w:rsid w:val="00506BCC"/>
    <w:rsid w:val="00525271"/>
    <w:rsid w:val="00542737"/>
    <w:rsid w:val="00590CAD"/>
    <w:rsid w:val="005B448D"/>
    <w:rsid w:val="005C273B"/>
    <w:rsid w:val="005D175B"/>
    <w:rsid w:val="00632EC0"/>
    <w:rsid w:val="00673542"/>
    <w:rsid w:val="00712CC0"/>
    <w:rsid w:val="00720106"/>
    <w:rsid w:val="007506A1"/>
    <w:rsid w:val="0078069C"/>
    <w:rsid w:val="0078649A"/>
    <w:rsid w:val="00797E3A"/>
    <w:rsid w:val="007B60CA"/>
    <w:rsid w:val="008A5517"/>
    <w:rsid w:val="008B104B"/>
    <w:rsid w:val="008D3679"/>
    <w:rsid w:val="00902C67"/>
    <w:rsid w:val="009534A2"/>
    <w:rsid w:val="00971534"/>
    <w:rsid w:val="009B0186"/>
    <w:rsid w:val="009E5F8E"/>
    <w:rsid w:val="009F329D"/>
    <w:rsid w:val="00A51517"/>
    <w:rsid w:val="00A524BA"/>
    <w:rsid w:val="00A560C3"/>
    <w:rsid w:val="00A84DC5"/>
    <w:rsid w:val="00A868F2"/>
    <w:rsid w:val="00AB0FCD"/>
    <w:rsid w:val="00AD2A3F"/>
    <w:rsid w:val="00B00A5D"/>
    <w:rsid w:val="00B56EA6"/>
    <w:rsid w:val="00B656BB"/>
    <w:rsid w:val="00B6718C"/>
    <w:rsid w:val="00C23425"/>
    <w:rsid w:val="00C63C94"/>
    <w:rsid w:val="00C928BE"/>
    <w:rsid w:val="00CE65EE"/>
    <w:rsid w:val="00D01F9F"/>
    <w:rsid w:val="00D43FF8"/>
    <w:rsid w:val="00D746C3"/>
    <w:rsid w:val="00D9108A"/>
    <w:rsid w:val="00DA7CA0"/>
    <w:rsid w:val="00DF5308"/>
    <w:rsid w:val="00E16337"/>
    <w:rsid w:val="00E61485"/>
    <w:rsid w:val="00ED4025"/>
    <w:rsid w:val="00EE60B9"/>
    <w:rsid w:val="00FC43F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F7FDF5"/>
  <w15:chartTrackingRefBased/>
  <w15:docId w15:val="{84EA59EB-446A-4633-9B55-D17E4316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DA7C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CE65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206C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Nzevknihy">
    <w:name w:val="Book Title"/>
    <w:basedOn w:val="Standardnpsmoodstavce"/>
    <w:uiPriority w:val="33"/>
    <w:qFormat/>
    <w:rsid w:val="003E77E6"/>
    <w:rPr>
      <w:b/>
      <w:bCs/>
      <w:i/>
      <w:iCs/>
      <w:spacing w:val="5"/>
    </w:rPr>
  </w:style>
  <w:style w:type="paragraph" w:styleId="Podtitul">
    <w:name w:val="Subtitle"/>
    <w:basedOn w:val="Normln"/>
    <w:next w:val="Normln"/>
    <w:link w:val="PodtitulChar"/>
    <w:uiPriority w:val="11"/>
    <w:qFormat/>
    <w:rsid w:val="003E77E6"/>
    <w:pPr>
      <w:numPr>
        <w:ilvl w:val="1"/>
      </w:numPr>
    </w:pPr>
    <w:rPr>
      <w:rFonts w:eastAsiaTheme="minorEastAsia"/>
      <w:color w:val="5A5A5A" w:themeColor="text1" w:themeTint="A5"/>
      <w:spacing w:val="15"/>
    </w:rPr>
  </w:style>
  <w:style w:type="character" w:customStyle="1" w:styleId="PodtitulChar">
    <w:name w:val="Podtitul Char"/>
    <w:basedOn w:val="Standardnpsmoodstavce"/>
    <w:link w:val="Podtitul"/>
    <w:uiPriority w:val="11"/>
    <w:rsid w:val="003E77E6"/>
    <w:rPr>
      <w:rFonts w:eastAsiaTheme="minorEastAsia"/>
      <w:color w:val="5A5A5A" w:themeColor="text1" w:themeTint="A5"/>
      <w:spacing w:val="15"/>
    </w:rPr>
  </w:style>
  <w:style w:type="character" w:styleId="Hypertextovodkaz">
    <w:name w:val="Hyperlink"/>
    <w:basedOn w:val="Standardnpsmoodstavce"/>
    <w:uiPriority w:val="99"/>
    <w:unhideWhenUsed/>
    <w:rsid w:val="003E77E6"/>
    <w:rPr>
      <w:color w:val="0563C1" w:themeColor="hyperlink"/>
      <w:u w:val="single"/>
    </w:rPr>
  </w:style>
  <w:style w:type="character" w:customStyle="1" w:styleId="Nadpis1Char">
    <w:name w:val="Nadpis 1 Char"/>
    <w:basedOn w:val="Standardnpsmoodstavce"/>
    <w:link w:val="Nadpis1"/>
    <w:uiPriority w:val="9"/>
    <w:rsid w:val="00DA7CA0"/>
    <w:rPr>
      <w:rFonts w:asciiTheme="majorHAnsi" w:eastAsiaTheme="majorEastAsia" w:hAnsiTheme="majorHAnsi" w:cstheme="majorBidi"/>
      <w:color w:val="2E74B5" w:themeColor="accent1" w:themeShade="BF"/>
      <w:sz w:val="32"/>
      <w:szCs w:val="32"/>
    </w:rPr>
  </w:style>
  <w:style w:type="paragraph" w:styleId="Nadpisobsahu">
    <w:name w:val="TOC Heading"/>
    <w:basedOn w:val="Nadpis1"/>
    <w:next w:val="Normln"/>
    <w:uiPriority w:val="39"/>
    <w:unhideWhenUsed/>
    <w:qFormat/>
    <w:rsid w:val="00DA7CA0"/>
    <w:pPr>
      <w:outlineLvl w:val="9"/>
    </w:pPr>
    <w:rPr>
      <w:lang w:eastAsia="cs-CZ"/>
    </w:rPr>
  </w:style>
  <w:style w:type="paragraph" w:styleId="Zhlav">
    <w:name w:val="header"/>
    <w:basedOn w:val="Normln"/>
    <w:link w:val="ZhlavChar"/>
    <w:uiPriority w:val="99"/>
    <w:unhideWhenUsed/>
    <w:rsid w:val="00DA7CA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A7CA0"/>
  </w:style>
  <w:style w:type="paragraph" w:styleId="Zpat">
    <w:name w:val="footer"/>
    <w:basedOn w:val="Normln"/>
    <w:link w:val="ZpatChar"/>
    <w:uiPriority w:val="99"/>
    <w:unhideWhenUsed/>
    <w:rsid w:val="00DA7CA0"/>
    <w:pPr>
      <w:tabs>
        <w:tab w:val="center" w:pos="4536"/>
        <w:tab w:val="right" w:pos="9072"/>
      </w:tabs>
      <w:spacing w:after="0" w:line="240" w:lineRule="auto"/>
    </w:pPr>
  </w:style>
  <w:style w:type="character" w:customStyle="1" w:styleId="ZpatChar">
    <w:name w:val="Zápatí Char"/>
    <w:basedOn w:val="Standardnpsmoodstavce"/>
    <w:link w:val="Zpat"/>
    <w:uiPriority w:val="99"/>
    <w:rsid w:val="00DA7CA0"/>
  </w:style>
  <w:style w:type="character" w:customStyle="1" w:styleId="Nadpis2Char">
    <w:name w:val="Nadpis 2 Char"/>
    <w:basedOn w:val="Standardnpsmoodstavce"/>
    <w:link w:val="Nadpis2"/>
    <w:uiPriority w:val="9"/>
    <w:rsid w:val="00CE65EE"/>
    <w:rPr>
      <w:rFonts w:asciiTheme="majorHAnsi" w:eastAsiaTheme="majorEastAsia" w:hAnsiTheme="majorHAnsi" w:cstheme="majorBidi"/>
      <w:color w:val="2E74B5" w:themeColor="accent1" w:themeShade="BF"/>
      <w:sz w:val="26"/>
      <w:szCs w:val="26"/>
    </w:rPr>
  </w:style>
  <w:style w:type="paragraph" w:styleId="Odstavecseseznamem">
    <w:name w:val="List Paragraph"/>
    <w:basedOn w:val="Normln"/>
    <w:uiPriority w:val="34"/>
    <w:qFormat/>
    <w:rsid w:val="00CE65EE"/>
    <w:pPr>
      <w:ind w:left="720"/>
      <w:contextualSpacing/>
    </w:pPr>
  </w:style>
  <w:style w:type="paragraph" w:styleId="Obsah1">
    <w:name w:val="toc 1"/>
    <w:basedOn w:val="Normln"/>
    <w:next w:val="Normln"/>
    <w:autoRedefine/>
    <w:uiPriority w:val="39"/>
    <w:unhideWhenUsed/>
    <w:rsid w:val="00D01F9F"/>
    <w:pPr>
      <w:spacing w:after="100"/>
    </w:pPr>
  </w:style>
  <w:style w:type="paragraph" w:styleId="Obsah2">
    <w:name w:val="toc 2"/>
    <w:basedOn w:val="Normln"/>
    <w:next w:val="Normln"/>
    <w:autoRedefine/>
    <w:uiPriority w:val="39"/>
    <w:unhideWhenUsed/>
    <w:rsid w:val="00D01F9F"/>
    <w:pPr>
      <w:spacing w:after="100"/>
      <w:ind w:left="220"/>
    </w:pPr>
  </w:style>
  <w:style w:type="character" w:customStyle="1" w:styleId="Nadpis3Char">
    <w:name w:val="Nadpis 3 Char"/>
    <w:basedOn w:val="Standardnpsmoodstavce"/>
    <w:link w:val="Nadpis3"/>
    <w:uiPriority w:val="9"/>
    <w:rsid w:val="00206C63"/>
    <w:rPr>
      <w:rFonts w:asciiTheme="majorHAnsi" w:eastAsiaTheme="majorEastAsia" w:hAnsiTheme="majorHAnsi" w:cstheme="majorBidi"/>
      <w:color w:val="1F4D78" w:themeColor="accent1" w:themeShade="7F"/>
      <w:sz w:val="24"/>
      <w:szCs w:val="24"/>
    </w:rPr>
  </w:style>
  <w:style w:type="paragraph" w:styleId="Obsah3">
    <w:name w:val="toc 3"/>
    <w:basedOn w:val="Normln"/>
    <w:next w:val="Normln"/>
    <w:autoRedefine/>
    <w:uiPriority w:val="39"/>
    <w:unhideWhenUsed/>
    <w:rsid w:val="00673542"/>
    <w:pPr>
      <w:spacing w:after="100"/>
      <w:ind w:left="440"/>
    </w:pPr>
  </w:style>
  <w:style w:type="paragraph" w:styleId="Textbubliny">
    <w:name w:val="Balloon Text"/>
    <w:basedOn w:val="Normln"/>
    <w:link w:val="TextbublinyChar"/>
    <w:uiPriority w:val="99"/>
    <w:semiHidden/>
    <w:unhideWhenUsed/>
    <w:rsid w:val="00C928BE"/>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928BE"/>
    <w:rPr>
      <w:rFonts w:ascii="Segoe UI" w:hAnsi="Segoe UI" w:cs="Segoe UI"/>
      <w:sz w:val="18"/>
      <w:szCs w:val="18"/>
    </w:rPr>
  </w:style>
  <w:style w:type="paragraph" w:styleId="Textkomente">
    <w:name w:val="annotation text"/>
    <w:basedOn w:val="Normln"/>
    <w:link w:val="TextkomenteChar"/>
    <w:uiPriority w:val="99"/>
    <w:semiHidden/>
    <w:unhideWhenUsed/>
    <w:pPr>
      <w:spacing w:line="240" w:lineRule="auto"/>
    </w:pPr>
    <w:rPr>
      <w:sz w:val="20"/>
      <w:szCs w:val="20"/>
    </w:rPr>
  </w:style>
  <w:style w:type="character" w:customStyle="1" w:styleId="TextkomenteChar">
    <w:name w:val="Text komentáře Char"/>
    <w:basedOn w:val="Standardnpsmoodstavce"/>
    <w:link w:val="Textkomente"/>
    <w:uiPriority w:val="99"/>
    <w:semiHidden/>
    <w:rPr>
      <w:sz w:val="20"/>
      <w:szCs w:val="20"/>
    </w:rPr>
  </w:style>
  <w:style w:type="character" w:styleId="Odkaznakoment">
    <w:name w:val="annotation reference"/>
    <w:basedOn w:val="Standardnpsmoodstavce"/>
    <w:uiPriority w:val="99"/>
    <w:semiHidden/>
    <w:unhideWhenUsed/>
    <w:rPr>
      <w:sz w:val="16"/>
      <w:szCs w:val="16"/>
    </w:rPr>
  </w:style>
  <w:style w:type="paragraph" w:customStyle="1" w:styleId="sl">
    <w:name w:val="čísl"/>
    <w:basedOn w:val="Normln"/>
    <w:link w:val="slChar"/>
    <w:qFormat/>
    <w:rsid w:val="00341F4D"/>
    <w:pPr>
      <w:numPr>
        <w:numId w:val="4"/>
      </w:numPr>
      <w:spacing w:after="0" w:line="240" w:lineRule="auto"/>
    </w:pPr>
    <w:rPr>
      <w:rFonts w:eastAsia="Times New Roman" w:cs="Times New Roman"/>
    </w:rPr>
  </w:style>
  <w:style w:type="character" w:customStyle="1" w:styleId="slChar">
    <w:name w:val="čísl Char"/>
    <w:basedOn w:val="Standardnpsmoodstavce"/>
    <w:link w:val="sl"/>
    <w:rsid w:val="00341F4D"/>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54A94-8A06-4279-8B59-1A0C9B2A1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292</Words>
  <Characters>1727</Characters>
  <Application>Microsoft Office Word</Application>
  <DocSecurity>0</DocSecurity>
  <Lines>14</Lines>
  <Paragraphs>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Nabij.to Proces údržba skříňky</vt:lpstr>
      <vt:lpstr/>
    </vt:vector>
  </TitlesOfParts>
  <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Nabij.to Proces údržba skříňky</dc:title>
  <dc:subject/>
  <dc:creator>Martin Knapovský;Jakub Hejduk</dc:creator>
  <cp:keywords>Nabij.to;proces;údržba;skříňky</cp:keywords>
  <dc:description/>
  <cp:lastModifiedBy>Jakub Hejduk</cp:lastModifiedBy>
  <cp:revision>13</cp:revision>
  <cp:lastPrinted>2015-11-03T11:18:00Z</cp:lastPrinted>
  <dcterms:created xsi:type="dcterms:W3CDTF">2015-11-23T16:20:00Z</dcterms:created>
  <dcterms:modified xsi:type="dcterms:W3CDTF">2015-12-04T23:10:00Z</dcterms:modified>
</cp:coreProperties>
</file>