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D46" w:rsidRDefault="007B425D" w:rsidP="003E77E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pt;height:5in">
            <v:imagedata r:id="rId8" o:title="nabij"/>
          </v:shape>
        </w:pict>
      </w:r>
    </w:p>
    <w:p w:rsidR="003E77E6" w:rsidRDefault="003E77E6" w:rsidP="003E77E6">
      <w:pPr>
        <w:jc w:val="center"/>
        <w:rPr>
          <w:rStyle w:val="Nzevknihy"/>
          <w:rFonts w:ascii="Arial" w:hAnsi="Arial" w:cs="Arial"/>
          <w:b w:val="0"/>
          <w:i w:val="0"/>
          <w:sz w:val="48"/>
          <w:szCs w:val="48"/>
        </w:rPr>
      </w:pPr>
    </w:p>
    <w:p w:rsidR="003E77E6" w:rsidRDefault="0013640F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  <w:r>
        <w:rPr>
          <w:rStyle w:val="Nzevknihy"/>
          <w:rFonts w:ascii="Calibri" w:hAnsi="Calibri" w:cs="Arial"/>
          <w:b w:val="0"/>
          <w:i w:val="0"/>
          <w:sz w:val="56"/>
          <w:szCs w:val="56"/>
        </w:rPr>
        <w:t>Zakládací listina</w:t>
      </w:r>
      <w:r w:rsidR="00015EEE">
        <w:rPr>
          <w:rStyle w:val="Nzevknihy"/>
          <w:rFonts w:ascii="Calibri" w:hAnsi="Calibri" w:cs="Arial"/>
          <w:b w:val="0"/>
          <w:i w:val="0"/>
          <w:sz w:val="56"/>
          <w:szCs w:val="56"/>
        </w:rPr>
        <w:t xml:space="preserve"> projektu</w:t>
      </w:r>
    </w:p>
    <w:p w:rsidR="003E77E6" w:rsidRDefault="003E77E6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:rsidR="00015EEE" w:rsidRDefault="00015EEE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:rsidR="003E77E6" w:rsidRDefault="003E77E6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:rsidR="003E77E6" w:rsidRDefault="003E77E6" w:rsidP="003E77E6">
      <w:pPr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:rsidR="003E77E6" w:rsidRDefault="003E77E6" w:rsidP="003E77E6">
      <w:pPr>
        <w:pStyle w:val="Podtitul"/>
        <w:rPr>
          <w:rStyle w:val="Nzevknihy"/>
          <w:rFonts w:ascii="Calibri" w:hAnsi="Calibri" w:cs="Arial"/>
          <w:b w:val="0"/>
          <w:i w:val="0"/>
          <w:sz w:val="28"/>
          <w:szCs w:val="28"/>
        </w:rPr>
      </w:pPr>
    </w:p>
    <w:p w:rsidR="003E77E6" w:rsidRPr="003E77E6" w:rsidRDefault="003E77E6" w:rsidP="003E77E6"/>
    <w:p w:rsidR="003E77E6" w:rsidRDefault="003E77E6" w:rsidP="003E77E6"/>
    <w:sdt>
      <w:sdtPr>
        <w:rPr>
          <w:rFonts w:asciiTheme="minorHAnsi" w:eastAsiaTheme="minorHAnsi" w:hAnsiTheme="minorHAnsi" w:cstheme="minorBidi"/>
          <w:b/>
          <w:bCs/>
          <w:i/>
          <w:iCs/>
          <w:color w:val="auto"/>
          <w:spacing w:val="5"/>
          <w:sz w:val="22"/>
          <w:szCs w:val="22"/>
          <w:lang w:eastAsia="en-US"/>
        </w:rPr>
        <w:id w:val="115957277"/>
        <w:docPartObj>
          <w:docPartGallery w:val="Table of Contents"/>
          <w:docPartUnique/>
        </w:docPartObj>
      </w:sdtPr>
      <w:sdtEndPr>
        <w:rPr>
          <w:i w:val="0"/>
          <w:iCs w:val="0"/>
          <w:spacing w:val="0"/>
        </w:rPr>
      </w:sdtEndPr>
      <w:sdtContent>
        <w:p w:rsidR="003D6525" w:rsidRDefault="003D6525">
          <w:pPr>
            <w:pStyle w:val="Nadpisobsahu"/>
          </w:pPr>
          <w:r>
            <w:t>Obsah</w:t>
          </w:r>
        </w:p>
        <w:p w:rsidR="0070633A" w:rsidRDefault="003D6525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04543" w:history="1">
            <w:r w:rsidR="0070633A" w:rsidRPr="00D76BBC">
              <w:rPr>
                <w:rStyle w:val="Hypertextovodkaz"/>
                <w:noProof/>
              </w:rPr>
              <w:t>1.</w:t>
            </w:r>
            <w:r w:rsidR="0070633A">
              <w:rPr>
                <w:rFonts w:eastAsiaTheme="minorEastAsia"/>
                <w:noProof/>
                <w:lang w:eastAsia="cs-CZ"/>
              </w:rPr>
              <w:tab/>
            </w:r>
            <w:r w:rsidR="0070633A" w:rsidRPr="00D76BBC">
              <w:rPr>
                <w:rStyle w:val="Hypertextovodkaz"/>
                <w:noProof/>
              </w:rPr>
              <w:t>Cíl projektu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_Toc432504543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3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44" w:history="1">
            <w:r w:rsidR="0070633A" w:rsidRPr="00D76BBC">
              <w:rPr>
                <w:rStyle w:val="Hypertextovodkaz"/>
                <w:noProof/>
              </w:rPr>
              <w:t>2.</w:t>
            </w:r>
            <w:r w:rsidR="0070633A">
              <w:rPr>
                <w:rFonts w:eastAsiaTheme="minorEastAsia"/>
                <w:noProof/>
                <w:lang w:eastAsia="cs-CZ"/>
              </w:rPr>
              <w:tab/>
            </w:r>
            <w:r w:rsidR="0070633A" w:rsidRPr="00D76BBC">
              <w:rPr>
                <w:rStyle w:val="Hypertextovodkaz"/>
                <w:noProof/>
              </w:rPr>
              <w:t>Vymezení projektu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_Toc432504544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4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45" w:history="1">
            <w:r w:rsidR="0070633A" w:rsidRPr="00D76BBC">
              <w:rPr>
                <w:rStyle w:val="Hypertextovodkaz"/>
                <w:noProof/>
              </w:rPr>
              <w:t>2.1</w:t>
            </w:r>
            <w:r w:rsidR="0070633A">
              <w:rPr>
                <w:rFonts w:eastAsiaTheme="minorEastAsia"/>
                <w:noProof/>
                <w:lang w:eastAsia="cs-CZ"/>
              </w:rPr>
              <w:tab/>
            </w:r>
            <w:r w:rsidR="0070633A" w:rsidRPr="00D76BBC">
              <w:rPr>
                <w:rStyle w:val="Hypertextovodkaz"/>
                <w:noProof/>
              </w:rPr>
              <w:t>Přínosy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_Toc432504545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4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46" w:history="1">
            <w:r w:rsidR="0070633A" w:rsidRPr="00D76BBC">
              <w:rPr>
                <w:rStyle w:val="Hypertextovodkaz"/>
                <w:noProof/>
                <w:lang w:eastAsia="ar-SA"/>
              </w:rPr>
              <w:t>2.2</w:t>
            </w:r>
            <w:r w:rsidR="0070633A">
              <w:rPr>
                <w:rFonts w:eastAsiaTheme="minorEastAsia"/>
                <w:noProof/>
                <w:lang w:eastAsia="cs-CZ"/>
              </w:rPr>
              <w:tab/>
            </w:r>
            <w:r w:rsidR="0070633A" w:rsidRPr="00D76BBC">
              <w:rPr>
                <w:rStyle w:val="Hypertextovodkaz"/>
                <w:noProof/>
                <w:lang w:eastAsia="ar-SA"/>
              </w:rPr>
              <w:t>Cíle projektu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_Toc432504546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4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47" w:history="1">
            <w:r w:rsidR="0070633A" w:rsidRPr="00D76BBC">
              <w:rPr>
                <w:rStyle w:val="Hypertextovodkaz"/>
                <w:noProof/>
                <w:lang w:eastAsia="ar-SA"/>
              </w:rPr>
              <w:t>3.</w:t>
            </w:r>
            <w:r w:rsidR="0070633A">
              <w:rPr>
                <w:rFonts w:eastAsiaTheme="minorEastAsia"/>
                <w:noProof/>
                <w:lang w:eastAsia="cs-CZ"/>
              </w:rPr>
              <w:tab/>
            </w:r>
            <w:r w:rsidR="0070633A" w:rsidRPr="00D76BBC">
              <w:rPr>
                <w:rStyle w:val="Hypertextovodkaz"/>
                <w:noProof/>
                <w:lang w:eastAsia="ar-SA"/>
              </w:rPr>
              <w:t>Postup projektu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_Toc432504547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5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48" w:history="1">
            <w:r w:rsidR="0070633A" w:rsidRPr="00D76BBC">
              <w:rPr>
                <w:rStyle w:val="Hypertextovodkaz"/>
                <w:noProof/>
                <w:lang w:eastAsia="ar-SA"/>
              </w:rPr>
              <w:t>3.1</w:t>
            </w:r>
            <w:r w:rsidR="0070633A">
              <w:rPr>
                <w:rFonts w:eastAsiaTheme="minorEastAsia"/>
                <w:noProof/>
                <w:lang w:eastAsia="cs-CZ"/>
              </w:rPr>
              <w:tab/>
            </w:r>
            <w:r w:rsidR="0070633A" w:rsidRPr="00D76BBC">
              <w:rPr>
                <w:rStyle w:val="Hypertextovodkaz"/>
                <w:noProof/>
                <w:lang w:eastAsia="ar-SA"/>
              </w:rPr>
              <w:t>Předprojektová příprava (PP)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_Toc432504548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5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49" w:history="1">
            <w:r w:rsidR="0070633A" w:rsidRPr="00D76BBC">
              <w:rPr>
                <w:rStyle w:val="Hypertextovodkaz"/>
                <w:bCs/>
                <w:noProof/>
                <w:lang w:eastAsia="ar-SA"/>
              </w:rPr>
              <w:t>3.2</w:t>
            </w:r>
            <w:r w:rsidR="0070633A">
              <w:rPr>
                <w:rFonts w:eastAsiaTheme="minorEastAsia"/>
                <w:noProof/>
                <w:lang w:eastAsia="cs-CZ"/>
              </w:rPr>
              <w:tab/>
            </w:r>
            <w:r w:rsidR="0070633A" w:rsidRPr="00D76BBC">
              <w:rPr>
                <w:rStyle w:val="Hypertextovodkaz"/>
                <w:bCs/>
                <w:noProof/>
                <w:lang w:eastAsia="ar-SA"/>
              </w:rPr>
              <w:t>Globální analýza systému (AL0)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_Toc432504549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5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50" w:history="1">
            <w:r w:rsidR="0070633A" w:rsidRPr="00D76BBC">
              <w:rPr>
                <w:rStyle w:val="Hypertextovodkaz"/>
                <w:noProof/>
                <w:lang w:eastAsia="ar-SA"/>
              </w:rPr>
              <w:t>3.3</w:t>
            </w:r>
            <w:r w:rsidR="0070633A">
              <w:rPr>
                <w:rFonts w:eastAsiaTheme="minorEastAsia"/>
                <w:noProof/>
                <w:lang w:eastAsia="cs-CZ"/>
              </w:rPr>
              <w:tab/>
            </w:r>
            <w:r w:rsidR="0070633A" w:rsidRPr="00D76BBC">
              <w:rPr>
                <w:rStyle w:val="Hypertextovodkaz"/>
                <w:noProof/>
                <w:lang w:eastAsia="ar-SA"/>
              </w:rPr>
              <w:t>Detailní analýza systému (AL1)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_Toc432504550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5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51" w:history="1">
            <w:r w:rsidR="0070633A" w:rsidRPr="00D76BBC">
              <w:rPr>
                <w:rStyle w:val="Hypertextovodkaz"/>
                <w:noProof/>
                <w:lang w:eastAsia="ar-SA"/>
              </w:rPr>
              <w:t>3.4</w:t>
            </w:r>
            <w:r w:rsidR="0070633A">
              <w:rPr>
                <w:rFonts w:eastAsiaTheme="minorEastAsia"/>
                <w:noProof/>
                <w:lang w:eastAsia="cs-CZ"/>
              </w:rPr>
              <w:tab/>
            </w:r>
            <w:r w:rsidR="0070633A" w:rsidRPr="00D76BBC">
              <w:rPr>
                <w:rStyle w:val="Hypertextovodkaz"/>
                <w:noProof/>
                <w:lang w:eastAsia="ar-SA"/>
              </w:rPr>
              <w:t>Test integrity modelů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_Toc432504551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5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52" w:history="1">
            <w:r w:rsidR="0070633A" w:rsidRPr="00D76BBC">
              <w:rPr>
                <w:rStyle w:val="Hypertextovodkaz"/>
                <w:noProof/>
                <w:lang w:eastAsia="ar-SA"/>
              </w:rPr>
              <w:t>3.5</w:t>
            </w:r>
            <w:r w:rsidR="0070633A">
              <w:rPr>
                <w:rFonts w:eastAsiaTheme="minorEastAsia"/>
                <w:noProof/>
                <w:lang w:eastAsia="cs-CZ"/>
              </w:rPr>
              <w:tab/>
            </w:r>
            <w:r w:rsidR="0070633A" w:rsidRPr="00D76BBC">
              <w:rPr>
                <w:rStyle w:val="Hypertextovodkaz"/>
                <w:noProof/>
                <w:lang w:eastAsia="ar-SA"/>
              </w:rPr>
              <w:t>Akceptace a uzavření projektu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_Toc432504552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5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53" w:history="1">
            <w:r w:rsidR="0070633A" w:rsidRPr="00D76BBC">
              <w:rPr>
                <w:rStyle w:val="Hypertextovodkaz"/>
                <w:noProof/>
                <w:lang w:eastAsia="ar-SA"/>
              </w:rPr>
              <w:t>4.</w:t>
            </w:r>
            <w:r w:rsidR="0070633A">
              <w:rPr>
                <w:rFonts w:eastAsiaTheme="minorEastAsia"/>
                <w:noProof/>
                <w:lang w:eastAsia="cs-CZ"/>
              </w:rPr>
              <w:tab/>
            </w:r>
            <w:r w:rsidR="0070633A" w:rsidRPr="00D76BBC">
              <w:rPr>
                <w:rStyle w:val="Hypertextovodkaz"/>
                <w:noProof/>
                <w:lang w:eastAsia="ar-SA"/>
              </w:rPr>
              <w:t>Předpoklady a omezení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_Toc432504553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6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54" w:history="1">
            <w:r w:rsidR="0070633A" w:rsidRPr="00D76BBC">
              <w:rPr>
                <w:rStyle w:val="Hypertextovodkaz"/>
                <w:noProof/>
                <w:lang w:eastAsia="ar-SA"/>
              </w:rPr>
              <w:t>5.</w:t>
            </w:r>
            <w:r w:rsidR="0070633A">
              <w:rPr>
                <w:rFonts w:eastAsiaTheme="minorEastAsia"/>
                <w:noProof/>
                <w:lang w:eastAsia="cs-CZ"/>
              </w:rPr>
              <w:tab/>
            </w:r>
            <w:r w:rsidR="0070633A" w:rsidRPr="00D76BBC">
              <w:rPr>
                <w:rStyle w:val="Hypertextovodkaz"/>
                <w:noProof/>
                <w:lang w:eastAsia="ar-SA"/>
              </w:rPr>
              <w:t>Rozpočet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_Toc432504554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6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55" w:history="1">
            <w:r w:rsidR="0070633A" w:rsidRPr="00D76BBC">
              <w:rPr>
                <w:rStyle w:val="Hypertextovodkaz"/>
                <w:noProof/>
                <w:lang w:eastAsia="ar-SA"/>
              </w:rPr>
              <w:t>6.</w:t>
            </w:r>
            <w:r w:rsidR="0070633A">
              <w:rPr>
                <w:rFonts w:eastAsiaTheme="minorEastAsia"/>
                <w:noProof/>
                <w:lang w:eastAsia="cs-CZ"/>
              </w:rPr>
              <w:tab/>
            </w:r>
            <w:r w:rsidR="0070633A" w:rsidRPr="00D76BBC">
              <w:rPr>
                <w:rStyle w:val="Hypertextovodkaz"/>
                <w:noProof/>
                <w:lang w:eastAsia="ar-SA"/>
              </w:rPr>
              <w:t>Kritické faktory projektu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_Toc432504555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7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56" w:history="1">
            <w:r w:rsidR="0070633A" w:rsidRPr="00D76BBC">
              <w:rPr>
                <w:rStyle w:val="Hypertextovodkaz"/>
                <w:noProof/>
                <w:lang w:eastAsia="ar-SA"/>
              </w:rPr>
              <w:t>6.1 Příležitosti dané projektem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_Toc432504556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7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57" w:history="1">
            <w:r w:rsidR="0070633A" w:rsidRPr="00D76BBC">
              <w:rPr>
                <w:rStyle w:val="Hypertextovodkaz"/>
                <w:noProof/>
                <w:lang w:eastAsia="ar-SA"/>
              </w:rPr>
              <w:t>6.2 Nebezpečí vztahující se k projektu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_Toc432504557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7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58" w:history="1">
            <w:r w:rsidR="0070633A" w:rsidRPr="00D76BBC">
              <w:rPr>
                <w:rStyle w:val="Hypertextovodkaz"/>
                <w:noProof/>
                <w:lang w:eastAsia="ar-SA"/>
              </w:rPr>
              <w:t>6.3 Silné stránky projektu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_Toc432504558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7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59" w:history="1">
            <w:r w:rsidR="0070633A" w:rsidRPr="00D76BBC">
              <w:rPr>
                <w:rStyle w:val="Hypertextovodkaz"/>
                <w:noProof/>
                <w:lang w:eastAsia="ar-SA"/>
              </w:rPr>
              <w:t>6.4 Slabé stránky projektu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_Toc432504559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7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60" w:history="1">
            <w:r w:rsidR="0070633A" w:rsidRPr="00D76BBC">
              <w:rPr>
                <w:rStyle w:val="Hypertextovodkaz"/>
                <w:noProof/>
                <w:lang w:eastAsia="ar-SA"/>
              </w:rPr>
              <w:t>7.</w:t>
            </w:r>
            <w:r w:rsidR="0070633A">
              <w:rPr>
                <w:rFonts w:eastAsiaTheme="minorEastAsia"/>
                <w:noProof/>
                <w:lang w:eastAsia="cs-CZ"/>
              </w:rPr>
              <w:tab/>
            </w:r>
            <w:r w:rsidR="0070633A" w:rsidRPr="00D76BBC">
              <w:rPr>
                <w:rStyle w:val="Hypertextovodkaz"/>
                <w:noProof/>
                <w:lang w:eastAsia="ar-SA"/>
              </w:rPr>
              <w:t>Požadavky na školení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_Toc432504560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7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61" w:history="1">
            <w:r w:rsidR="0070633A" w:rsidRPr="00D76BBC">
              <w:rPr>
                <w:rStyle w:val="Hypertextovodkaz"/>
                <w:noProof/>
              </w:rPr>
              <w:t>7.1 Freedcamp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_Toc432504561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7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62" w:history="1">
            <w:r w:rsidR="0070633A" w:rsidRPr="00D76BBC">
              <w:rPr>
                <w:rStyle w:val="Hypertextovodkaz"/>
                <w:noProof/>
              </w:rPr>
              <w:t>7.2 Bitbucket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_Toc432504562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7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63" w:history="1">
            <w:r w:rsidR="0070633A" w:rsidRPr="00D76BBC">
              <w:rPr>
                <w:rStyle w:val="Hypertextovodkaz"/>
                <w:noProof/>
              </w:rPr>
              <w:t>7.3 Visual Paradigm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_Toc432504563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8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64" w:history="1">
            <w:r w:rsidR="0070633A" w:rsidRPr="00D76BBC">
              <w:rPr>
                <w:rStyle w:val="Hypertextovodkaz"/>
                <w:noProof/>
                <w:lang w:val="en-US"/>
              </w:rPr>
              <w:t>8.</w:t>
            </w:r>
            <w:r w:rsidR="0070633A">
              <w:rPr>
                <w:rFonts w:eastAsiaTheme="minorEastAsia"/>
                <w:noProof/>
                <w:lang w:eastAsia="cs-CZ"/>
              </w:rPr>
              <w:tab/>
            </w:r>
            <w:r w:rsidR="0070633A" w:rsidRPr="00D76BBC">
              <w:rPr>
                <w:rStyle w:val="Hypertextovodkaz"/>
                <w:noProof/>
                <w:lang w:val="en-US"/>
              </w:rPr>
              <w:t>Získání klíčových zdrojů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_Toc432504564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9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65" w:history="1">
            <w:r w:rsidR="0070633A" w:rsidRPr="00D76BBC">
              <w:rPr>
                <w:rStyle w:val="Hypertextovodkaz"/>
                <w:noProof/>
              </w:rPr>
              <w:t>9.</w:t>
            </w:r>
            <w:r w:rsidR="0070633A">
              <w:rPr>
                <w:rFonts w:eastAsiaTheme="minorEastAsia"/>
                <w:noProof/>
                <w:lang w:eastAsia="cs-CZ"/>
              </w:rPr>
              <w:tab/>
            </w:r>
            <w:r w:rsidR="0070633A" w:rsidRPr="00D76BBC">
              <w:rPr>
                <w:rStyle w:val="Hypertextovodkaz"/>
                <w:noProof/>
              </w:rPr>
              <w:t>Obsazení funkcí v projektu a jejich pracovní náplň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_Toc432504565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10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66" w:history="1">
            <w:r w:rsidR="0070633A" w:rsidRPr="00D76BBC">
              <w:rPr>
                <w:rStyle w:val="Hypertextovodkaz"/>
                <w:noProof/>
              </w:rPr>
              <w:t>9.1</w:t>
            </w:r>
            <w:r w:rsidR="0070633A">
              <w:rPr>
                <w:rFonts w:eastAsiaTheme="minorEastAsia"/>
                <w:noProof/>
                <w:lang w:eastAsia="cs-CZ"/>
              </w:rPr>
              <w:tab/>
            </w:r>
            <w:r w:rsidR="0070633A" w:rsidRPr="00D76BBC">
              <w:rPr>
                <w:rStyle w:val="Hypertextovodkaz"/>
                <w:noProof/>
              </w:rPr>
              <w:t>Diagram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_Toc432504566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10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67" w:history="1">
            <w:r w:rsidR="0070633A" w:rsidRPr="00D76BBC">
              <w:rPr>
                <w:rStyle w:val="Hypertextovodkaz"/>
                <w:noProof/>
              </w:rPr>
              <w:t>9.2</w:t>
            </w:r>
            <w:r w:rsidR="0070633A">
              <w:rPr>
                <w:rFonts w:eastAsiaTheme="minorEastAsia"/>
                <w:noProof/>
                <w:lang w:eastAsia="cs-CZ"/>
              </w:rPr>
              <w:tab/>
            </w:r>
            <w:r w:rsidR="0070633A" w:rsidRPr="00D76BBC">
              <w:rPr>
                <w:rStyle w:val="Hypertextovodkaz"/>
                <w:noProof/>
              </w:rPr>
              <w:t>Role projektu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_Toc432504567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10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68" w:history="1">
            <w:r w:rsidR="0070633A" w:rsidRPr="00D76BBC">
              <w:rPr>
                <w:rStyle w:val="Hypertextovodkaz"/>
                <w:noProof/>
              </w:rPr>
              <w:t>9.2.1 Supervisor projektu - Václav Řepa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_Toc432504568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10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69" w:history="1">
            <w:r w:rsidR="0070633A" w:rsidRPr="00D76BBC">
              <w:rPr>
                <w:rStyle w:val="Hypertextovodkaz"/>
                <w:noProof/>
              </w:rPr>
              <w:t>9.2.2 Sponsor projektu - Adam Brousek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_Toc432504569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10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70" w:history="1">
            <w:r w:rsidR="0070633A" w:rsidRPr="00D76BBC">
              <w:rPr>
                <w:rStyle w:val="Hypertextovodkaz"/>
                <w:noProof/>
              </w:rPr>
              <w:t>9.2.3 Vedoucí projektu - Martin Knapovský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_Toc432504570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10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71" w:history="1">
            <w:r w:rsidR="0070633A" w:rsidRPr="00D76BBC">
              <w:rPr>
                <w:rStyle w:val="Hypertextovodkaz"/>
                <w:noProof/>
              </w:rPr>
              <w:t>9.2.4 Zástupce vedoucího projektu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_Toc432504571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10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72" w:history="1">
            <w:r w:rsidR="0070633A" w:rsidRPr="00D76BBC">
              <w:rPr>
                <w:rStyle w:val="Hypertextovodkaz"/>
                <w:noProof/>
              </w:rPr>
              <w:t>9.2.5 Vedoucí týmu - Jan Soukup, Jan Buriánek, Jiří Hušek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_Toc432504572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11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73" w:history="1">
            <w:r w:rsidR="0070633A" w:rsidRPr="00D76BBC">
              <w:rPr>
                <w:rStyle w:val="Hypertextovodkaz"/>
                <w:noProof/>
              </w:rPr>
              <w:t>9.2.6 Zástupce vedoucího týmu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_Toc432504573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11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74" w:history="1">
            <w:r w:rsidR="0070633A" w:rsidRPr="00D76BBC">
              <w:rPr>
                <w:rStyle w:val="Hypertextovodkaz"/>
                <w:noProof/>
              </w:rPr>
              <w:t>9.2.7 Členové týmu - analytici, projektanti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_Toc432504574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11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75" w:history="1">
            <w:r w:rsidR="0070633A" w:rsidRPr="00D76BBC">
              <w:rPr>
                <w:rStyle w:val="Hypertextovodkaz"/>
                <w:noProof/>
              </w:rPr>
              <w:t>9.2.8 Investor projektu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_Toc432504575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11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76" w:history="1">
            <w:r w:rsidR="0070633A" w:rsidRPr="00D76BBC">
              <w:rPr>
                <w:rStyle w:val="Hypertextovodkaz"/>
                <w:noProof/>
              </w:rPr>
              <w:t>9.2.9 Vedoucí projektu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_Toc432504576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11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77" w:history="1">
            <w:r w:rsidR="0070633A" w:rsidRPr="00D76BBC">
              <w:rPr>
                <w:rStyle w:val="Hypertextovodkaz"/>
                <w:noProof/>
              </w:rPr>
              <w:t>9.2.10 Stálí členové ŘKP - Anatoliy Kybkalo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_Toc432504577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11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78" w:history="1">
            <w:r w:rsidR="0070633A" w:rsidRPr="00D76BBC">
              <w:rPr>
                <w:rStyle w:val="Hypertextovodkaz"/>
                <w:noProof/>
              </w:rPr>
              <w:t>9.2.11 Příležitostní členové ŘKP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_Toc432504578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11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79" w:history="1">
            <w:r w:rsidR="0070633A" w:rsidRPr="00D76BBC">
              <w:rPr>
                <w:rStyle w:val="Hypertextovodkaz"/>
                <w:noProof/>
              </w:rPr>
              <w:t>10. Stanovení standardů kvality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_Toc432504579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12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80" w:history="1">
            <w:r w:rsidR="0070633A" w:rsidRPr="00D76BBC">
              <w:rPr>
                <w:rStyle w:val="Hypertextovodkaz"/>
                <w:noProof/>
              </w:rPr>
              <w:t>10.1. Obecné standardy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_Toc432504580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12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81" w:history="1">
            <w:r w:rsidR="0070633A" w:rsidRPr="00D76BBC">
              <w:rPr>
                <w:rStyle w:val="Hypertextovodkaz"/>
                <w:noProof/>
              </w:rPr>
              <w:t>10.2. Formální náležitosti výstupních dokumentů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_Toc432504581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12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82" w:history="1">
            <w:r w:rsidR="0070633A" w:rsidRPr="00D76BBC">
              <w:rPr>
                <w:rStyle w:val="Hypertextovodkaz"/>
                <w:noProof/>
              </w:rPr>
              <w:t>10.3. Formát výstupních dokumentů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_Toc432504582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12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83" w:history="1">
            <w:r w:rsidR="0070633A" w:rsidRPr="00D76BBC">
              <w:rPr>
                <w:rStyle w:val="Hypertextovodkaz"/>
                <w:noProof/>
              </w:rPr>
              <w:t>11. Stanovení procedur pro řízení kvality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_Toc432504583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12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84" w:history="1">
            <w:r w:rsidR="0070633A" w:rsidRPr="00D76BBC">
              <w:rPr>
                <w:rStyle w:val="Hypertextovodkaz"/>
                <w:noProof/>
              </w:rPr>
              <w:t>12. Stanovení procedur řízení vývoje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_Toc432504584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13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85" w:history="1">
            <w:r w:rsidR="0070633A" w:rsidRPr="00D76BBC">
              <w:rPr>
                <w:rStyle w:val="Hypertextovodkaz"/>
                <w:noProof/>
              </w:rPr>
              <w:t>13. Stanovení tolerancí projektu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_Toc432504585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13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86" w:history="1">
            <w:r w:rsidR="0070633A" w:rsidRPr="00D76BBC">
              <w:rPr>
                <w:rStyle w:val="Hypertextovodkaz"/>
                <w:noProof/>
              </w:rPr>
              <w:t>14. Stanovení procedur pro změnové řízení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_Toc432504586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13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87" w:history="1">
            <w:r w:rsidR="0070633A" w:rsidRPr="00D76BBC">
              <w:rPr>
                <w:rStyle w:val="Hypertextovodkaz"/>
                <w:noProof/>
              </w:rPr>
              <w:t>15. Stanovení procedur pro řešení problémů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_Toc432504587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14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88" w:history="1">
            <w:r w:rsidR="0070633A" w:rsidRPr="00D76BBC">
              <w:rPr>
                <w:rStyle w:val="Hypertextovodkaz"/>
                <w:noProof/>
              </w:rPr>
              <w:t>15.1 Nedostatečná znalost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_Toc432504588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14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89" w:history="1">
            <w:r w:rsidR="0070633A" w:rsidRPr="00D76BBC">
              <w:rPr>
                <w:rStyle w:val="Hypertextovodkaz"/>
                <w:noProof/>
              </w:rPr>
              <w:t>15.2 Zpoždění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_Toc432504589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14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90" w:history="1">
            <w:r w:rsidR="0070633A" w:rsidRPr="00D76BBC">
              <w:rPr>
                <w:rStyle w:val="Hypertextovodkaz"/>
                <w:noProof/>
              </w:rPr>
              <w:t>15.3 Nepřítomnost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_Toc432504590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14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91" w:history="1">
            <w:r w:rsidR="0070633A" w:rsidRPr="00D76BBC">
              <w:rPr>
                <w:rStyle w:val="Hypertextovodkaz"/>
                <w:noProof/>
              </w:rPr>
              <w:t>15.4 Kvalita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_Toc432504591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14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92" w:history="1">
            <w:r w:rsidR="0070633A" w:rsidRPr="00D76BBC">
              <w:rPr>
                <w:rStyle w:val="Hypertextovodkaz"/>
                <w:noProof/>
              </w:rPr>
              <w:t>15.5 Nemožnost realizace funkcionality z technických důvodů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_Toc432504592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14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93" w:history="1">
            <w:r w:rsidR="0070633A" w:rsidRPr="00D76BBC">
              <w:rPr>
                <w:rStyle w:val="Hypertextovodkaz"/>
                <w:noProof/>
              </w:rPr>
              <w:t>16. Schůzky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_Toc432504593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14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94" w:history="1">
            <w:r w:rsidR="0070633A" w:rsidRPr="00D76BBC">
              <w:rPr>
                <w:rStyle w:val="Hypertextovodkaz"/>
                <w:noProof/>
              </w:rPr>
              <w:t>17. Výstupy projektu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_Toc432504594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14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95" w:history="1">
            <w:r w:rsidR="0070633A" w:rsidRPr="00D76BBC">
              <w:rPr>
                <w:rStyle w:val="Hypertextovodkaz"/>
                <w:noProof/>
              </w:rPr>
              <w:t>17.1 Formát výstupů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_Toc432504595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14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96" w:history="1">
            <w:r w:rsidR="0070633A" w:rsidRPr="00D76BBC">
              <w:rPr>
                <w:rStyle w:val="Hypertextovodkaz"/>
                <w:noProof/>
              </w:rPr>
              <w:t>17.2 Způsob předávání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_Toc432504596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14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97" w:history="1">
            <w:r w:rsidR="0070633A" w:rsidRPr="00D76BBC">
              <w:rPr>
                <w:rStyle w:val="Hypertextovodkaz"/>
                <w:noProof/>
              </w:rPr>
              <w:t>18. Akceptace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_Toc432504597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14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98" w:history="1">
            <w:r w:rsidR="0070633A" w:rsidRPr="00D76BBC">
              <w:rPr>
                <w:rStyle w:val="Hypertextovodkaz"/>
                <w:noProof/>
              </w:rPr>
              <w:t>Akceptační kritéria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_Toc432504598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15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599" w:history="1">
            <w:r w:rsidR="0070633A" w:rsidRPr="00D76BBC">
              <w:rPr>
                <w:rStyle w:val="Hypertextovodkaz"/>
                <w:noProof/>
              </w:rPr>
              <w:t>19. Archivace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_Toc432504599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16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70633A" w:rsidRDefault="00C3551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504600" w:history="1">
            <w:r w:rsidR="0070633A" w:rsidRPr="00D76BBC">
              <w:rPr>
                <w:rStyle w:val="Hypertextovodkaz"/>
                <w:noProof/>
              </w:rPr>
              <w:t>20. Akceptační podpisy</w:t>
            </w:r>
            <w:r w:rsidR="0070633A">
              <w:rPr>
                <w:noProof/>
                <w:webHidden/>
              </w:rPr>
              <w:tab/>
            </w:r>
            <w:r w:rsidR="0070633A">
              <w:rPr>
                <w:noProof/>
                <w:webHidden/>
              </w:rPr>
              <w:fldChar w:fldCharType="begin"/>
            </w:r>
            <w:r w:rsidR="0070633A">
              <w:rPr>
                <w:noProof/>
                <w:webHidden/>
              </w:rPr>
              <w:instrText xml:space="preserve"> PAGEREF _Toc432504600 \h </w:instrText>
            </w:r>
            <w:r w:rsidR="0070633A">
              <w:rPr>
                <w:noProof/>
                <w:webHidden/>
              </w:rPr>
            </w:r>
            <w:r w:rsidR="0070633A">
              <w:rPr>
                <w:noProof/>
                <w:webHidden/>
              </w:rPr>
              <w:fldChar w:fldCharType="separate"/>
            </w:r>
            <w:r w:rsidR="003671BA">
              <w:rPr>
                <w:noProof/>
                <w:webHidden/>
              </w:rPr>
              <w:t>17</w:t>
            </w:r>
            <w:r w:rsidR="0070633A">
              <w:rPr>
                <w:noProof/>
                <w:webHidden/>
              </w:rPr>
              <w:fldChar w:fldCharType="end"/>
            </w:r>
          </w:hyperlink>
        </w:p>
        <w:p w:rsidR="003D6525" w:rsidRDefault="003D6525">
          <w:r>
            <w:rPr>
              <w:b/>
              <w:bCs/>
            </w:rPr>
            <w:fldChar w:fldCharType="end"/>
          </w:r>
        </w:p>
      </w:sdtContent>
    </w:sdt>
    <w:p w:rsidR="003D6525" w:rsidRDefault="003D6525" w:rsidP="003E77E6"/>
    <w:p w:rsidR="00CE65EE" w:rsidRDefault="00CE65EE" w:rsidP="003E77E6"/>
    <w:p w:rsidR="00264E20" w:rsidRDefault="00264E20">
      <w:r>
        <w:br w:type="page"/>
      </w:r>
    </w:p>
    <w:p w:rsidR="00CE65EE" w:rsidRDefault="00015EEE" w:rsidP="00CE65EE">
      <w:pPr>
        <w:pStyle w:val="Nadpis1"/>
        <w:numPr>
          <w:ilvl w:val="0"/>
          <w:numId w:val="1"/>
        </w:numPr>
      </w:pPr>
      <w:bookmarkStart w:id="0" w:name="_Toc432504543"/>
      <w:r>
        <w:lastRenderedPageBreak/>
        <w:t>Cíl projektu</w:t>
      </w:r>
      <w:bookmarkEnd w:id="0"/>
    </w:p>
    <w:p w:rsidR="00CE65EE" w:rsidRDefault="00015EEE" w:rsidP="00CE65EE">
      <w:r>
        <w:t xml:space="preserve">Projekt se zabývá modelováním informačního systému pro společnost </w:t>
      </w:r>
      <w:proofErr w:type="gramStart"/>
      <w:r>
        <w:t>nabij</w:t>
      </w:r>
      <w:proofErr w:type="gramEnd"/>
      <w:r>
        <w:t>.</w:t>
      </w:r>
      <w:proofErr w:type="gramStart"/>
      <w:r>
        <w:t>to</w:t>
      </w:r>
      <w:proofErr w:type="gramEnd"/>
      <w:r>
        <w:t>, která provozuje 20 nabíjecích skříněk umístěných na frekventovaných místech Prahy. Společnost zapůjčuje svým zákazníkům dobíjecí zařízení (</w:t>
      </w:r>
      <w:proofErr w:type="spellStart"/>
      <w:r>
        <w:t>powerbanky</w:t>
      </w:r>
      <w:proofErr w:type="spellEnd"/>
      <w:r>
        <w:t>), za jejichž zapůjčení přijímá poplatek. Přímým cílem projektu je zmapovat procesy a struktury informačního systému (IS) této společnosti. Výstupy této analýzy budou složit pro implementaci nového IS.</w:t>
      </w:r>
    </w:p>
    <w:p w:rsidR="004C10AE" w:rsidRDefault="000846DE" w:rsidP="00CE65EE">
      <w:r>
        <w:t xml:space="preserve">Bližší informace o společnosti </w:t>
      </w:r>
      <w:proofErr w:type="gramStart"/>
      <w:r>
        <w:t>nabij</w:t>
      </w:r>
      <w:proofErr w:type="gramEnd"/>
      <w:r>
        <w:t>.</w:t>
      </w:r>
      <w:proofErr w:type="gramStart"/>
      <w:r>
        <w:t>to</w:t>
      </w:r>
      <w:proofErr w:type="gramEnd"/>
      <w:r>
        <w:t xml:space="preserve"> předkládá dokument</w:t>
      </w:r>
      <w:r w:rsidR="007B425D">
        <w:t xml:space="preserve"> „00_Podnikatelský_záměr</w:t>
      </w:r>
      <w:bookmarkStart w:id="1" w:name="_GoBack"/>
      <w:bookmarkEnd w:id="1"/>
      <w:r>
        <w:t>.pdf“.</w:t>
      </w:r>
    </w:p>
    <w:p w:rsidR="004C10AE" w:rsidRDefault="004C10AE" w:rsidP="00CE65EE">
      <w:r>
        <w:br w:type="page"/>
      </w:r>
    </w:p>
    <w:p w:rsidR="004F3CC0" w:rsidRDefault="004F3CC0" w:rsidP="004F3CC0">
      <w:pPr>
        <w:pStyle w:val="Nadpis1"/>
        <w:numPr>
          <w:ilvl w:val="0"/>
          <w:numId w:val="1"/>
        </w:numPr>
      </w:pPr>
      <w:bookmarkStart w:id="2" w:name="_Toc432504544"/>
      <w:r>
        <w:lastRenderedPageBreak/>
        <w:t>Vymezení projektu</w:t>
      </w:r>
      <w:bookmarkEnd w:id="2"/>
    </w:p>
    <w:p w:rsidR="009B39E1" w:rsidRPr="009B39E1" w:rsidRDefault="009B39E1" w:rsidP="009B39E1">
      <w:pPr>
        <w:pStyle w:val="Nadpis2"/>
        <w:numPr>
          <w:ilvl w:val="1"/>
          <w:numId w:val="1"/>
        </w:numPr>
      </w:pPr>
      <w:bookmarkStart w:id="3" w:name="_Toc432504545"/>
      <w:r>
        <w:t>Přínosy</w:t>
      </w:r>
      <w:bookmarkEnd w:id="3"/>
    </w:p>
    <w:p w:rsidR="009B39E1" w:rsidRDefault="009B39E1" w:rsidP="009B39E1">
      <w:pPr>
        <w:rPr>
          <w:lang w:eastAsia="ar-SA"/>
        </w:rPr>
      </w:pPr>
      <w:r>
        <w:rPr>
          <w:lang w:eastAsia="ar-SA"/>
        </w:rPr>
        <w:t xml:space="preserve">V rámci projektu </w:t>
      </w:r>
      <w:r w:rsidR="00010174">
        <w:rPr>
          <w:lang w:eastAsia="ar-SA"/>
        </w:rPr>
        <w:t>bude analyzován informační systém</w:t>
      </w:r>
      <w:r>
        <w:rPr>
          <w:lang w:eastAsia="ar-SA"/>
        </w:rPr>
        <w:t xml:space="preserve"> společnosti</w:t>
      </w:r>
      <w:r w:rsidR="00010174">
        <w:rPr>
          <w:lang w:eastAsia="ar-SA"/>
        </w:rPr>
        <w:t xml:space="preserve"> </w:t>
      </w:r>
      <w:proofErr w:type="gramStart"/>
      <w:r w:rsidR="00010174">
        <w:rPr>
          <w:lang w:eastAsia="ar-SA"/>
        </w:rPr>
        <w:t>nabij</w:t>
      </w:r>
      <w:proofErr w:type="gramEnd"/>
      <w:r w:rsidR="00010174">
        <w:rPr>
          <w:lang w:eastAsia="ar-SA"/>
        </w:rPr>
        <w:t>.</w:t>
      </w:r>
      <w:proofErr w:type="gramStart"/>
      <w:r w:rsidR="00010174">
        <w:rPr>
          <w:lang w:eastAsia="ar-SA"/>
        </w:rPr>
        <w:t>to</w:t>
      </w:r>
      <w:proofErr w:type="gramEnd"/>
      <w:r>
        <w:rPr>
          <w:lang w:eastAsia="ar-SA"/>
        </w:rPr>
        <w:t>. Analýza bude na takové úrovni</w:t>
      </w:r>
      <w:r w:rsidR="00010174">
        <w:rPr>
          <w:lang w:eastAsia="ar-SA"/>
        </w:rPr>
        <w:t>, aby z výstupů tohoto projektu bylo možné navrhnout vhodný IS.</w:t>
      </w:r>
    </w:p>
    <w:p w:rsidR="009B39E1" w:rsidRDefault="009B39E1" w:rsidP="009B39E1">
      <w:pPr>
        <w:pStyle w:val="Nadpis2"/>
        <w:numPr>
          <w:ilvl w:val="1"/>
          <w:numId w:val="1"/>
        </w:numPr>
        <w:rPr>
          <w:lang w:eastAsia="ar-SA"/>
        </w:rPr>
      </w:pPr>
      <w:bookmarkStart w:id="4" w:name="_Toc432504546"/>
      <w:r>
        <w:rPr>
          <w:lang w:eastAsia="ar-SA"/>
        </w:rPr>
        <w:t>Cíle projektu</w:t>
      </w:r>
      <w:bookmarkEnd w:id="4"/>
    </w:p>
    <w:p w:rsidR="009B39E1" w:rsidRDefault="009B39E1" w:rsidP="009B39E1">
      <w:r>
        <w:t>Základním cílem projektu je získat kvalitní podklady pro následnou tvorbu informačního systému.</w:t>
      </w:r>
    </w:p>
    <w:p w:rsidR="009B39E1" w:rsidRDefault="009B39E1" w:rsidP="009B39E1">
      <w:r>
        <w:t>V následující tabulce jsou uvedeny metriky pro měření plnění cílů a indikátory splnění:</w:t>
      </w:r>
    </w:p>
    <w:p w:rsidR="004C10AE" w:rsidRPr="004C10AE" w:rsidRDefault="004C10AE" w:rsidP="004C10AE"/>
    <w:tbl>
      <w:tblPr>
        <w:tblW w:w="92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0"/>
        <w:gridCol w:w="3071"/>
        <w:gridCol w:w="3071"/>
      </w:tblGrid>
      <w:tr w:rsidR="004C10AE" w:rsidRPr="004C10AE" w:rsidTr="00A60640">
        <w:tc>
          <w:tcPr>
            <w:tcW w:w="3070" w:type="dxa"/>
            <w:shd w:val="clear" w:color="auto" w:fill="E6E6E6"/>
          </w:tcPr>
          <w:p w:rsidR="004C10AE" w:rsidRPr="004C10AE" w:rsidRDefault="004C10AE" w:rsidP="004C10AE">
            <w:pPr>
              <w:rPr>
                <w:b/>
              </w:rPr>
            </w:pPr>
            <w:r w:rsidRPr="004C10AE">
              <w:rPr>
                <w:b/>
              </w:rPr>
              <w:t>Cíl</w:t>
            </w:r>
          </w:p>
        </w:tc>
        <w:tc>
          <w:tcPr>
            <w:tcW w:w="3071" w:type="dxa"/>
            <w:shd w:val="clear" w:color="auto" w:fill="E6E6E6"/>
          </w:tcPr>
          <w:p w:rsidR="004C10AE" w:rsidRPr="004C10AE" w:rsidRDefault="004C10AE" w:rsidP="004C10AE">
            <w:pPr>
              <w:rPr>
                <w:b/>
              </w:rPr>
            </w:pPr>
            <w:r w:rsidRPr="004C10AE">
              <w:rPr>
                <w:b/>
              </w:rPr>
              <w:t>Metrika</w:t>
            </w:r>
          </w:p>
        </w:tc>
        <w:tc>
          <w:tcPr>
            <w:tcW w:w="3071" w:type="dxa"/>
            <w:shd w:val="clear" w:color="auto" w:fill="E6E6E6"/>
          </w:tcPr>
          <w:p w:rsidR="004C10AE" w:rsidRPr="004C10AE" w:rsidRDefault="004C10AE" w:rsidP="004C10AE">
            <w:pPr>
              <w:rPr>
                <w:b/>
              </w:rPr>
            </w:pPr>
            <w:r w:rsidRPr="004C10AE">
              <w:rPr>
                <w:b/>
              </w:rPr>
              <w:t>Indikátor</w:t>
            </w:r>
          </w:p>
        </w:tc>
      </w:tr>
      <w:tr w:rsidR="004C10AE" w:rsidRPr="004C10AE" w:rsidTr="00A60640">
        <w:trPr>
          <w:trHeight w:val="1994"/>
        </w:trPr>
        <w:tc>
          <w:tcPr>
            <w:tcW w:w="3070" w:type="dxa"/>
          </w:tcPr>
          <w:p w:rsidR="004C10AE" w:rsidRPr="004C10AE" w:rsidRDefault="004C10AE" w:rsidP="004C10AE">
            <w:r w:rsidRPr="004C10AE">
              <w:t xml:space="preserve">Provedení globální analýzy </w:t>
            </w:r>
          </w:p>
          <w:p w:rsidR="004C10AE" w:rsidRPr="004C10AE" w:rsidRDefault="004C10AE" w:rsidP="004C10AE">
            <w:pPr>
              <w:numPr>
                <w:ilvl w:val="0"/>
                <w:numId w:val="3"/>
              </w:numPr>
            </w:pPr>
            <w:r w:rsidRPr="004C10AE">
              <w:t xml:space="preserve">Definice požadavků, </w:t>
            </w:r>
          </w:p>
          <w:p w:rsidR="004C10AE" w:rsidRPr="004C10AE" w:rsidRDefault="004C10AE" w:rsidP="004C10AE">
            <w:pPr>
              <w:numPr>
                <w:ilvl w:val="0"/>
                <w:numId w:val="3"/>
              </w:numPr>
            </w:pPr>
            <w:r w:rsidRPr="004C10AE">
              <w:t xml:space="preserve">Návrh dekompozice IS, globální model tříd, návrh datové základny IS. </w:t>
            </w:r>
          </w:p>
        </w:tc>
        <w:tc>
          <w:tcPr>
            <w:tcW w:w="3071" w:type="dxa"/>
          </w:tcPr>
          <w:p w:rsidR="004C10AE" w:rsidRPr="004C10AE" w:rsidRDefault="004C10AE" w:rsidP="004C10AE">
            <w:r w:rsidRPr="004C10AE">
              <w:t>Míra komplexnosti a konzistence modelů.</w:t>
            </w:r>
          </w:p>
          <w:p w:rsidR="004C10AE" w:rsidRPr="004C10AE" w:rsidRDefault="004C10AE" w:rsidP="004C10AE">
            <w:r w:rsidRPr="004C10AE">
              <w:t>Míra využití nástrojů CASE a techniky BSP.</w:t>
            </w:r>
          </w:p>
          <w:p w:rsidR="004C10AE" w:rsidRPr="004C10AE" w:rsidRDefault="004C10AE" w:rsidP="00010174">
            <w:r w:rsidRPr="004C10AE">
              <w:t xml:space="preserve">Vyjádření </w:t>
            </w:r>
            <w:r w:rsidR="00010174">
              <w:t>investora</w:t>
            </w:r>
            <w:r w:rsidR="00956B49">
              <w:t xml:space="preserve"> a superviz</w:t>
            </w:r>
            <w:r w:rsidRPr="004C10AE">
              <w:t>ora projektu.</w:t>
            </w:r>
          </w:p>
        </w:tc>
        <w:tc>
          <w:tcPr>
            <w:tcW w:w="3071" w:type="dxa"/>
          </w:tcPr>
          <w:p w:rsidR="004C10AE" w:rsidRPr="004C10AE" w:rsidRDefault="004C10AE" w:rsidP="004C10AE">
            <w:r w:rsidRPr="004C10AE">
              <w:t>Komplexní, navzájem konzistentní modely všech hlavních procesů ve firmě.</w:t>
            </w:r>
          </w:p>
          <w:p w:rsidR="004C10AE" w:rsidRPr="004C10AE" w:rsidRDefault="004C10AE" w:rsidP="004C10AE">
            <w:r w:rsidRPr="004C10AE">
              <w:t xml:space="preserve">Akceptace </w:t>
            </w:r>
            <w:r w:rsidR="00010174">
              <w:t>investora</w:t>
            </w:r>
            <w:r w:rsidRPr="004C10AE">
              <w:t>.</w:t>
            </w:r>
          </w:p>
          <w:p w:rsidR="004C10AE" w:rsidRPr="004C10AE" w:rsidRDefault="00956B49" w:rsidP="004C10AE">
            <w:r>
              <w:t>Akceptace superviz</w:t>
            </w:r>
            <w:r w:rsidR="004C10AE" w:rsidRPr="004C10AE">
              <w:t>ora.</w:t>
            </w:r>
          </w:p>
        </w:tc>
      </w:tr>
      <w:tr w:rsidR="004C10AE" w:rsidRPr="004C10AE" w:rsidTr="00A60640">
        <w:trPr>
          <w:trHeight w:val="1793"/>
        </w:trPr>
        <w:tc>
          <w:tcPr>
            <w:tcW w:w="3070" w:type="dxa"/>
          </w:tcPr>
          <w:p w:rsidR="004C10AE" w:rsidRPr="004C10AE" w:rsidRDefault="004C10AE" w:rsidP="004C10AE">
            <w:r w:rsidRPr="004C10AE">
              <w:t xml:space="preserve">Provedení detailní analýzy vybraného subsystému </w:t>
            </w:r>
          </w:p>
          <w:p w:rsidR="004C10AE" w:rsidRPr="004C10AE" w:rsidRDefault="004C10AE" w:rsidP="004C10AE">
            <w:pPr>
              <w:numPr>
                <w:ilvl w:val="0"/>
                <w:numId w:val="4"/>
              </w:numPr>
            </w:pPr>
            <w:r w:rsidRPr="004C10AE">
              <w:t xml:space="preserve">vytvoření detailních funkčních a procesních modelů, </w:t>
            </w:r>
            <w:proofErr w:type="spellStart"/>
            <w:r w:rsidRPr="004C10AE">
              <w:t>class</w:t>
            </w:r>
            <w:proofErr w:type="spellEnd"/>
            <w:r w:rsidRPr="004C10AE">
              <w:t xml:space="preserve"> diagramů. Vytvoření náhledu designu IS  </w:t>
            </w:r>
          </w:p>
          <w:p w:rsidR="004C10AE" w:rsidRPr="004C10AE" w:rsidRDefault="004C10AE" w:rsidP="004C10AE"/>
        </w:tc>
        <w:tc>
          <w:tcPr>
            <w:tcW w:w="3071" w:type="dxa"/>
          </w:tcPr>
          <w:p w:rsidR="004C10AE" w:rsidRPr="004C10AE" w:rsidRDefault="004C10AE" w:rsidP="004C10AE">
            <w:r w:rsidRPr="004C10AE">
              <w:t>Míra komplexnosti a konzistence modelů.</w:t>
            </w:r>
          </w:p>
          <w:p w:rsidR="004C10AE" w:rsidRPr="004C10AE" w:rsidRDefault="004C10AE" w:rsidP="004C10AE">
            <w:r w:rsidRPr="004C10AE">
              <w:t>Míra využití nástrojů CASE.</w:t>
            </w:r>
          </w:p>
          <w:p w:rsidR="004C10AE" w:rsidRPr="004C10AE" w:rsidRDefault="004C10AE" w:rsidP="00010174">
            <w:r w:rsidRPr="004C10AE">
              <w:t xml:space="preserve">Vyjádření </w:t>
            </w:r>
            <w:r w:rsidR="00010174">
              <w:t>investora</w:t>
            </w:r>
            <w:r w:rsidR="00956B49">
              <w:t xml:space="preserve"> a superviz</w:t>
            </w:r>
            <w:r w:rsidRPr="004C10AE">
              <w:t>ora projektu.</w:t>
            </w:r>
          </w:p>
        </w:tc>
        <w:tc>
          <w:tcPr>
            <w:tcW w:w="3071" w:type="dxa"/>
          </w:tcPr>
          <w:p w:rsidR="004C10AE" w:rsidRPr="004C10AE" w:rsidRDefault="004C10AE" w:rsidP="004C10AE">
            <w:r w:rsidRPr="004C10AE">
              <w:t>Detailní (na elementární úroveň) a navzájem konzistentní modely.</w:t>
            </w:r>
          </w:p>
          <w:p w:rsidR="004C10AE" w:rsidRPr="004C10AE" w:rsidRDefault="004C10AE" w:rsidP="004C10AE">
            <w:r w:rsidRPr="004C10AE">
              <w:t xml:space="preserve">Akceptace </w:t>
            </w:r>
            <w:r w:rsidR="00010174">
              <w:t>investora</w:t>
            </w:r>
            <w:r w:rsidRPr="004C10AE">
              <w:t>.</w:t>
            </w:r>
          </w:p>
          <w:p w:rsidR="004C10AE" w:rsidRPr="004C10AE" w:rsidRDefault="00956B49" w:rsidP="004C10AE">
            <w:r>
              <w:t>Akceptace superviz</w:t>
            </w:r>
            <w:r w:rsidR="004C10AE" w:rsidRPr="004C10AE">
              <w:t>ora.</w:t>
            </w:r>
          </w:p>
        </w:tc>
      </w:tr>
    </w:tbl>
    <w:p w:rsidR="004C10AE" w:rsidRPr="004C10AE" w:rsidRDefault="004C10AE" w:rsidP="004C10AE"/>
    <w:p w:rsidR="009B39E1" w:rsidRDefault="009B39E1" w:rsidP="009B39E1"/>
    <w:p w:rsidR="009B39E1" w:rsidRDefault="009B39E1" w:rsidP="009B39E1">
      <w:pPr>
        <w:ind w:left="360"/>
        <w:rPr>
          <w:lang w:eastAsia="ar-SA"/>
        </w:rPr>
      </w:pPr>
    </w:p>
    <w:p w:rsidR="004C10AE" w:rsidRDefault="004C10AE" w:rsidP="009B39E1">
      <w:pPr>
        <w:ind w:left="360"/>
        <w:rPr>
          <w:lang w:eastAsia="ar-SA"/>
        </w:rPr>
      </w:pPr>
    </w:p>
    <w:p w:rsidR="004C10AE" w:rsidRDefault="004C10AE" w:rsidP="009B39E1">
      <w:pPr>
        <w:ind w:left="360"/>
        <w:rPr>
          <w:lang w:eastAsia="ar-SA"/>
        </w:rPr>
      </w:pPr>
    </w:p>
    <w:p w:rsidR="004C10AE" w:rsidRDefault="004C10AE" w:rsidP="009B39E1">
      <w:pPr>
        <w:ind w:left="360"/>
        <w:rPr>
          <w:lang w:eastAsia="ar-SA"/>
        </w:rPr>
      </w:pPr>
    </w:p>
    <w:p w:rsidR="004C10AE" w:rsidRDefault="004C10AE" w:rsidP="009B39E1">
      <w:pPr>
        <w:ind w:left="360"/>
        <w:rPr>
          <w:lang w:eastAsia="ar-SA"/>
        </w:rPr>
      </w:pPr>
    </w:p>
    <w:p w:rsidR="004C10AE" w:rsidRDefault="004C10AE" w:rsidP="009B39E1">
      <w:pPr>
        <w:ind w:left="360"/>
        <w:rPr>
          <w:lang w:eastAsia="ar-SA"/>
        </w:rPr>
      </w:pPr>
    </w:p>
    <w:p w:rsidR="004C10AE" w:rsidRDefault="004C10AE" w:rsidP="009B39E1">
      <w:pPr>
        <w:ind w:left="360"/>
        <w:rPr>
          <w:lang w:eastAsia="ar-SA"/>
        </w:rPr>
      </w:pPr>
    </w:p>
    <w:p w:rsidR="004C10AE" w:rsidRDefault="004C10AE" w:rsidP="009B39E1">
      <w:pPr>
        <w:ind w:left="360"/>
        <w:rPr>
          <w:lang w:eastAsia="ar-SA"/>
        </w:rPr>
      </w:pPr>
    </w:p>
    <w:p w:rsidR="004C10AE" w:rsidRDefault="004C10AE" w:rsidP="004C10AE">
      <w:pPr>
        <w:pStyle w:val="Nadpis1"/>
        <w:numPr>
          <w:ilvl w:val="0"/>
          <w:numId w:val="1"/>
        </w:numPr>
        <w:rPr>
          <w:lang w:eastAsia="ar-SA"/>
        </w:rPr>
      </w:pPr>
      <w:bookmarkStart w:id="5" w:name="_Toc432504547"/>
      <w:r>
        <w:rPr>
          <w:lang w:eastAsia="ar-SA"/>
        </w:rPr>
        <w:lastRenderedPageBreak/>
        <w:t>Postup projektu</w:t>
      </w:r>
      <w:bookmarkEnd w:id="5"/>
    </w:p>
    <w:p w:rsidR="004C10AE" w:rsidRDefault="004C10AE" w:rsidP="004C10AE">
      <w:pPr>
        <w:pStyle w:val="Nadpis2"/>
        <w:numPr>
          <w:ilvl w:val="1"/>
          <w:numId w:val="1"/>
        </w:numPr>
        <w:rPr>
          <w:lang w:eastAsia="ar-SA"/>
        </w:rPr>
      </w:pPr>
      <w:bookmarkStart w:id="6" w:name="_Toc160960237"/>
      <w:bookmarkStart w:id="7" w:name="_Toc161023743"/>
      <w:bookmarkStart w:id="8" w:name="_Toc432504548"/>
      <w:r w:rsidRPr="004C10AE">
        <w:rPr>
          <w:lang w:eastAsia="ar-SA"/>
        </w:rPr>
        <w:t>Předprojektová příprava</w:t>
      </w:r>
      <w:bookmarkEnd w:id="6"/>
      <w:bookmarkEnd w:id="7"/>
      <w:r w:rsidR="00F24961">
        <w:rPr>
          <w:lang w:eastAsia="ar-SA"/>
        </w:rPr>
        <w:t xml:space="preserve"> (PP)</w:t>
      </w:r>
      <w:bookmarkEnd w:id="8"/>
    </w:p>
    <w:p w:rsidR="004C10AE" w:rsidRPr="004C10AE" w:rsidRDefault="004C10AE" w:rsidP="004C10AE">
      <w:pPr>
        <w:rPr>
          <w:lang w:eastAsia="ar-SA"/>
        </w:rPr>
      </w:pPr>
      <w:r w:rsidRPr="004C10AE">
        <w:rPr>
          <w:lang w:eastAsia="ar-SA"/>
        </w:rPr>
        <w:t>Úvodní fáze projektu, která má za cíl: podrobit</w:t>
      </w:r>
      <w:r w:rsidR="00010174">
        <w:rPr>
          <w:lang w:eastAsia="ar-SA"/>
        </w:rPr>
        <w:t xml:space="preserve"> podnikatelský</w:t>
      </w:r>
      <w:r w:rsidRPr="004C10AE">
        <w:rPr>
          <w:lang w:eastAsia="ar-SA"/>
        </w:rPr>
        <w:t xml:space="preserve"> záměr detailnímu zkoumání a definovat </w:t>
      </w:r>
      <w:r w:rsidR="00010174">
        <w:rPr>
          <w:lang w:eastAsia="ar-SA"/>
        </w:rPr>
        <w:t xml:space="preserve">jeho </w:t>
      </w:r>
      <w:r w:rsidRPr="004C10AE">
        <w:rPr>
          <w:lang w:eastAsia="ar-SA"/>
        </w:rPr>
        <w:t>konečnou podobu, stanovit základní vymezení oblastí řešení a podmínek projektu.</w:t>
      </w:r>
    </w:p>
    <w:p w:rsidR="004C10AE" w:rsidRPr="004C10AE" w:rsidRDefault="004C10AE" w:rsidP="004C10AE">
      <w:pPr>
        <w:pStyle w:val="Odstavecseseznamem"/>
        <w:numPr>
          <w:ilvl w:val="0"/>
          <w:numId w:val="7"/>
        </w:numPr>
        <w:rPr>
          <w:lang w:eastAsia="ar-SA"/>
        </w:rPr>
      </w:pPr>
      <w:r w:rsidRPr="004C10AE">
        <w:rPr>
          <w:lang w:eastAsia="ar-SA"/>
        </w:rPr>
        <w:t>Úvodní seznámením s předmětem projektu</w:t>
      </w:r>
    </w:p>
    <w:p w:rsidR="004C10AE" w:rsidRPr="004C10AE" w:rsidRDefault="00010174" w:rsidP="004C10AE">
      <w:pPr>
        <w:pStyle w:val="Odstavecseseznamem"/>
        <w:numPr>
          <w:ilvl w:val="1"/>
          <w:numId w:val="7"/>
        </w:numPr>
        <w:rPr>
          <w:lang w:eastAsia="ar-SA"/>
        </w:rPr>
      </w:pPr>
      <w:r>
        <w:rPr>
          <w:lang w:eastAsia="ar-SA"/>
        </w:rPr>
        <w:t>Komunikace s investorem</w:t>
      </w:r>
    </w:p>
    <w:p w:rsidR="004C10AE" w:rsidRPr="004C10AE" w:rsidRDefault="004C10AE" w:rsidP="004C10AE">
      <w:pPr>
        <w:pStyle w:val="Odstavecseseznamem"/>
        <w:numPr>
          <w:ilvl w:val="1"/>
          <w:numId w:val="7"/>
        </w:numPr>
        <w:rPr>
          <w:lang w:eastAsia="ar-SA"/>
        </w:rPr>
      </w:pPr>
      <w:r w:rsidRPr="004C10AE">
        <w:rPr>
          <w:lang w:eastAsia="ar-SA"/>
        </w:rPr>
        <w:t>Deb</w:t>
      </w:r>
      <w:r w:rsidR="00010174">
        <w:rPr>
          <w:lang w:eastAsia="ar-SA"/>
        </w:rPr>
        <w:t>ata nad záměrem a rozvoj záměru</w:t>
      </w:r>
    </w:p>
    <w:p w:rsidR="004C10AE" w:rsidRPr="004C10AE" w:rsidRDefault="004C10AE" w:rsidP="004C10AE">
      <w:pPr>
        <w:pStyle w:val="Odstavecseseznamem"/>
        <w:numPr>
          <w:ilvl w:val="0"/>
          <w:numId w:val="7"/>
        </w:numPr>
        <w:rPr>
          <w:lang w:eastAsia="ar-SA"/>
        </w:rPr>
      </w:pPr>
      <w:r w:rsidRPr="004C10AE">
        <w:rPr>
          <w:lang w:eastAsia="ar-SA"/>
        </w:rPr>
        <w:t>Definice rámce projektu</w:t>
      </w:r>
    </w:p>
    <w:p w:rsidR="004C10AE" w:rsidRPr="004C10AE" w:rsidRDefault="004C10AE" w:rsidP="004C10AE">
      <w:pPr>
        <w:pStyle w:val="Odstavecseseznamem"/>
        <w:numPr>
          <w:ilvl w:val="1"/>
          <w:numId w:val="7"/>
        </w:numPr>
        <w:rPr>
          <w:lang w:eastAsia="ar-SA"/>
        </w:rPr>
      </w:pPr>
      <w:r w:rsidRPr="004C10AE">
        <w:rPr>
          <w:lang w:eastAsia="ar-SA"/>
        </w:rPr>
        <w:t>Jasné r</w:t>
      </w:r>
      <w:r w:rsidR="00010174">
        <w:rPr>
          <w:lang w:eastAsia="ar-SA"/>
        </w:rPr>
        <w:t>ozhodnutí co bude projekt řešit</w:t>
      </w:r>
    </w:p>
    <w:p w:rsidR="004C10AE" w:rsidRPr="004C10AE" w:rsidRDefault="004C10AE" w:rsidP="004C10AE">
      <w:pPr>
        <w:pStyle w:val="Odstavecseseznamem"/>
        <w:numPr>
          <w:ilvl w:val="1"/>
          <w:numId w:val="7"/>
        </w:numPr>
        <w:rPr>
          <w:lang w:eastAsia="ar-SA"/>
        </w:rPr>
      </w:pPr>
      <w:r w:rsidRPr="004C10AE">
        <w:rPr>
          <w:lang w:eastAsia="ar-SA"/>
        </w:rPr>
        <w:t>Vymezení oblastí, které</w:t>
      </w:r>
      <w:r w:rsidR="00010174">
        <w:rPr>
          <w:lang w:eastAsia="ar-SA"/>
        </w:rPr>
        <w:t xml:space="preserve"> nespadají do předmětu projektu</w:t>
      </w:r>
    </w:p>
    <w:p w:rsidR="004C10AE" w:rsidRPr="004C10AE" w:rsidRDefault="004C10AE" w:rsidP="004C10AE">
      <w:pPr>
        <w:pStyle w:val="Odstavecseseznamem"/>
        <w:numPr>
          <w:ilvl w:val="0"/>
          <w:numId w:val="7"/>
        </w:numPr>
        <w:rPr>
          <w:lang w:eastAsia="ar-SA"/>
        </w:rPr>
      </w:pPr>
      <w:r w:rsidRPr="004C10AE">
        <w:rPr>
          <w:lang w:eastAsia="ar-SA"/>
        </w:rPr>
        <w:t>Identifikace cílů</w:t>
      </w:r>
    </w:p>
    <w:p w:rsidR="004C10AE" w:rsidRPr="004C10AE" w:rsidRDefault="004C10AE" w:rsidP="004C10AE">
      <w:pPr>
        <w:pStyle w:val="Odstavecseseznamem"/>
        <w:numPr>
          <w:ilvl w:val="0"/>
          <w:numId w:val="7"/>
        </w:numPr>
        <w:rPr>
          <w:lang w:eastAsia="ar-SA"/>
        </w:rPr>
      </w:pPr>
      <w:r w:rsidRPr="004C10AE">
        <w:rPr>
          <w:lang w:eastAsia="ar-SA"/>
        </w:rPr>
        <w:t>SWOT analýza projektu</w:t>
      </w:r>
    </w:p>
    <w:p w:rsidR="004C10AE" w:rsidRPr="004C10AE" w:rsidRDefault="004C10AE" w:rsidP="004C10AE">
      <w:pPr>
        <w:pStyle w:val="Odstavecseseznamem"/>
        <w:numPr>
          <w:ilvl w:val="0"/>
          <w:numId w:val="7"/>
        </w:numPr>
        <w:rPr>
          <w:lang w:eastAsia="ar-SA"/>
        </w:rPr>
      </w:pPr>
      <w:r w:rsidRPr="004C10AE">
        <w:rPr>
          <w:lang w:eastAsia="ar-SA"/>
        </w:rPr>
        <w:t>Stanovení výstupů projektu</w:t>
      </w:r>
    </w:p>
    <w:p w:rsidR="004C10AE" w:rsidRPr="004C10AE" w:rsidRDefault="004C10AE" w:rsidP="004C10AE">
      <w:pPr>
        <w:pStyle w:val="Nadpis2"/>
        <w:numPr>
          <w:ilvl w:val="1"/>
          <w:numId w:val="1"/>
        </w:numPr>
        <w:rPr>
          <w:bCs/>
          <w:lang w:eastAsia="ar-SA"/>
        </w:rPr>
      </w:pPr>
      <w:bookmarkStart w:id="9" w:name="_Toc160960238"/>
      <w:bookmarkStart w:id="10" w:name="_Toc161023744"/>
      <w:bookmarkStart w:id="11" w:name="_Toc432504549"/>
      <w:r w:rsidRPr="004C10AE">
        <w:rPr>
          <w:bCs/>
          <w:lang w:eastAsia="ar-SA"/>
        </w:rPr>
        <w:t>Globální analýza systému</w:t>
      </w:r>
      <w:bookmarkEnd w:id="9"/>
      <w:bookmarkEnd w:id="10"/>
      <w:r w:rsidR="00F24961">
        <w:rPr>
          <w:bCs/>
          <w:lang w:eastAsia="ar-SA"/>
        </w:rPr>
        <w:t xml:space="preserve"> (AL0)</w:t>
      </w:r>
      <w:bookmarkEnd w:id="11"/>
    </w:p>
    <w:p w:rsidR="004C10AE" w:rsidRPr="004C10AE" w:rsidRDefault="004C10AE" w:rsidP="004C10AE">
      <w:pPr>
        <w:rPr>
          <w:lang w:eastAsia="ar-SA"/>
        </w:rPr>
      </w:pPr>
      <w:r w:rsidRPr="004C10AE">
        <w:rPr>
          <w:lang w:eastAsia="ar-SA"/>
        </w:rPr>
        <w:t>Tato část projektu identifikuje obecné prvky fungování systému a jejich závislosti. Dále se zam</w:t>
      </w:r>
      <w:r w:rsidR="00F24961">
        <w:rPr>
          <w:lang w:eastAsia="ar-SA"/>
        </w:rPr>
        <w:t xml:space="preserve">ěřuje na účelovou dekompozici </w:t>
      </w:r>
      <w:r w:rsidRPr="004C10AE">
        <w:rPr>
          <w:lang w:eastAsia="ar-SA"/>
        </w:rPr>
        <w:t>podn</w:t>
      </w:r>
      <w:r w:rsidR="00F24961">
        <w:rPr>
          <w:lang w:eastAsia="ar-SA"/>
        </w:rPr>
        <w:t xml:space="preserve">ikových procesů, dat a struktur tak, </w:t>
      </w:r>
      <w:r w:rsidRPr="004C10AE">
        <w:rPr>
          <w:lang w:eastAsia="ar-SA"/>
        </w:rPr>
        <w:t>aby byl co nejvíce využit potenciál systému.</w:t>
      </w:r>
    </w:p>
    <w:p w:rsidR="004C10AE" w:rsidRPr="004C10AE" w:rsidRDefault="004C10AE" w:rsidP="004C10AE">
      <w:pPr>
        <w:pStyle w:val="Odstavecseseznamem"/>
        <w:numPr>
          <w:ilvl w:val="0"/>
          <w:numId w:val="5"/>
        </w:numPr>
        <w:rPr>
          <w:lang w:eastAsia="ar-SA"/>
        </w:rPr>
      </w:pPr>
      <w:r w:rsidRPr="004C10AE">
        <w:rPr>
          <w:lang w:eastAsia="ar-SA"/>
        </w:rPr>
        <w:t>Obecná dekompozice systému</w:t>
      </w:r>
    </w:p>
    <w:p w:rsidR="004C10AE" w:rsidRPr="004C10AE" w:rsidRDefault="004C10AE" w:rsidP="004C10AE">
      <w:pPr>
        <w:pStyle w:val="Odstavecseseznamem"/>
        <w:numPr>
          <w:ilvl w:val="2"/>
          <w:numId w:val="5"/>
        </w:numPr>
        <w:rPr>
          <w:lang w:eastAsia="ar-SA"/>
        </w:rPr>
      </w:pPr>
      <w:r w:rsidRPr="004C10AE">
        <w:rPr>
          <w:lang w:eastAsia="ar-SA"/>
        </w:rPr>
        <w:t>Bude provedena dekompozice s použitím technik BSP</w:t>
      </w:r>
    </w:p>
    <w:p w:rsidR="004C10AE" w:rsidRPr="004C10AE" w:rsidRDefault="004C10AE" w:rsidP="004C10AE">
      <w:pPr>
        <w:pStyle w:val="Odstavecseseznamem"/>
        <w:numPr>
          <w:ilvl w:val="0"/>
          <w:numId w:val="5"/>
        </w:numPr>
        <w:rPr>
          <w:lang w:eastAsia="ar-SA"/>
        </w:rPr>
      </w:pPr>
      <w:r w:rsidRPr="004C10AE">
        <w:rPr>
          <w:lang w:eastAsia="ar-SA"/>
        </w:rPr>
        <w:t>Globální návrh řešení</w:t>
      </w:r>
    </w:p>
    <w:p w:rsidR="004C10AE" w:rsidRDefault="00F24961" w:rsidP="004C10AE">
      <w:pPr>
        <w:pStyle w:val="Odstavecseseznamem"/>
        <w:numPr>
          <w:ilvl w:val="2"/>
          <w:numId w:val="5"/>
        </w:numPr>
        <w:rPr>
          <w:lang w:eastAsia="ar-SA"/>
        </w:rPr>
      </w:pPr>
      <w:r>
        <w:rPr>
          <w:lang w:eastAsia="ar-SA"/>
        </w:rPr>
        <w:t>N</w:t>
      </w:r>
      <w:r w:rsidR="004C10AE" w:rsidRPr="004C10AE">
        <w:rPr>
          <w:lang w:eastAsia="ar-SA"/>
        </w:rPr>
        <w:t>ávrh základní de</w:t>
      </w:r>
      <w:r w:rsidR="00010174">
        <w:rPr>
          <w:lang w:eastAsia="ar-SA"/>
        </w:rPr>
        <w:t>kompozice systému na subsystémy</w:t>
      </w:r>
    </w:p>
    <w:p w:rsidR="004C10AE" w:rsidRDefault="004C10AE" w:rsidP="004C10AE">
      <w:pPr>
        <w:pStyle w:val="Odstavecseseznamem"/>
        <w:numPr>
          <w:ilvl w:val="2"/>
          <w:numId w:val="5"/>
        </w:numPr>
        <w:rPr>
          <w:lang w:eastAsia="ar-SA"/>
        </w:rPr>
      </w:pPr>
      <w:r w:rsidRPr="004C10AE">
        <w:rPr>
          <w:lang w:eastAsia="ar-SA"/>
        </w:rPr>
        <w:t>A globální model tříd s </w:t>
      </w:r>
      <w:r w:rsidR="00010174">
        <w:rPr>
          <w:lang w:eastAsia="ar-SA"/>
        </w:rPr>
        <w:t>návrhem datové základny systému</w:t>
      </w:r>
    </w:p>
    <w:p w:rsidR="004C10AE" w:rsidRPr="004C10AE" w:rsidRDefault="004C10AE" w:rsidP="004C10AE">
      <w:pPr>
        <w:pStyle w:val="Odstavecseseznamem"/>
        <w:numPr>
          <w:ilvl w:val="2"/>
          <w:numId w:val="5"/>
        </w:numPr>
        <w:rPr>
          <w:lang w:eastAsia="ar-SA"/>
        </w:rPr>
      </w:pPr>
      <w:r w:rsidRPr="004C10AE">
        <w:rPr>
          <w:lang w:eastAsia="ar-SA"/>
        </w:rPr>
        <w:t>Součástí výstupu bude i globální funkční (DFD) a objektový (model tříd) model</w:t>
      </w:r>
    </w:p>
    <w:p w:rsidR="004C10AE" w:rsidRDefault="004C10AE" w:rsidP="004C10AE">
      <w:pPr>
        <w:pStyle w:val="Nadpis2"/>
        <w:numPr>
          <w:ilvl w:val="1"/>
          <w:numId w:val="1"/>
        </w:numPr>
        <w:rPr>
          <w:lang w:eastAsia="ar-SA"/>
        </w:rPr>
      </w:pPr>
      <w:bookmarkStart w:id="12" w:name="_Toc160960239"/>
      <w:bookmarkStart w:id="13" w:name="_Toc161023745"/>
      <w:bookmarkStart w:id="14" w:name="_Toc432504550"/>
      <w:r w:rsidRPr="004C10AE">
        <w:rPr>
          <w:lang w:eastAsia="ar-SA"/>
        </w:rPr>
        <w:t>Detailní analýza systému</w:t>
      </w:r>
      <w:bookmarkEnd w:id="12"/>
      <w:bookmarkEnd w:id="13"/>
      <w:r w:rsidR="00F24961">
        <w:rPr>
          <w:lang w:eastAsia="ar-SA"/>
        </w:rPr>
        <w:t xml:space="preserve"> (AL1)</w:t>
      </w:r>
      <w:bookmarkEnd w:id="14"/>
    </w:p>
    <w:p w:rsidR="004C10AE" w:rsidRPr="004C10AE" w:rsidRDefault="004C10AE" w:rsidP="004C10AE">
      <w:pPr>
        <w:rPr>
          <w:lang w:eastAsia="ar-SA"/>
        </w:rPr>
      </w:pPr>
      <w:r w:rsidRPr="004C10AE">
        <w:rPr>
          <w:lang w:eastAsia="ar-SA"/>
        </w:rPr>
        <w:t>V této fázi projektu budou jednotlivé procesy, funkcionality a datové struktury rozpracovány do detailních modelů zobrazující skutečnou logickou strukturu budoucího systému.</w:t>
      </w:r>
    </w:p>
    <w:p w:rsidR="004C10AE" w:rsidRPr="004C10AE" w:rsidRDefault="004C10AE" w:rsidP="004C10AE">
      <w:pPr>
        <w:pStyle w:val="Odstavecseseznamem"/>
        <w:numPr>
          <w:ilvl w:val="0"/>
          <w:numId w:val="6"/>
        </w:numPr>
        <w:rPr>
          <w:lang w:eastAsia="ar-SA"/>
        </w:rPr>
      </w:pPr>
      <w:r w:rsidRPr="004C10AE">
        <w:rPr>
          <w:lang w:eastAsia="ar-SA"/>
        </w:rPr>
        <w:t>Detailní dekompozice</w:t>
      </w:r>
    </w:p>
    <w:p w:rsidR="004C10AE" w:rsidRPr="004C10AE" w:rsidRDefault="00F24961" w:rsidP="004C10AE">
      <w:pPr>
        <w:pStyle w:val="Odstavecseseznamem"/>
        <w:numPr>
          <w:ilvl w:val="0"/>
          <w:numId w:val="8"/>
        </w:numPr>
        <w:rPr>
          <w:lang w:eastAsia="ar-SA"/>
        </w:rPr>
      </w:pPr>
      <w:r>
        <w:rPr>
          <w:lang w:eastAsia="ar-SA"/>
        </w:rPr>
        <w:t>B</w:t>
      </w:r>
      <w:r w:rsidR="004C10AE" w:rsidRPr="004C10AE">
        <w:rPr>
          <w:lang w:eastAsia="ar-SA"/>
        </w:rPr>
        <w:t>ude provedena podle jednotlivých subsystémů s použitím technik detailního objektového (datového), funkčního a procesního modelování (včetně normalizace a integrace objektového modelu a analýzy událostí)</w:t>
      </w:r>
    </w:p>
    <w:p w:rsidR="004C10AE" w:rsidRDefault="004C10AE" w:rsidP="000B3112">
      <w:pPr>
        <w:pStyle w:val="Odstavecseseznamem"/>
        <w:numPr>
          <w:ilvl w:val="0"/>
          <w:numId w:val="6"/>
        </w:numPr>
        <w:rPr>
          <w:lang w:eastAsia="ar-SA"/>
        </w:rPr>
      </w:pPr>
      <w:r w:rsidRPr="004C10AE">
        <w:rPr>
          <w:lang w:eastAsia="ar-SA"/>
        </w:rPr>
        <w:t>Výsledkem budou analýzy jednotlivých subsystémů, které budou v rámci celkového návrhu konzistentní</w:t>
      </w:r>
    </w:p>
    <w:p w:rsidR="00F24961" w:rsidRDefault="00F24961" w:rsidP="00F24961">
      <w:pPr>
        <w:pStyle w:val="Nadpis2"/>
        <w:numPr>
          <w:ilvl w:val="1"/>
          <w:numId w:val="1"/>
        </w:numPr>
        <w:rPr>
          <w:lang w:eastAsia="ar-SA"/>
        </w:rPr>
      </w:pPr>
      <w:bookmarkStart w:id="15" w:name="_Toc432504551"/>
      <w:r>
        <w:rPr>
          <w:lang w:eastAsia="ar-SA"/>
        </w:rPr>
        <w:t>Test integrity modelů</w:t>
      </w:r>
      <w:bookmarkEnd w:id="15"/>
    </w:p>
    <w:p w:rsidR="00F24961" w:rsidRDefault="00F24961" w:rsidP="00956B49">
      <w:pPr>
        <w:ind w:left="360"/>
        <w:rPr>
          <w:lang w:eastAsia="ar-SA"/>
        </w:rPr>
      </w:pPr>
      <w:r>
        <w:rPr>
          <w:lang w:eastAsia="ar-SA"/>
        </w:rPr>
        <w:t xml:space="preserve">V této fázi bude ověřena integrita materiálů vypracovaných ve fázích AL0 a AL1. Materiály, které </w:t>
      </w:r>
      <w:r w:rsidR="00956B49">
        <w:rPr>
          <w:lang w:eastAsia="ar-SA"/>
        </w:rPr>
        <w:t xml:space="preserve">nebudou vzájemně konsistentní, </w:t>
      </w:r>
      <w:r>
        <w:rPr>
          <w:lang w:eastAsia="ar-SA"/>
        </w:rPr>
        <w:t xml:space="preserve">budou </w:t>
      </w:r>
      <w:r w:rsidR="00956B49">
        <w:rPr>
          <w:lang w:eastAsia="ar-SA"/>
        </w:rPr>
        <w:t>upraveny.</w:t>
      </w:r>
    </w:p>
    <w:p w:rsidR="00956B49" w:rsidRDefault="00956B49" w:rsidP="00956B49">
      <w:pPr>
        <w:pStyle w:val="Nadpis2"/>
        <w:numPr>
          <w:ilvl w:val="1"/>
          <w:numId w:val="1"/>
        </w:numPr>
        <w:rPr>
          <w:lang w:eastAsia="ar-SA"/>
        </w:rPr>
      </w:pPr>
      <w:bookmarkStart w:id="16" w:name="_Toc432504552"/>
      <w:r>
        <w:rPr>
          <w:lang w:eastAsia="ar-SA"/>
        </w:rPr>
        <w:t>Akceptace a uzavření projektu</w:t>
      </w:r>
      <w:bookmarkEnd w:id="16"/>
    </w:p>
    <w:p w:rsidR="00956B49" w:rsidRPr="00956B49" w:rsidRDefault="00956B49" w:rsidP="00956B49">
      <w:pPr>
        <w:ind w:left="360"/>
        <w:rPr>
          <w:lang w:eastAsia="ar-SA"/>
        </w:rPr>
      </w:pPr>
      <w:r>
        <w:rPr>
          <w:lang w:eastAsia="ar-SA"/>
        </w:rPr>
        <w:t>Projekt nejdříve přijímá investor a následně supervizor.</w:t>
      </w:r>
    </w:p>
    <w:p w:rsidR="00956B49" w:rsidRPr="00F24961" w:rsidRDefault="00956B49" w:rsidP="00956B49">
      <w:pPr>
        <w:pStyle w:val="Odstavecseseznamem"/>
        <w:ind w:left="750"/>
        <w:rPr>
          <w:lang w:eastAsia="ar-SA"/>
        </w:rPr>
      </w:pPr>
    </w:p>
    <w:p w:rsidR="00010191" w:rsidRDefault="004C10AE" w:rsidP="00CE65EE">
      <w:pPr>
        <w:rPr>
          <w:lang w:eastAsia="ar-SA"/>
        </w:rPr>
      </w:pPr>
      <w:r>
        <w:rPr>
          <w:lang w:eastAsia="ar-SA"/>
        </w:rPr>
        <w:br w:type="page"/>
      </w:r>
    </w:p>
    <w:p w:rsidR="004C10AE" w:rsidRDefault="004C10AE" w:rsidP="00896FB8">
      <w:pPr>
        <w:pStyle w:val="Nadpis1"/>
        <w:numPr>
          <w:ilvl w:val="0"/>
          <w:numId w:val="1"/>
        </w:numPr>
        <w:rPr>
          <w:lang w:eastAsia="ar-SA"/>
        </w:rPr>
      </w:pPr>
      <w:bookmarkStart w:id="17" w:name="_Toc432504553"/>
      <w:r>
        <w:rPr>
          <w:lang w:eastAsia="ar-SA"/>
        </w:rPr>
        <w:lastRenderedPageBreak/>
        <w:t>Předpoklady a omezení</w:t>
      </w:r>
      <w:bookmarkEnd w:id="17"/>
    </w:p>
    <w:p w:rsidR="004C10AE" w:rsidRDefault="004C10AE" w:rsidP="004C10AE">
      <w:pPr>
        <w:rPr>
          <w:lang w:eastAsia="ar-SA"/>
        </w:rPr>
      </w:pPr>
      <w:r>
        <w:rPr>
          <w:lang w:eastAsia="ar-SA"/>
        </w:rPr>
        <w:t xml:space="preserve">Hlavním předpokladem je spolupráce členů týmu. Mezi hlavní omezení patří krátký časový horizont projektu (8 týdnů). </w:t>
      </w:r>
      <w:r w:rsidR="006F37C0">
        <w:rPr>
          <w:lang w:eastAsia="ar-SA"/>
        </w:rPr>
        <w:t>Vzhledem k tomu, že členové týmu jsou studenti, je možné předpokládat jejich z</w:t>
      </w:r>
      <w:r w:rsidR="00956B49">
        <w:rPr>
          <w:lang w:eastAsia="ar-SA"/>
        </w:rPr>
        <w:t>výšené časové vytížení a tudíž problémy se stanovenými termíny.</w:t>
      </w:r>
      <w:r w:rsidR="006F37C0">
        <w:rPr>
          <w:lang w:eastAsia="ar-SA"/>
        </w:rPr>
        <w:t xml:space="preserve"> Dalším omezením je komunikace, která by však měla být odstraněna volbou vhodného komunikačního systému.</w:t>
      </w:r>
    </w:p>
    <w:p w:rsidR="006F37C0" w:rsidRDefault="006F37C0" w:rsidP="00896FB8">
      <w:pPr>
        <w:pStyle w:val="Nadpis1"/>
        <w:numPr>
          <w:ilvl w:val="0"/>
          <w:numId w:val="1"/>
        </w:numPr>
        <w:rPr>
          <w:lang w:eastAsia="ar-SA"/>
        </w:rPr>
      </w:pPr>
      <w:bookmarkStart w:id="18" w:name="_Toc432504554"/>
      <w:r>
        <w:rPr>
          <w:lang w:eastAsia="ar-SA"/>
        </w:rPr>
        <w:t>Rozpočet</w:t>
      </w:r>
      <w:bookmarkEnd w:id="18"/>
    </w:p>
    <w:p w:rsidR="006F37C0" w:rsidRPr="006F37C0" w:rsidRDefault="00362CCC" w:rsidP="006F37C0">
      <w:pPr>
        <w:rPr>
          <w:lang w:eastAsia="ar-SA"/>
        </w:rPr>
      </w:pPr>
      <w:r>
        <w:rPr>
          <w:lang w:eastAsia="ar-SA"/>
        </w:rPr>
        <w:t xml:space="preserve">Rozpočet je uveden ve </w:t>
      </w:r>
      <w:proofErr w:type="spellStart"/>
      <w:r>
        <w:rPr>
          <w:lang w:eastAsia="ar-SA"/>
        </w:rPr>
        <w:t>studentohodinách</w:t>
      </w:r>
      <w:proofErr w:type="spellEnd"/>
      <w:r>
        <w:rPr>
          <w:lang w:eastAsia="ar-SA"/>
        </w:rPr>
        <w:t>.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8"/>
        <w:gridCol w:w="4108"/>
        <w:gridCol w:w="1208"/>
        <w:gridCol w:w="255"/>
        <w:gridCol w:w="475"/>
        <w:gridCol w:w="1216"/>
      </w:tblGrid>
      <w:tr w:rsidR="006F37C0" w:rsidTr="00A60640">
        <w:trPr>
          <w:trHeight w:val="417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F37C0" w:rsidRDefault="006F37C0" w:rsidP="00A60640">
            <w:pPr>
              <w:autoSpaceDE w:val="0"/>
              <w:snapToGrid w:val="0"/>
              <w:jc w:val="center"/>
              <w:rPr>
                <w:b/>
                <w:bCs/>
                <w:lang w:eastAsia="ar-SA"/>
              </w:rPr>
            </w:pPr>
            <w:r>
              <w:rPr>
                <w:b/>
                <w:bCs/>
                <w:lang w:eastAsia="ar-SA"/>
              </w:rPr>
              <w:t>Etapa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F37C0" w:rsidRDefault="006F37C0" w:rsidP="00A60640">
            <w:pPr>
              <w:autoSpaceDE w:val="0"/>
              <w:snapToGrid w:val="0"/>
              <w:jc w:val="center"/>
              <w:rPr>
                <w:b/>
                <w:bCs/>
                <w:lang w:eastAsia="ar-SA"/>
              </w:rPr>
            </w:pPr>
            <w:r>
              <w:rPr>
                <w:b/>
                <w:bCs/>
                <w:lang w:eastAsia="ar-SA"/>
              </w:rPr>
              <w:t>Popis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F37C0" w:rsidRDefault="006F37C0" w:rsidP="00A60640">
            <w:pPr>
              <w:autoSpaceDE w:val="0"/>
              <w:snapToGrid w:val="0"/>
              <w:jc w:val="center"/>
              <w:rPr>
                <w:b/>
                <w:bCs/>
                <w:lang w:eastAsia="ar-SA"/>
              </w:rPr>
            </w:pPr>
            <w:r>
              <w:rPr>
                <w:b/>
                <w:bCs/>
                <w:lang w:eastAsia="ar-SA"/>
              </w:rPr>
              <w:t>Vedoucí projektu</w:t>
            </w:r>
          </w:p>
        </w:tc>
        <w:tc>
          <w:tcPr>
            <w:tcW w:w="0" w:type="auto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F37C0" w:rsidRDefault="006F37C0" w:rsidP="00A60640">
            <w:pPr>
              <w:autoSpaceDE w:val="0"/>
              <w:snapToGrid w:val="0"/>
              <w:jc w:val="center"/>
              <w:rPr>
                <w:b/>
                <w:bCs/>
                <w:lang w:eastAsia="ar-SA"/>
              </w:rPr>
            </w:pPr>
            <w:r>
              <w:rPr>
                <w:b/>
                <w:bCs/>
                <w:lang w:eastAsia="ar-SA"/>
              </w:rPr>
              <w:t>Tým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F37C0" w:rsidRDefault="006F37C0" w:rsidP="00A60640">
            <w:pPr>
              <w:autoSpaceDE w:val="0"/>
              <w:snapToGrid w:val="0"/>
              <w:jc w:val="center"/>
              <w:rPr>
                <w:b/>
                <w:bCs/>
                <w:lang w:eastAsia="ar-SA"/>
              </w:rPr>
            </w:pPr>
            <w:r>
              <w:rPr>
                <w:b/>
                <w:bCs/>
                <w:lang w:eastAsia="ar-SA"/>
              </w:rPr>
              <w:t>Celkový rozpočet</w:t>
            </w:r>
          </w:p>
        </w:tc>
      </w:tr>
      <w:tr w:rsidR="006F37C0" w:rsidTr="00A60640">
        <w:trPr>
          <w:cantSplit/>
          <w:trHeight w:val="397"/>
          <w:jc w:val="center"/>
        </w:trPr>
        <w:tc>
          <w:tcPr>
            <w:tcW w:w="0" w:type="auto"/>
            <w:vMerge w:val="restart"/>
            <w:tcBorders>
              <w:left w:val="single" w:sz="1" w:space="0" w:color="000000"/>
            </w:tcBorders>
            <w:vAlign w:val="center"/>
          </w:tcPr>
          <w:p w:rsidR="006F37C0" w:rsidRDefault="006F37C0" w:rsidP="00A60640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Předprojektová příprava</w:t>
            </w:r>
          </w:p>
          <w:p w:rsidR="006F37C0" w:rsidRDefault="006F37C0" w:rsidP="00A60640">
            <w:pPr>
              <w:autoSpaceDE w:val="0"/>
              <w:snapToGrid w:val="0"/>
              <w:jc w:val="center"/>
              <w:rPr>
                <w:color w:val="FF0000"/>
                <w:lang w:eastAsia="ar-SA"/>
              </w:rPr>
            </w:pPr>
          </w:p>
        </w:tc>
        <w:tc>
          <w:tcPr>
            <w:tcW w:w="0" w:type="auto"/>
            <w:vMerge w:val="restart"/>
            <w:tcBorders>
              <w:left w:val="single" w:sz="1" w:space="0" w:color="000000"/>
            </w:tcBorders>
            <w:vAlign w:val="center"/>
          </w:tcPr>
          <w:p w:rsidR="006F37C0" w:rsidRDefault="006F37C0" w:rsidP="00956B49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Příprava d</w:t>
            </w:r>
            <w:r w:rsidR="00956B49">
              <w:rPr>
                <w:lang w:eastAsia="ar-SA"/>
              </w:rPr>
              <w:t>okumentace k projektu</w:t>
            </w:r>
            <w:r>
              <w:rPr>
                <w:lang w:eastAsia="ar-SA"/>
              </w:rPr>
              <w:t>, schválení projektu supervizorem</w:t>
            </w:r>
          </w:p>
        </w:tc>
        <w:tc>
          <w:tcPr>
            <w:tcW w:w="0" w:type="auto"/>
            <w:vMerge w:val="restart"/>
            <w:tcBorders>
              <w:left w:val="single" w:sz="1" w:space="0" w:color="000000"/>
            </w:tcBorders>
            <w:vAlign w:val="center"/>
          </w:tcPr>
          <w:p w:rsidR="006F37C0" w:rsidRDefault="006F37C0" w:rsidP="00A60640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30</w:t>
            </w:r>
          </w:p>
        </w:tc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F37C0" w:rsidRDefault="006F37C0" w:rsidP="00A60640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F37C0" w:rsidRDefault="006F37C0" w:rsidP="00A60640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20</w:t>
            </w:r>
          </w:p>
        </w:tc>
        <w:tc>
          <w:tcPr>
            <w:tcW w:w="0" w:type="auto"/>
            <w:vMerge w:val="restart"/>
            <w:tcBorders>
              <w:left w:val="single" w:sz="1" w:space="0" w:color="000000"/>
              <w:right w:val="single" w:sz="1" w:space="0" w:color="000000"/>
            </w:tcBorders>
            <w:vAlign w:val="center"/>
          </w:tcPr>
          <w:p w:rsidR="006F37C0" w:rsidRDefault="006F37C0" w:rsidP="00A60640">
            <w:pPr>
              <w:autoSpaceDE w:val="0"/>
              <w:snapToGrid w:val="0"/>
              <w:jc w:val="center"/>
              <w:rPr>
                <w:b/>
                <w:bCs/>
                <w:lang w:eastAsia="ar-SA"/>
              </w:rPr>
            </w:pPr>
            <w:r>
              <w:rPr>
                <w:b/>
                <w:bCs/>
                <w:lang w:eastAsia="ar-SA"/>
              </w:rPr>
              <w:t xml:space="preserve">110 </w:t>
            </w:r>
          </w:p>
        </w:tc>
      </w:tr>
      <w:tr w:rsidR="006F37C0" w:rsidTr="00A60640">
        <w:trPr>
          <w:cantSplit/>
          <w:trHeight w:val="366"/>
          <w:jc w:val="center"/>
        </w:trPr>
        <w:tc>
          <w:tcPr>
            <w:tcW w:w="0" w:type="auto"/>
            <w:vMerge/>
            <w:tcBorders>
              <w:left w:val="single" w:sz="1" w:space="0" w:color="000000"/>
            </w:tcBorders>
            <w:vAlign w:val="center"/>
          </w:tcPr>
          <w:p w:rsidR="006F37C0" w:rsidRDefault="006F37C0" w:rsidP="00A60640"/>
        </w:tc>
        <w:tc>
          <w:tcPr>
            <w:tcW w:w="0" w:type="auto"/>
            <w:vMerge/>
            <w:tcBorders>
              <w:left w:val="single" w:sz="1" w:space="0" w:color="000000"/>
            </w:tcBorders>
            <w:vAlign w:val="center"/>
          </w:tcPr>
          <w:p w:rsidR="006F37C0" w:rsidRDefault="006F37C0" w:rsidP="00A60640"/>
        </w:tc>
        <w:tc>
          <w:tcPr>
            <w:tcW w:w="0" w:type="auto"/>
            <w:vMerge/>
            <w:tcBorders>
              <w:left w:val="single" w:sz="1" w:space="0" w:color="000000"/>
            </w:tcBorders>
            <w:vAlign w:val="center"/>
          </w:tcPr>
          <w:p w:rsidR="006F37C0" w:rsidRDefault="006F37C0" w:rsidP="00A60640"/>
        </w:tc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F37C0" w:rsidRDefault="006F37C0" w:rsidP="00A60640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</w:t>
            </w:r>
          </w:p>
        </w:tc>
        <w:tc>
          <w:tcPr>
            <w:tcW w:w="0" w:type="auto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6F37C0" w:rsidRDefault="006F37C0" w:rsidP="00A60640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20</w:t>
            </w:r>
          </w:p>
        </w:tc>
        <w:tc>
          <w:tcPr>
            <w:tcW w:w="0" w:type="auto"/>
            <w:vMerge/>
            <w:tcBorders>
              <w:left w:val="single" w:sz="1" w:space="0" w:color="000000"/>
              <w:right w:val="single" w:sz="1" w:space="0" w:color="000000"/>
            </w:tcBorders>
            <w:vAlign w:val="center"/>
          </w:tcPr>
          <w:p w:rsidR="006F37C0" w:rsidRDefault="006F37C0" w:rsidP="00A60640"/>
        </w:tc>
      </w:tr>
      <w:tr w:rsidR="006F37C0" w:rsidTr="00A60640">
        <w:trPr>
          <w:cantSplit/>
          <w:trHeight w:val="340"/>
          <w:jc w:val="center"/>
        </w:trPr>
        <w:tc>
          <w:tcPr>
            <w:tcW w:w="0" w:type="auto"/>
            <w:vMerge/>
            <w:tcBorders>
              <w:left w:val="single" w:sz="1" w:space="0" w:color="000000"/>
            </w:tcBorders>
            <w:vAlign w:val="center"/>
          </w:tcPr>
          <w:p w:rsidR="006F37C0" w:rsidRDefault="006F37C0" w:rsidP="00A60640"/>
        </w:tc>
        <w:tc>
          <w:tcPr>
            <w:tcW w:w="0" w:type="auto"/>
            <w:vMerge/>
            <w:tcBorders>
              <w:left w:val="single" w:sz="1" w:space="0" w:color="000000"/>
            </w:tcBorders>
            <w:vAlign w:val="center"/>
          </w:tcPr>
          <w:p w:rsidR="006F37C0" w:rsidRDefault="006F37C0" w:rsidP="00A60640"/>
        </w:tc>
        <w:tc>
          <w:tcPr>
            <w:tcW w:w="0" w:type="auto"/>
            <w:vMerge/>
            <w:tcBorders>
              <w:left w:val="single" w:sz="1" w:space="0" w:color="000000"/>
            </w:tcBorders>
            <w:vAlign w:val="center"/>
          </w:tcPr>
          <w:p w:rsidR="006F37C0" w:rsidRDefault="006F37C0" w:rsidP="00A60640"/>
        </w:tc>
        <w:tc>
          <w:tcPr>
            <w:tcW w:w="0" w:type="auto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vAlign w:val="center"/>
          </w:tcPr>
          <w:p w:rsidR="006F37C0" w:rsidRDefault="006F37C0" w:rsidP="00A60640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C0" w:rsidRDefault="006F37C0" w:rsidP="00A60640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1" w:space="0" w:color="000000"/>
            </w:tcBorders>
            <w:vAlign w:val="center"/>
          </w:tcPr>
          <w:p w:rsidR="006F37C0" w:rsidRDefault="006F37C0" w:rsidP="00A60640"/>
        </w:tc>
      </w:tr>
      <w:tr w:rsidR="006F37C0" w:rsidTr="00A60640">
        <w:trPr>
          <w:cantSplit/>
          <w:trHeight w:val="363"/>
          <w:jc w:val="center"/>
        </w:trPr>
        <w:tc>
          <w:tcPr>
            <w:tcW w:w="0" w:type="auto"/>
            <w:vMerge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F37C0" w:rsidRDefault="006F37C0" w:rsidP="00A60640"/>
        </w:tc>
        <w:tc>
          <w:tcPr>
            <w:tcW w:w="0" w:type="auto"/>
            <w:vMerge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F37C0" w:rsidRDefault="006F37C0" w:rsidP="00A60640"/>
        </w:tc>
        <w:tc>
          <w:tcPr>
            <w:tcW w:w="0" w:type="auto"/>
            <w:vMerge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F37C0" w:rsidRDefault="006F37C0" w:rsidP="00A60640"/>
        </w:tc>
        <w:tc>
          <w:tcPr>
            <w:tcW w:w="0" w:type="auto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vAlign w:val="center"/>
          </w:tcPr>
          <w:p w:rsidR="006F37C0" w:rsidRDefault="006F37C0" w:rsidP="00A60640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C0" w:rsidRDefault="006F37C0" w:rsidP="00A60640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1" w:space="0" w:color="000000"/>
              <w:right w:val="single" w:sz="1" w:space="0" w:color="000000"/>
            </w:tcBorders>
            <w:vAlign w:val="center"/>
          </w:tcPr>
          <w:p w:rsidR="006F37C0" w:rsidRDefault="006F37C0" w:rsidP="00A60640"/>
        </w:tc>
      </w:tr>
      <w:tr w:rsidR="006F37C0" w:rsidTr="00A60640">
        <w:trPr>
          <w:cantSplit/>
          <w:trHeight w:val="346"/>
          <w:jc w:val="center"/>
        </w:trPr>
        <w:tc>
          <w:tcPr>
            <w:tcW w:w="0" w:type="auto"/>
            <w:vMerge w:val="restart"/>
            <w:tcBorders>
              <w:left w:val="single" w:sz="1" w:space="0" w:color="000000"/>
            </w:tcBorders>
            <w:vAlign w:val="center"/>
          </w:tcPr>
          <w:p w:rsidR="006F37C0" w:rsidRDefault="006F37C0" w:rsidP="00A60640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Globální analýza</w:t>
            </w:r>
          </w:p>
        </w:tc>
        <w:tc>
          <w:tcPr>
            <w:tcW w:w="0" w:type="auto"/>
            <w:vMerge w:val="restart"/>
            <w:tcBorders>
              <w:left w:val="single" w:sz="1" w:space="0" w:color="000000"/>
            </w:tcBorders>
            <w:vAlign w:val="center"/>
          </w:tcPr>
          <w:p w:rsidR="006F37C0" w:rsidRDefault="006F37C0" w:rsidP="00956B49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Definice požadavků, návrh dekompozice IS, globální model tříd,</w:t>
            </w:r>
            <w:r w:rsidR="00956B49">
              <w:rPr>
                <w:lang w:eastAsia="ar-SA"/>
              </w:rPr>
              <w:t xml:space="preserve"> DFD, objektový model</w:t>
            </w:r>
          </w:p>
        </w:tc>
        <w:tc>
          <w:tcPr>
            <w:tcW w:w="0" w:type="auto"/>
            <w:vMerge w:val="restart"/>
            <w:tcBorders>
              <w:left w:val="single" w:sz="1" w:space="0" w:color="000000"/>
            </w:tcBorders>
            <w:vAlign w:val="center"/>
          </w:tcPr>
          <w:p w:rsidR="006F37C0" w:rsidRDefault="00956B49" w:rsidP="00A60640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60</w:t>
            </w:r>
          </w:p>
        </w:tc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F37C0" w:rsidRDefault="006F37C0" w:rsidP="00A60640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F37C0" w:rsidRDefault="00956B49" w:rsidP="00A60640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180</w:t>
            </w:r>
          </w:p>
        </w:tc>
        <w:tc>
          <w:tcPr>
            <w:tcW w:w="0" w:type="auto"/>
            <w:vMerge w:val="restart"/>
            <w:tcBorders>
              <w:left w:val="single" w:sz="1" w:space="0" w:color="000000"/>
              <w:right w:val="single" w:sz="1" w:space="0" w:color="000000"/>
            </w:tcBorders>
            <w:vAlign w:val="center"/>
          </w:tcPr>
          <w:p w:rsidR="006F37C0" w:rsidRDefault="00956B49" w:rsidP="00A60640">
            <w:pPr>
              <w:autoSpaceDE w:val="0"/>
              <w:snapToGrid w:val="0"/>
              <w:jc w:val="center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  <w:lang w:eastAsia="ar-SA"/>
              </w:rPr>
              <w:t>660</w:t>
            </w:r>
          </w:p>
        </w:tc>
      </w:tr>
      <w:tr w:rsidR="006F37C0" w:rsidTr="00A60640">
        <w:trPr>
          <w:cantSplit/>
          <w:trHeight w:val="350"/>
          <w:jc w:val="center"/>
        </w:trPr>
        <w:tc>
          <w:tcPr>
            <w:tcW w:w="0" w:type="auto"/>
            <w:vMerge/>
            <w:tcBorders>
              <w:left w:val="single" w:sz="1" w:space="0" w:color="000000"/>
            </w:tcBorders>
            <w:vAlign w:val="center"/>
          </w:tcPr>
          <w:p w:rsidR="006F37C0" w:rsidRDefault="006F37C0" w:rsidP="00A60640"/>
        </w:tc>
        <w:tc>
          <w:tcPr>
            <w:tcW w:w="0" w:type="auto"/>
            <w:vMerge/>
            <w:tcBorders>
              <w:left w:val="single" w:sz="1" w:space="0" w:color="000000"/>
            </w:tcBorders>
            <w:vAlign w:val="center"/>
          </w:tcPr>
          <w:p w:rsidR="006F37C0" w:rsidRDefault="006F37C0" w:rsidP="00A60640"/>
        </w:tc>
        <w:tc>
          <w:tcPr>
            <w:tcW w:w="0" w:type="auto"/>
            <w:vMerge/>
            <w:tcBorders>
              <w:left w:val="single" w:sz="1" w:space="0" w:color="000000"/>
            </w:tcBorders>
            <w:vAlign w:val="center"/>
          </w:tcPr>
          <w:p w:rsidR="006F37C0" w:rsidRDefault="006F37C0" w:rsidP="00A60640"/>
        </w:tc>
        <w:tc>
          <w:tcPr>
            <w:tcW w:w="0" w:type="auto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6F37C0" w:rsidRDefault="006F37C0" w:rsidP="00A60640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</w:t>
            </w:r>
          </w:p>
        </w:tc>
        <w:tc>
          <w:tcPr>
            <w:tcW w:w="0" w:type="auto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6F37C0" w:rsidRDefault="00956B49" w:rsidP="00A60640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180</w:t>
            </w:r>
          </w:p>
        </w:tc>
        <w:tc>
          <w:tcPr>
            <w:tcW w:w="0" w:type="auto"/>
            <w:vMerge/>
            <w:tcBorders>
              <w:left w:val="single" w:sz="1" w:space="0" w:color="000000"/>
              <w:right w:val="single" w:sz="1" w:space="0" w:color="000000"/>
            </w:tcBorders>
            <w:vAlign w:val="center"/>
          </w:tcPr>
          <w:p w:rsidR="006F37C0" w:rsidRDefault="006F37C0" w:rsidP="00A60640"/>
        </w:tc>
      </w:tr>
      <w:tr w:rsidR="006F37C0" w:rsidTr="00A60640">
        <w:trPr>
          <w:cantSplit/>
          <w:trHeight w:val="352"/>
          <w:jc w:val="center"/>
        </w:trPr>
        <w:tc>
          <w:tcPr>
            <w:tcW w:w="0" w:type="auto"/>
            <w:vMerge/>
            <w:tcBorders>
              <w:left w:val="single" w:sz="1" w:space="0" w:color="000000"/>
            </w:tcBorders>
            <w:vAlign w:val="center"/>
          </w:tcPr>
          <w:p w:rsidR="006F37C0" w:rsidRDefault="006F37C0" w:rsidP="00A60640"/>
        </w:tc>
        <w:tc>
          <w:tcPr>
            <w:tcW w:w="0" w:type="auto"/>
            <w:vMerge/>
            <w:tcBorders>
              <w:left w:val="single" w:sz="1" w:space="0" w:color="000000"/>
            </w:tcBorders>
            <w:vAlign w:val="center"/>
          </w:tcPr>
          <w:p w:rsidR="006F37C0" w:rsidRDefault="006F37C0" w:rsidP="00A60640"/>
        </w:tc>
        <w:tc>
          <w:tcPr>
            <w:tcW w:w="0" w:type="auto"/>
            <w:vMerge/>
            <w:tcBorders>
              <w:left w:val="single" w:sz="1" w:space="0" w:color="000000"/>
              <w:right w:val="single" w:sz="4" w:space="0" w:color="auto"/>
            </w:tcBorders>
            <w:vAlign w:val="center"/>
          </w:tcPr>
          <w:p w:rsidR="006F37C0" w:rsidRDefault="006F37C0" w:rsidP="00A60640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C0" w:rsidRDefault="006F37C0" w:rsidP="00A60640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C0" w:rsidRDefault="00956B49" w:rsidP="00A60640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180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1" w:space="0" w:color="000000"/>
            </w:tcBorders>
            <w:vAlign w:val="center"/>
          </w:tcPr>
          <w:p w:rsidR="006F37C0" w:rsidRDefault="006F37C0" w:rsidP="00A60640"/>
        </w:tc>
      </w:tr>
      <w:tr w:rsidR="006F37C0" w:rsidTr="00A60640">
        <w:trPr>
          <w:cantSplit/>
          <w:trHeight w:val="362"/>
          <w:jc w:val="center"/>
        </w:trPr>
        <w:tc>
          <w:tcPr>
            <w:tcW w:w="0" w:type="auto"/>
            <w:vMerge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F37C0" w:rsidRDefault="006F37C0" w:rsidP="00A60640"/>
        </w:tc>
        <w:tc>
          <w:tcPr>
            <w:tcW w:w="0" w:type="auto"/>
            <w:vMerge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F37C0" w:rsidRDefault="006F37C0" w:rsidP="00A60640"/>
        </w:tc>
        <w:tc>
          <w:tcPr>
            <w:tcW w:w="0" w:type="auto"/>
            <w:vMerge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vAlign w:val="center"/>
          </w:tcPr>
          <w:p w:rsidR="006F37C0" w:rsidRDefault="006F37C0" w:rsidP="00A60640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C0" w:rsidRDefault="00956B49" w:rsidP="00A60640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C0" w:rsidRDefault="00956B49" w:rsidP="00A60640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60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1" w:space="0" w:color="000000"/>
              <w:right w:val="single" w:sz="1" w:space="0" w:color="000000"/>
            </w:tcBorders>
            <w:vAlign w:val="center"/>
          </w:tcPr>
          <w:p w:rsidR="006F37C0" w:rsidRDefault="006F37C0" w:rsidP="00A60640"/>
        </w:tc>
      </w:tr>
      <w:tr w:rsidR="006F37C0" w:rsidTr="00A60640">
        <w:trPr>
          <w:cantSplit/>
          <w:trHeight w:val="344"/>
          <w:jc w:val="center"/>
        </w:trPr>
        <w:tc>
          <w:tcPr>
            <w:tcW w:w="0" w:type="auto"/>
            <w:vMerge w:val="restart"/>
            <w:tcBorders>
              <w:left w:val="single" w:sz="1" w:space="0" w:color="000000"/>
            </w:tcBorders>
            <w:vAlign w:val="center"/>
          </w:tcPr>
          <w:p w:rsidR="006F37C0" w:rsidRDefault="006F37C0" w:rsidP="00A60640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Detailní analýza a návrh</w:t>
            </w:r>
          </w:p>
        </w:tc>
        <w:tc>
          <w:tcPr>
            <w:tcW w:w="0" w:type="auto"/>
            <w:vMerge w:val="restart"/>
            <w:tcBorders>
              <w:left w:val="single" w:sz="1" w:space="0" w:color="000000"/>
            </w:tcBorders>
            <w:vAlign w:val="center"/>
          </w:tcPr>
          <w:p w:rsidR="006F37C0" w:rsidRDefault="006F37C0" w:rsidP="00956B49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 xml:space="preserve">Vytvoření detailních funkčních a procesních modelů, </w:t>
            </w:r>
            <w:proofErr w:type="spellStart"/>
            <w:r>
              <w:rPr>
                <w:lang w:eastAsia="ar-SA"/>
              </w:rPr>
              <w:t>class</w:t>
            </w:r>
            <w:proofErr w:type="spellEnd"/>
            <w:r>
              <w:rPr>
                <w:lang w:eastAsia="ar-SA"/>
              </w:rPr>
              <w:t xml:space="preserve"> diagramů. Vytvoření náhledu designu IS.</w:t>
            </w:r>
          </w:p>
        </w:tc>
        <w:tc>
          <w:tcPr>
            <w:tcW w:w="0" w:type="auto"/>
            <w:vMerge w:val="restart"/>
            <w:tcBorders>
              <w:left w:val="single" w:sz="1" w:space="0" w:color="000000"/>
            </w:tcBorders>
            <w:vAlign w:val="center"/>
          </w:tcPr>
          <w:p w:rsidR="006F37C0" w:rsidRDefault="00956B49" w:rsidP="00A60640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vAlign w:val="center"/>
          </w:tcPr>
          <w:p w:rsidR="006F37C0" w:rsidRDefault="006F37C0" w:rsidP="00A60640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vAlign w:val="center"/>
          </w:tcPr>
          <w:p w:rsidR="006F37C0" w:rsidRDefault="00950929" w:rsidP="00A60640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240</w:t>
            </w:r>
          </w:p>
        </w:tc>
        <w:tc>
          <w:tcPr>
            <w:tcW w:w="0" w:type="auto"/>
            <w:vMerge w:val="restart"/>
            <w:tcBorders>
              <w:left w:val="single" w:sz="1" w:space="0" w:color="000000"/>
              <w:right w:val="single" w:sz="1" w:space="0" w:color="000000"/>
            </w:tcBorders>
            <w:vAlign w:val="center"/>
          </w:tcPr>
          <w:p w:rsidR="006F37C0" w:rsidRDefault="00950929" w:rsidP="00A60640">
            <w:pPr>
              <w:autoSpaceDE w:val="0"/>
              <w:snapToGrid w:val="0"/>
              <w:jc w:val="center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  <w:lang w:eastAsia="ar-SA"/>
              </w:rPr>
              <w:t>880</w:t>
            </w:r>
          </w:p>
        </w:tc>
      </w:tr>
      <w:tr w:rsidR="006F37C0" w:rsidTr="00A60640">
        <w:trPr>
          <w:cantSplit/>
          <w:trHeight w:val="348"/>
          <w:jc w:val="center"/>
        </w:trPr>
        <w:tc>
          <w:tcPr>
            <w:tcW w:w="0" w:type="auto"/>
            <w:vMerge/>
            <w:tcBorders>
              <w:left w:val="single" w:sz="1" w:space="0" w:color="000000"/>
            </w:tcBorders>
            <w:vAlign w:val="center"/>
          </w:tcPr>
          <w:p w:rsidR="006F37C0" w:rsidRDefault="006F37C0" w:rsidP="00A60640"/>
        </w:tc>
        <w:tc>
          <w:tcPr>
            <w:tcW w:w="0" w:type="auto"/>
            <w:vMerge/>
            <w:tcBorders>
              <w:left w:val="single" w:sz="1" w:space="0" w:color="000000"/>
            </w:tcBorders>
            <w:vAlign w:val="center"/>
          </w:tcPr>
          <w:p w:rsidR="006F37C0" w:rsidRDefault="006F37C0" w:rsidP="00A60640"/>
        </w:tc>
        <w:tc>
          <w:tcPr>
            <w:tcW w:w="0" w:type="auto"/>
            <w:vMerge/>
            <w:tcBorders>
              <w:left w:val="single" w:sz="1" w:space="0" w:color="000000"/>
            </w:tcBorders>
            <w:vAlign w:val="center"/>
          </w:tcPr>
          <w:p w:rsidR="006F37C0" w:rsidRDefault="006F37C0" w:rsidP="00A60640"/>
        </w:tc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F37C0" w:rsidRDefault="006F37C0" w:rsidP="00A60640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</w:t>
            </w:r>
          </w:p>
        </w:tc>
        <w:tc>
          <w:tcPr>
            <w:tcW w:w="0" w:type="auto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6F37C0" w:rsidRDefault="00950929" w:rsidP="00A60640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240</w:t>
            </w:r>
          </w:p>
        </w:tc>
        <w:tc>
          <w:tcPr>
            <w:tcW w:w="0" w:type="auto"/>
            <w:vMerge/>
            <w:tcBorders>
              <w:left w:val="single" w:sz="1" w:space="0" w:color="000000"/>
              <w:right w:val="single" w:sz="1" w:space="0" w:color="000000"/>
            </w:tcBorders>
            <w:vAlign w:val="center"/>
          </w:tcPr>
          <w:p w:rsidR="006F37C0" w:rsidRDefault="006F37C0" w:rsidP="00A60640"/>
        </w:tc>
      </w:tr>
      <w:tr w:rsidR="006F37C0" w:rsidTr="00A60640">
        <w:trPr>
          <w:cantSplit/>
          <w:trHeight w:val="350"/>
          <w:jc w:val="center"/>
        </w:trPr>
        <w:tc>
          <w:tcPr>
            <w:tcW w:w="0" w:type="auto"/>
            <w:vMerge/>
            <w:tcBorders>
              <w:left w:val="single" w:sz="1" w:space="0" w:color="000000"/>
            </w:tcBorders>
            <w:vAlign w:val="center"/>
          </w:tcPr>
          <w:p w:rsidR="006F37C0" w:rsidRDefault="006F37C0" w:rsidP="00A60640"/>
        </w:tc>
        <w:tc>
          <w:tcPr>
            <w:tcW w:w="0" w:type="auto"/>
            <w:vMerge/>
            <w:tcBorders>
              <w:left w:val="single" w:sz="1" w:space="0" w:color="000000"/>
            </w:tcBorders>
            <w:vAlign w:val="center"/>
          </w:tcPr>
          <w:p w:rsidR="006F37C0" w:rsidRDefault="006F37C0" w:rsidP="00A60640"/>
        </w:tc>
        <w:tc>
          <w:tcPr>
            <w:tcW w:w="0" w:type="auto"/>
            <w:vMerge/>
            <w:tcBorders>
              <w:left w:val="single" w:sz="1" w:space="0" w:color="000000"/>
            </w:tcBorders>
            <w:vAlign w:val="center"/>
          </w:tcPr>
          <w:p w:rsidR="006F37C0" w:rsidRDefault="006F37C0" w:rsidP="00A60640"/>
        </w:tc>
        <w:tc>
          <w:tcPr>
            <w:tcW w:w="0" w:type="auto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vAlign w:val="center"/>
          </w:tcPr>
          <w:p w:rsidR="006F37C0" w:rsidRDefault="006F37C0" w:rsidP="00A60640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C0" w:rsidRDefault="00950929" w:rsidP="00A60640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240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1" w:space="0" w:color="000000"/>
            </w:tcBorders>
            <w:vAlign w:val="center"/>
          </w:tcPr>
          <w:p w:rsidR="006F37C0" w:rsidRDefault="006F37C0" w:rsidP="00A60640"/>
        </w:tc>
      </w:tr>
      <w:tr w:rsidR="006F37C0" w:rsidTr="00950929">
        <w:trPr>
          <w:cantSplit/>
          <w:trHeight w:val="359"/>
          <w:jc w:val="center"/>
        </w:trPr>
        <w:tc>
          <w:tcPr>
            <w:tcW w:w="0" w:type="auto"/>
            <w:vMerge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6F37C0" w:rsidRDefault="006F37C0" w:rsidP="00A60640"/>
        </w:tc>
        <w:tc>
          <w:tcPr>
            <w:tcW w:w="0" w:type="auto"/>
            <w:vMerge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6F37C0" w:rsidRDefault="006F37C0" w:rsidP="00A60640"/>
        </w:tc>
        <w:tc>
          <w:tcPr>
            <w:tcW w:w="0" w:type="auto"/>
            <w:vMerge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6F37C0" w:rsidRDefault="006F37C0" w:rsidP="00A60640"/>
        </w:tc>
        <w:tc>
          <w:tcPr>
            <w:tcW w:w="0" w:type="auto"/>
            <w:tcBorders>
              <w:left w:val="single" w:sz="1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F37C0" w:rsidRDefault="006F37C0" w:rsidP="00A60640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C0" w:rsidRDefault="00950929" w:rsidP="00A60640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80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1" w:space="0" w:color="000000"/>
            </w:tcBorders>
            <w:vAlign w:val="center"/>
          </w:tcPr>
          <w:p w:rsidR="006F37C0" w:rsidRDefault="006F37C0" w:rsidP="00A60640"/>
        </w:tc>
      </w:tr>
      <w:tr w:rsidR="00950929" w:rsidTr="00C209B4">
        <w:trPr>
          <w:cantSplit/>
          <w:trHeight w:val="35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50929" w:rsidRDefault="00950929" w:rsidP="00A60640"/>
        </w:tc>
        <w:tc>
          <w:tcPr>
            <w:tcW w:w="0" w:type="auto"/>
            <w:tcBorders>
              <w:top w:val="single" w:sz="4" w:space="0" w:color="auto"/>
              <w:left w:val="single" w:sz="1" w:space="0" w:color="000000"/>
            </w:tcBorders>
            <w:vAlign w:val="center"/>
          </w:tcPr>
          <w:p w:rsidR="00950929" w:rsidRDefault="00950929" w:rsidP="00950929">
            <w:pPr>
              <w:spacing w:after="0"/>
            </w:pPr>
            <w:r>
              <w:t>Předání projektu investorovi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" w:space="0" w:color="000000"/>
            </w:tcBorders>
            <w:vAlign w:val="center"/>
          </w:tcPr>
          <w:p w:rsidR="00950929" w:rsidRDefault="00950929" w:rsidP="0095092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1" w:space="0" w:color="000000"/>
              <w:right w:val="single" w:sz="4" w:space="0" w:color="auto"/>
            </w:tcBorders>
            <w:vAlign w:val="center"/>
          </w:tcPr>
          <w:p w:rsidR="00950929" w:rsidRDefault="00950929" w:rsidP="00950929">
            <w:pPr>
              <w:autoSpaceDE w:val="0"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0929" w:rsidRDefault="00950929" w:rsidP="00950929">
            <w:pPr>
              <w:autoSpaceDE w:val="0"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0929" w:rsidRDefault="00950929" w:rsidP="00950929">
            <w:pPr>
              <w:jc w:val="center"/>
            </w:pPr>
          </w:p>
        </w:tc>
      </w:tr>
      <w:tr w:rsidR="00950929" w:rsidTr="00C209B4">
        <w:trPr>
          <w:cantSplit/>
          <w:trHeight w:val="359"/>
          <w:jc w:val="center"/>
        </w:trPr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50929" w:rsidRDefault="00950929" w:rsidP="00950929">
            <w:pPr>
              <w:jc w:val="center"/>
            </w:pPr>
            <w:r>
              <w:t>Předání a akceptace</w:t>
            </w:r>
          </w:p>
        </w:tc>
        <w:tc>
          <w:tcPr>
            <w:tcW w:w="0" w:type="auto"/>
            <w:tcBorders>
              <w:left w:val="single" w:sz="1" w:space="0" w:color="000000"/>
            </w:tcBorders>
            <w:vAlign w:val="center"/>
          </w:tcPr>
          <w:p w:rsidR="00950929" w:rsidRDefault="00950929" w:rsidP="00950929">
            <w:pPr>
              <w:spacing w:after="0"/>
            </w:pPr>
            <w:r>
              <w:t>Předání projektu supervizorovi</w:t>
            </w:r>
          </w:p>
        </w:tc>
        <w:tc>
          <w:tcPr>
            <w:tcW w:w="0" w:type="auto"/>
            <w:tcBorders>
              <w:left w:val="single" w:sz="1" w:space="0" w:color="000000"/>
            </w:tcBorders>
            <w:vAlign w:val="center"/>
          </w:tcPr>
          <w:p w:rsidR="00950929" w:rsidRPr="00950929" w:rsidRDefault="00950929" w:rsidP="00950929">
            <w:pPr>
              <w:jc w:val="center"/>
            </w:pPr>
            <w:r w:rsidRPr="00950929">
              <w:t>20</w:t>
            </w:r>
          </w:p>
        </w:tc>
        <w:tc>
          <w:tcPr>
            <w:tcW w:w="0" w:type="auto"/>
            <w:tcBorders>
              <w:left w:val="single" w:sz="1" w:space="0" w:color="000000"/>
              <w:right w:val="single" w:sz="4" w:space="0" w:color="auto"/>
            </w:tcBorders>
            <w:vAlign w:val="center"/>
          </w:tcPr>
          <w:p w:rsidR="00950929" w:rsidRPr="00950929" w:rsidRDefault="00950929" w:rsidP="00950929">
            <w:pPr>
              <w:autoSpaceDE w:val="0"/>
              <w:snapToGrid w:val="0"/>
              <w:jc w:val="center"/>
              <w:rPr>
                <w:b/>
                <w:lang w:eastAsia="ar-SA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929" w:rsidRPr="00950929" w:rsidRDefault="00950929" w:rsidP="00950929">
            <w:pPr>
              <w:autoSpaceDE w:val="0"/>
              <w:snapToGrid w:val="0"/>
              <w:jc w:val="center"/>
              <w:rPr>
                <w:b/>
                <w:lang w:eastAsia="ar-SA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0929" w:rsidRPr="00950929" w:rsidRDefault="00950929" w:rsidP="00950929">
            <w:pPr>
              <w:jc w:val="center"/>
              <w:rPr>
                <w:b/>
              </w:rPr>
            </w:pPr>
            <w:r w:rsidRPr="00950929">
              <w:rPr>
                <w:b/>
              </w:rPr>
              <w:t>60</w:t>
            </w:r>
          </w:p>
        </w:tc>
      </w:tr>
      <w:tr w:rsidR="00950929" w:rsidTr="00950929">
        <w:trPr>
          <w:cantSplit/>
          <w:trHeight w:val="359"/>
          <w:jc w:val="center"/>
        </w:trPr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50929" w:rsidRDefault="00950929" w:rsidP="00A60640"/>
        </w:tc>
        <w:tc>
          <w:tcPr>
            <w:tcW w:w="0" w:type="auto"/>
            <w:tcBorders>
              <w:left w:val="single" w:sz="1" w:space="0" w:color="000000"/>
            </w:tcBorders>
            <w:vAlign w:val="center"/>
          </w:tcPr>
          <w:p w:rsidR="00950929" w:rsidRDefault="00950929" w:rsidP="00950929">
            <w:pPr>
              <w:spacing w:after="0"/>
            </w:pPr>
            <w:r>
              <w:t>Akceptace investorem</w:t>
            </w:r>
          </w:p>
        </w:tc>
        <w:tc>
          <w:tcPr>
            <w:tcW w:w="0" w:type="auto"/>
            <w:tcBorders>
              <w:left w:val="single" w:sz="1" w:space="0" w:color="000000"/>
            </w:tcBorders>
            <w:vAlign w:val="center"/>
          </w:tcPr>
          <w:p w:rsidR="00950929" w:rsidRDefault="00950929" w:rsidP="00950929">
            <w:pPr>
              <w:jc w:val="center"/>
            </w:pPr>
          </w:p>
        </w:tc>
        <w:tc>
          <w:tcPr>
            <w:tcW w:w="0" w:type="auto"/>
            <w:tcBorders>
              <w:left w:val="single" w:sz="1" w:space="0" w:color="000000"/>
              <w:right w:val="single" w:sz="4" w:space="0" w:color="auto"/>
            </w:tcBorders>
            <w:vAlign w:val="center"/>
          </w:tcPr>
          <w:p w:rsidR="00950929" w:rsidRDefault="00950929" w:rsidP="00950929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929" w:rsidRDefault="00950929" w:rsidP="00950929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0929" w:rsidRDefault="00950929" w:rsidP="00950929">
            <w:pPr>
              <w:jc w:val="center"/>
            </w:pPr>
          </w:p>
        </w:tc>
      </w:tr>
      <w:tr w:rsidR="00950929" w:rsidTr="00950929">
        <w:trPr>
          <w:cantSplit/>
          <w:trHeight w:val="359"/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50929" w:rsidRDefault="00950929" w:rsidP="00A60640"/>
        </w:tc>
        <w:tc>
          <w:tcPr>
            <w:tcW w:w="0" w:type="auto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950929" w:rsidRDefault="00950929" w:rsidP="00950929">
            <w:pPr>
              <w:spacing w:after="0"/>
            </w:pPr>
            <w:r>
              <w:t>Akceptace supervizorem</w:t>
            </w:r>
          </w:p>
        </w:tc>
        <w:tc>
          <w:tcPr>
            <w:tcW w:w="0" w:type="auto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950929" w:rsidRDefault="00950929" w:rsidP="00950929">
            <w:pPr>
              <w:jc w:val="center"/>
            </w:pPr>
          </w:p>
        </w:tc>
        <w:tc>
          <w:tcPr>
            <w:tcW w:w="0" w:type="auto"/>
            <w:tcBorders>
              <w:left w:val="single" w:sz="1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50929" w:rsidRDefault="00950929" w:rsidP="00950929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929" w:rsidRDefault="00950929" w:rsidP="00950929">
            <w:pPr>
              <w:autoSpaceDE w:val="0"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929" w:rsidRDefault="00950929" w:rsidP="00950929">
            <w:pPr>
              <w:jc w:val="center"/>
            </w:pPr>
          </w:p>
        </w:tc>
      </w:tr>
    </w:tbl>
    <w:p w:rsidR="006F37C0" w:rsidRDefault="006F37C0" w:rsidP="00896FB8">
      <w:pPr>
        <w:autoSpaceDE w:val="0"/>
        <w:rPr>
          <w:lang w:eastAsia="ar-SA"/>
        </w:rPr>
      </w:pPr>
    </w:p>
    <w:p w:rsidR="00B9277D" w:rsidRDefault="00B9277D">
      <w:pPr>
        <w:rPr>
          <w:lang w:eastAsia="ar-SA"/>
        </w:rPr>
      </w:pPr>
      <w:r>
        <w:rPr>
          <w:lang w:eastAsia="ar-SA"/>
        </w:rPr>
        <w:br w:type="page"/>
      </w:r>
    </w:p>
    <w:p w:rsidR="00896FB8" w:rsidRDefault="00896FB8" w:rsidP="000462CC">
      <w:pPr>
        <w:pStyle w:val="Nadpis1"/>
        <w:numPr>
          <w:ilvl w:val="0"/>
          <w:numId w:val="1"/>
        </w:numPr>
        <w:rPr>
          <w:lang w:eastAsia="ar-SA"/>
        </w:rPr>
      </w:pPr>
      <w:bookmarkStart w:id="19" w:name="_Toc432504555"/>
      <w:r>
        <w:rPr>
          <w:lang w:eastAsia="ar-SA"/>
        </w:rPr>
        <w:lastRenderedPageBreak/>
        <w:t>Kritické faktory projektu</w:t>
      </w:r>
      <w:bookmarkEnd w:id="19"/>
    </w:p>
    <w:p w:rsidR="00362CCC" w:rsidRPr="00362CCC" w:rsidRDefault="00E12247" w:rsidP="00461E22">
      <w:pPr>
        <w:pStyle w:val="Nadpis2"/>
        <w:rPr>
          <w:lang w:eastAsia="ar-SA"/>
        </w:rPr>
      </w:pPr>
      <w:bookmarkStart w:id="20" w:name="_Toc160960243"/>
      <w:bookmarkStart w:id="21" w:name="_Toc161023749"/>
      <w:bookmarkStart w:id="22" w:name="_Toc432504556"/>
      <w:r>
        <w:rPr>
          <w:lang w:eastAsia="ar-SA"/>
        </w:rPr>
        <w:t xml:space="preserve">6.1 </w:t>
      </w:r>
      <w:r w:rsidR="00896FB8" w:rsidRPr="00896FB8">
        <w:rPr>
          <w:lang w:eastAsia="ar-SA"/>
        </w:rPr>
        <w:t>Příležitosti dané projektem</w:t>
      </w:r>
      <w:bookmarkEnd w:id="20"/>
      <w:bookmarkEnd w:id="21"/>
      <w:bookmarkEnd w:id="22"/>
    </w:p>
    <w:p w:rsidR="00896FB8" w:rsidRPr="00896FB8" w:rsidRDefault="00896FB8" w:rsidP="00896FB8">
      <w:pPr>
        <w:pStyle w:val="Odstavecseseznamem"/>
        <w:numPr>
          <w:ilvl w:val="0"/>
          <w:numId w:val="9"/>
        </w:numPr>
        <w:autoSpaceDE w:val="0"/>
        <w:rPr>
          <w:lang w:eastAsia="ar-SA"/>
        </w:rPr>
      </w:pPr>
      <w:r w:rsidRPr="00896FB8">
        <w:rPr>
          <w:lang w:eastAsia="ar-SA"/>
        </w:rPr>
        <w:t>Při zdárném dokončení projektu možné použít jako referenční projekt.</w:t>
      </w:r>
    </w:p>
    <w:p w:rsidR="00896FB8" w:rsidRPr="00896FB8" w:rsidRDefault="00896FB8" w:rsidP="00896FB8">
      <w:pPr>
        <w:pStyle w:val="Odstavecseseznamem"/>
        <w:numPr>
          <w:ilvl w:val="0"/>
          <w:numId w:val="9"/>
        </w:numPr>
        <w:autoSpaceDE w:val="0"/>
        <w:rPr>
          <w:lang w:eastAsia="ar-SA"/>
        </w:rPr>
      </w:pPr>
      <w:r w:rsidRPr="00896FB8">
        <w:rPr>
          <w:lang w:eastAsia="ar-SA"/>
        </w:rPr>
        <w:t>Při rozhodnutí využít vlastní IS pro podporu, bude vytvořena funkční šablona, kterou bude možné využít při nasazování IS zákazníků.</w:t>
      </w:r>
    </w:p>
    <w:p w:rsidR="00896FB8" w:rsidRPr="00362CCC" w:rsidRDefault="00E12247" w:rsidP="00461E22">
      <w:pPr>
        <w:pStyle w:val="Nadpis2"/>
        <w:rPr>
          <w:lang w:eastAsia="ar-SA"/>
        </w:rPr>
      </w:pPr>
      <w:bookmarkStart w:id="23" w:name="_Toc160960244"/>
      <w:bookmarkStart w:id="24" w:name="_Toc161023750"/>
      <w:bookmarkStart w:id="25" w:name="_Toc432504557"/>
      <w:r>
        <w:rPr>
          <w:lang w:eastAsia="ar-SA"/>
        </w:rPr>
        <w:t xml:space="preserve">6.2 </w:t>
      </w:r>
      <w:r w:rsidR="00896FB8" w:rsidRPr="00362CCC">
        <w:rPr>
          <w:lang w:eastAsia="ar-SA"/>
        </w:rPr>
        <w:t>Nebezpečí vztahující se k projektu</w:t>
      </w:r>
      <w:bookmarkEnd w:id="23"/>
      <w:bookmarkEnd w:id="24"/>
      <w:bookmarkEnd w:id="25"/>
    </w:p>
    <w:p w:rsidR="00896FB8" w:rsidRDefault="00896FB8" w:rsidP="00896FB8">
      <w:pPr>
        <w:pStyle w:val="Odstavecseseznamem"/>
        <w:numPr>
          <w:ilvl w:val="0"/>
          <w:numId w:val="10"/>
        </w:numPr>
        <w:autoSpaceDE w:val="0"/>
        <w:rPr>
          <w:lang w:eastAsia="ar-SA"/>
        </w:rPr>
      </w:pPr>
      <w:r w:rsidRPr="00896FB8">
        <w:rPr>
          <w:lang w:eastAsia="ar-SA"/>
        </w:rPr>
        <w:t xml:space="preserve">Neakceptování výstupů ze strany </w:t>
      </w:r>
      <w:r w:rsidR="00362CCC">
        <w:rPr>
          <w:lang w:eastAsia="ar-SA"/>
        </w:rPr>
        <w:t>investora</w:t>
      </w:r>
    </w:p>
    <w:p w:rsidR="00362CCC" w:rsidRPr="00896FB8" w:rsidRDefault="00362CCC" w:rsidP="00896FB8">
      <w:pPr>
        <w:pStyle w:val="Odstavecseseznamem"/>
        <w:numPr>
          <w:ilvl w:val="0"/>
          <w:numId w:val="10"/>
        </w:numPr>
        <w:autoSpaceDE w:val="0"/>
        <w:rPr>
          <w:lang w:eastAsia="ar-SA"/>
        </w:rPr>
      </w:pPr>
      <w:r>
        <w:rPr>
          <w:lang w:eastAsia="ar-SA"/>
        </w:rPr>
        <w:t>Neakceptování výstupů ze strany supervizora</w:t>
      </w:r>
    </w:p>
    <w:p w:rsidR="00896FB8" w:rsidRPr="00896FB8" w:rsidRDefault="00362CCC" w:rsidP="00896FB8">
      <w:pPr>
        <w:pStyle w:val="Odstavecseseznamem"/>
        <w:numPr>
          <w:ilvl w:val="0"/>
          <w:numId w:val="10"/>
        </w:numPr>
        <w:autoSpaceDE w:val="0"/>
        <w:rPr>
          <w:lang w:eastAsia="ar-SA"/>
        </w:rPr>
      </w:pPr>
      <w:r>
        <w:rPr>
          <w:lang w:eastAsia="ar-SA"/>
        </w:rPr>
        <w:t>Změny podnikatelského plánu</w:t>
      </w:r>
    </w:p>
    <w:p w:rsidR="00896FB8" w:rsidRPr="00896FB8" w:rsidRDefault="00896FB8" w:rsidP="00896FB8">
      <w:pPr>
        <w:pStyle w:val="Odstavecseseznamem"/>
        <w:numPr>
          <w:ilvl w:val="0"/>
          <w:numId w:val="10"/>
        </w:numPr>
        <w:autoSpaceDE w:val="0"/>
        <w:rPr>
          <w:lang w:eastAsia="ar-SA"/>
        </w:rPr>
      </w:pPr>
      <w:r w:rsidRPr="00896FB8">
        <w:rPr>
          <w:lang w:eastAsia="ar-SA"/>
        </w:rPr>
        <w:t>Pěvně daný harmonogram</w:t>
      </w:r>
    </w:p>
    <w:p w:rsidR="00896FB8" w:rsidRPr="00896FB8" w:rsidRDefault="00E12247" w:rsidP="00461E22">
      <w:pPr>
        <w:pStyle w:val="Nadpis2"/>
        <w:rPr>
          <w:lang w:eastAsia="ar-SA"/>
        </w:rPr>
      </w:pPr>
      <w:bookmarkStart w:id="26" w:name="_Toc160960245"/>
      <w:bookmarkStart w:id="27" w:name="_Toc161023751"/>
      <w:bookmarkStart w:id="28" w:name="_Toc432504558"/>
      <w:r>
        <w:rPr>
          <w:lang w:eastAsia="ar-SA"/>
        </w:rPr>
        <w:t xml:space="preserve">6.3 </w:t>
      </w:r>
      <w:r w:rsidR="00896FB8" w:rsidRPr="00896FB8">
        <w:rPr>
          <w:lang w:eastAsia="ar-SA"/>
        </w:rPr>
        <w:t>Silné stránky projektu</w:t>
      </w:r>
      <w:bookmarkEnd w:id="26"/>
      <w:bookmarkEnd w:id="27"/>
      <w:bookmarkEnd w:id="28"/>
    </w:p>
    <w:p w:rsidR="00896FB8" w:rsidRPr="00896FB8" w:rsidRDefault="00896FB8" w:rsidP="00896FB8">
      <w:pPr>
        <w:pStyle w:val="Odstavecseseznamem"/>
        <w:numPr>
          <w:ilvl w:val="0"/>
          <w:numId w:val="11"/>
        </w:numPr>
        <w:autoSpaceDE w:val="0"/>
        <w:rPr>
          <w:lang w:eastAsia="ar-SA"/>
        </w:rPr>
      </w:pPr>
      <w:r w:rsidRPr="00896FB8">
        <w:rPr>
          <w:lang w:eastAsia="ar-SA"/>
        </w:rPr>
        <w:t>Projekt vzniká na zelené louce</w:t>
      </w:r>
    </w:p>
    <w:p w:rsidR="00896FB8" w:rsidRPr="00896FB8" w:rsidRDefault="00896FB8" w:rsidP="00896FB8">
      <w:pPr>
        <w:pStyle w:val="Odstavecseseznamem"/>
        <w:numPr>
          <w:ilvl w:val="0"/>
          <w:numId w:val="11"/>
        </w:numPr>
        <w:autoSpaceDE w:val="0"/>
        <w:rPr>
          <w:lang w:eastAsia="ar-SA"/>
        </w:rPr>
      </w:pPr>
      <w:r w:rsidRPr="00896FB8">
        <w:rPr>
          <w:lang w:eastAsia="ar-SA"/>
        </w:rPr>
        <w:t>Projekt využívá nejnovější techniky návrhu IS</w:t>
      </w:r>
    </w:p>
    <w:p w:rsidR="00896FB8" w:rsidRPr="00896FB8" w:rsidRDefault="00896FB8" w:rsidP="00896FB8">
      <w:pPr>
        <w:pStyle w:val="Odstavecseseznamem"/>
        <w:numPr>
          <w:ilvl w:val="0"/>
          <w:numId w:val="11"/>
        </w:numPr>
        <w:autoSpaceDE w:val="0"/>
        <w:rPr>
          <w:lang w:eastAsia="ar-SA"/>
        </w:rPr>
      </w:pPr>
      <w:r w:rsidRPr="00896FB8">
        <w:rPr>
          <w:lang w:eastAsia="ar-SA"/>
        </w:rPr>
        <w:t>Projekt je zaměřen na formální splnění všech částí metodiky a tím zvyšuje úspěch projektu</w:t>
      </w:r>
    </w:p>
    <w:p w:rsidR="00896FB8" w:rsidRPr="00896FB8" w:rsidRDefault="00896FB8" w:rsidP="00896FB8">
      <w:pPr>
        <w:pStyle w:val="Odstavecseseznamem"/>
        <w:numPr>
          <w:ilvl w:val="0"/>
          <w:numId w:val="11"/>
        </w:numPr>
        <w:autoSpaceDE w:val="0"/>
        <w:rPr>
          <w:lang w:eastAsia="ar-SA"/>
        </w:rPr>
      </w:pPr>
      <w:r w:rsidRPr="00896FB8">
        <w:rPr>
          <w:lang w:eastAsia="ar-SA"/>
        </w:rPr>
        <w:t xml:space="preserve">Požadavky specifikuje přímo </w:t>
      </w:r>
      <w:r w:rsidR="00362CCC">
        <w:rPr>
          <w:lang w:eastAsia="ar-SA"/>
        </w:rPr>
        <w:t>investor</w:t>
      </w:r>
      <w:r w:rsidRPr="00896FB8">
        <w:rPr>
          <w:lang w:eastAsia="ar-SA"/>
        </w:rPr>
        <w:t>, odpadá komunikace se zaměstnanci</w:t>
      </w:r>
    </w:p>
    <w:p w:rsidR="00896FB8" w:rsidRPr="00896FB8" w:rsidRDefault="00896FB8" w:rsidP="00896FB8">
      <w:pPr>
        <w:pStyle w:val="Odstavecseseznamem"/>
        <w:numPr>
          <w:ilvl w:val="0"/>
          <w:numId w:val="11"/>
        </w:numPr>
        <w:autoSpaceDE w:val="0"/>
        <w:rPr>
          <w:lang w:eastAsia="ar-SA"/>
        </w:rPr>
      </w:pPr>
      <w:r w:rsidRPr="00896FB8">
        <w:rPr>
          <w:lang w:eastAsia="ar-SA"/>
        </w:rPr>
        <w:t>Projekt nemá finanční omezení</w:t>
      </w:r>
    </w:p>
    <w:p w:rsidR="00896FB8" w:rsidRPr="00896FB8" w:rsidRDefault="00896FB8" w:rsidP="00896FB8">
      <w:pPr>
        <w:pStyle w:val="Odstavecseseznamem"/>
        <w:numPr>
          <w:ilvl w:val="0"/>
          <w:numId w:val="11"/>
        </w:numPr>
        <w:autoSpaceDE w:val="0"/>
        <w:rPr>
          <w:lang w:eastAsia="ar-SA"/>
        </w:rPr>
      </w:pPr>
      <w:r w:rsidRPr="00896FB8">
        <w:rPr>
          <w:lang w:eastAsia="ar-SA"/>
        </w:rPr>
        <w:t xml:space="preserve">Ochota komunikace ze strany </w:t>
      </w:r>
      <w:r w:rsidR="00362CCC">
        <w:rPr>
          <w:lang w:eastAsia="ar-SA"/>
        </w:rPr>
        <w:t>investora</w:t>
      </w:r>
    </w:p>
    <w:p w:rsidR="00896FB8" w:rsidRPr="00896FB8" w:rsidRDefault="00E12247" w:rsidP="00461E22">
      <w:pPr>
        <w:pStyle w:val="Nadpis2"/>
        <w:rPr>
          <w:lang w:eastAsia="ar-SA"/>
        </w:rPr>
      </w:pPr>
      <w:bookmarkStart w:id="29" w:name="_Toc160960246"/>
      <w:bookmarkStart w:id="30" w:name="_Toc161023752"/>
      <w:bookmarkStart w:id="31" w:name="_Toc432504559"/>
      <w:r>
        <w:rPr>
          <w:lang w:eastAsia="ar-SA"/>
        </w:rPr>
        <w:t xml:space="preserve">6.4 </w:t>
      </w:r>
      <w:r w:rsidR="00896FB8" w:rsidRPr="00896FB8">
        <w:rPr>
          <w:lang w:eastAsia="ar-SA"/>
        </w:rPr>
        <w:t>Slabé stránky projektu</w:t>
      </w:r>
      <w:bookmarkEnd w:id="29"/>
      <w:bookmarkEnd w:id="30"/>
      <w:bookmarkEnd w:id="31"/>
    </w:p>
    <w:p w:rsidR="00896FB8" w:rsidRPr="00896FB8" w:rsidRDefault="00896FB8" w:rsidP="00896FB8">
      <w:pPr>
        <w:pStyle w:val="Odstavecseseznamem"/>
        <w:numPr>
          <w:ilvl w:val="0"/>
          <w:numId w:val="12"/>
        </w:numPr>
        <w:autoSpaceDE w:val="0"/>
        <w:rPr>
          <w:lang w:eastAsia="ar-SA"/>
        </w:rPr>
      </w:pPr>
      <w:r w:rsidRPr="00896FB8">
        <w:rPr>
          <w:lang w:eastAsia="ar-SA"/>
        </w:rPr>
        <w:t>Malá zkušenost analytiků (studentů)</w:t>
      </w:r>
    </w:p>
    <w:p w:rsidR="00896FB8" w:rsidRPr="00896FB8" w:rsidRDefault="00896FB8" w:rsidP="00896FB8">
      <w:pPr>
        <w:pStyle w:val="Odstavecseseznamem"/>
        <w:numPr>
          <w:ilvl w:val="0"/>
          <w:numId w:val="12"/>
        </w:numPr>
        <w:autoSpaceDE w:val="0"/>
        <w:rPr>
          <w:lang w:eastAsia="ar-SA"/>
        </w:rPr>
      </w:pPr>
      <w:r w:rsidRPr="00896FB8">
        <w:rPr>
          <w:lang w:eastAsia="ar-SA"/>
        </w:rPr>
        <w:t>Spolupráce velkého množství analytiků (studentů) dohromady (tzn. obtížná koordinace).</w:t>
      </w:r>
    </w:p>
    <w:p w:rsidR="00896FB8" w:rsidRDefault="00896FB8" w:rsidP="00896FB8">
      <w:pPr>
        <w:pStyle w:val="Odstavecseseznamem"/>
        <w:autoSpaceDE w:val="0"/>
        <w:rPr>
          <w:lang w:eastAsia="ar-SA"/>
        </w:rPr>
      </w:pPr>
    </w:p>
    <w:p w:rsidR="00BD5BAE" w:rsidRPr="004C10AE" w:rsidRDefault="00BD5BAE" w:rsidP="00B9277D">
      <w:pPr>
        <w:pStyle w:val="Nadpis1"/>
        <w:numPr>
          <w:ilvl w:val="0"/>
          <w:numId w:val="1"/>
        </w:numPr>
        <w:rPr>
          <w:lang w:eastAsia="ar-SA"/>
        </w:rPr>
      </w:pPr>
      <w:bookmarkStart w:id="32" w:name="_Toc432504560"/>
      <w:r>
        <w:rPr>
          <w:lang w:eastAsia="ar-SA"/>
        </w:rPr>
        <w:t>Požadavky na školení</w:t>
      </w:r>
      <w:bookmarkEnd w:id="32"/>
    </w:p>
    <w:p w:rsidR="00010191" w:rsidRDefault="00010191" w:rsidP="00010191">
      <w:r>
        <w:t>V rámci projektu se budou používat tři základní softwarové nástroje (uvedeny níže). První dva nástroje jsou určeny pro komunikaci a sdílení souborů. Třetí je určen pro samotnou práci na projektu, pro modelování procesních a objektových diagramů. Z toho důvodu je nutné provést příslušné školení, které seznámí účastníky projektu se základní funkcionalitou a prací v těchto softwarových nástrojích. Požadavky na školení jsou uvedeny v seznamu níže:</w:t>
      </w:r>
    </w:p>
    <w:p w:rsidR="00BD5BAE" w:rsidRDefault="00BD5BAE" w:rsidP="00010191">
      <w:bookmarkStart w:id="33" w:name="_Toc432504561"/>
      <w:r>
        <w:rPr>
          <w:rStyle w:val="Nadpis2Char"/>
        </w:rPr>
        <w:t xml:space="preserve">7.1 </w:t>
      </w:r>
      <w:proofErr w:type="spellStart"/>
      <w:r w:rsidR="00010191" w:rsidRPr="00BD5BAE">
        <w:rPr>
          <w:rStyle w:val="Nadpis2Char"/>
        </w:rPr>
        <w:t>Freedcamp</w:t>
      </w:r>
      <w:bookmarkEnd w:id="33"/>
      <w:proofErr w:type="spellEnd"/>
    </w:p>
    <w:p w:rsidR="00BD5BAE" w:rsidRDefault="00BD5BAE" w:rsidP="00010191">
      <w:r>
        <w:t>Je</w:t>
      </w:r>
      <w:r w:rsidR="00010191">
        <w:t xml:space="preserve"> zapotřebí seznámit účastníky projektu se základními operacemi, které pokrývá nástroj </w:t>
      </w:r>
      <w:proofErr w:type="spellStart"/>
      <w:r w:rsidR="00010191">
        <w:t>Freedcamp</w:t>
      </w:r>
      <w:proofErr w:type="spellEnd"/>
      <w:r w:rsidR="00010191">
        <w:t>:</w:t>
      </w:r>
    </w:p>
    <w:p w:rsidR="00BD5BAE" w:rsidRDefault="00010191" w:rsidP="00010191">
      <w:pPr>
        <w:pStyle w:val="Odstavecseseznamem"/>
        <w:numPr>
          <w:ilvl w:val="0"/>
          <w:numId w:val="13"/>
        </w:numPr>
      </w:pPr>
      <w:r>
        <w:t>Práce v To-</w:t>
      </w:r>
      <w:proofErr w:type="spellStart"/>
      <w:r>
        <w:t>do´s</w:t>
      </w:r>
      <w:proofErr w:type="spellEnd"/>
      <w:r>
        <w:t xml:space="preserve"> listu</w:t>
      </w:r>
    </w:p>
    <w:p w:rsidR="00BD5BAE" w:rsidRDefault="00010191" w:rsidP="00010191">
      <w:pPr>
        <w:pStyle w:val="Odstavecseseznamem"/>
        <w:numPr>
          <w:ilvl w:val="0"/>
          <w:numId w:val="13"/>
        </w:numPr>
      </w:pPr>
      <w:r>
        <w:t>Vkládání a komentování diskuzí</w:t>
      </w:r>
    </w:p>
    <w:p w:rsidR="00BD5BAE" w:rsidRDefault="00010191" w:rsidP="00010191">
      <w:pPr>
        <w:pStyle w:val="Odstavecseseznamem"/>
        <w:numPr>
          <w:ilvl w:val="0"/>
          <w:numId w:val="13"/>
        </w:numPr>
      </w:pPr>
      <w:r>
        <w:t>Vkládání a stahování souborů</w:t>
      </w:r>
    </w:p>
    <w:p w:rsidR="00010191" w:rsidRDefault="00010191" w:rsidP="00010191">
      <w:pPr>
        <w:pStyle w:val="Odstavecseseznamem"/>
        <w:numPr>
          <w:ilvl w:val="0"/>
          <w:numId w:val="13"/>
        </w:numPr>
      </w:pPr>
      <w:r>
        <w:t>Práce s kalendářem</w:t>
      </w:r>
    </w:p>
    <w:p w:rsidR="00BD5BAE" w:rsidRDefault="00BD5BAE" w:rsidP="00BD5BAE">
      <w:pPr>
        <w:pStyle w:val="Nadpis2"/>
      </w:pPr>
      <w:bookmarkStart w:id="34" w:name="_Toc432504562"/>
      <w:r>
        <w:t xml:space="preserve">7.2 </w:t>
      </w:r>
      <w:proofErr w:type="spellStart"/>
      <w:r>
        <w:t>Bitbucket</w:t>
      </w:r>
      <w:bookmarkEnd w:id="34"/>
      <w:proofErr w:type="spellEnd"/>
    </w:p>
    <w:p w:rsidR="00BD5BAE" w:rsidRDefault="00010191" w:rsidP="00010191">
      <w:r>
        <w:t xml:space="preserve">Je zapotřebí seznámit účastníky projektu s webovou službou </w:t>
      </w:r>
      <w:proofErr w:type="spellStart"/>
      <w:r>
        <w:t>Bitbucket</w:t>
      </w:r>
      <w:proofErr w:type="spellEnd"/>
      <w:r>
        <w:t xml:space="preserve"> a příslušným klientem. Školení proběhne pro softwarový nástroj </w:t>
      </w:r>
      <w:proofErr w:type="spellStart"/>
      <w:r>
        <w:t>TortoiseGit</w:t>
      </w:r>
      <w:proofErr w:type="spellEnd"/>
      <w:r>
        <w:t xml:space="preserve"> (v případě že účastník b</w:t>
      </w:r>
      <w:r w:rsidR="00BD5BAE">
        <w:t>ude chtít používat jiný nástroj, m</w:t>
      </w:r>
      <w:r>
        <w:t>usí se danou funkcionalitu doučit sám). Po školení by měli být účastníci schopni provést tyto operace:</w:t>
      </w:r>
    </w:p>
    <w:p w:rsidR="00BD5BAE" w:rsidRDefault="00010191" w:rsidP="00010191">
      <w:pPr>
        <w:pStyle w:val="Odstavecseseznamem"/>
        <w:numPr>
          <w:ilvl w:val="0"/>
          <w:numId w:val="14"/>
        </w:numPr>
      </w:pPr>
      <w:r>
        <w:t xml:space="preserve">Zkopírování webového </w:t>
      </w:r>
      <w:proofErr w:type="spellStart"/>
      <w:r>
        <w:t>repozitáře</w:t>
      </w:r>
      <w:proofErr w:type="spellEnd"/>
      <w:r>
        <w:t xml:space="preserve"> na svůj lokální disk</w:t>
      </w:r>
    </w:p>
    <w:p w:rsidR="00BD5BAE" w:rsidRDefault="00010191" w:rsidP="00010191">
      <w:pPr>
        <w:pStyle w:val="Odstavecseseznamem"/>
        <w:numPr>
          <w:ilvl w:val="0"/>
          <w:numId w:val="14"/>
        </w:numPr>
      </w:pPr>
      <w:r>
        <w:t xml:space="preserve">Stažení aktuální verze z webového </w:t>
      </w:r>
      <w:proofErr w:type="spellStart"/>
      <w:r>
        <w:t>repozitáře</w:t>
      </w:r>
      <w:proofErr w:type="spellEnd"/>
      <w:r>
        <w:t xml:space="preserve"> na svůj lokální disk</w:t>
      </w:r>
    </w:p>
    <w:p w:rsidR="00BD5BAE" w:rsidRDefault="00010191" w:rsidP="00010191">
      <w:pPr>
        <w:pStyle w:val="Odstavecseseznamem"/>
        <w:numPr>
          <w:ilvl w:val="0"/>
          <w:numId w:val="14"/>
        </w:numPr>
      </w:pPr>
      <w:r>
        <w:lastRenderedPageBreak/>
        <w:t xml:space="preserve">Stažení starších verzí z webového </w:t>
      </w:r>
      <w:proofErr w:type="spellStart"/>
      <w:r>
        <w:t>repozitáře</w:t>
      </w:r>
      <w:proofErr w:type="spellEnd"/>
      <w:r>
        <w:t xml:space="preserve"> na svůj lokální disk</w:t>
      </w:r>
    </w:p>
    <w:p w:rsidR="00BD5BAE" w:rsidRDefault="00010191" w:rsidP="00010191">
      <w:pPr>
        <w:pStyle w:val="Odstavecseseznamem"/>
        <w:numPr>
          <w:ilvl w:val="0"/>
          <w:numId w:val="14"/>
        </w:numPr>
      </w:pPr>
      <w:r>
        <w:t>Provedení příslušných úprav na lokálním disku</w:t>
      </w:r>
    </w:p>
    <w:p w:rsidR="00010191" w:rsidRDefault="00010191" w:rsidP="00010191">
      <w:pPr>
        <w:pStyle w:val="Odstavecseseznamem"/>
        <w:numPr>
          <w:ilvl w:val="0"/>
          <w:numId w:val="14"/>
        </w:numPr>
      </w:pPr>
      <w:r>
        <w:t xml:space="preserve">Nahrání provedených změn na webový </w:t>
      </w:r>
      <w:proofErr w:type="spellStart"/>
      <w:r>
        <w:t>repozitář</w:t>
      </w:r>
      <w:proofErr w:type="spellEnd"/>
    </w:p>
    <w:p w:rsidR="00BD5BAE" w:rsidRDefault="00BD5BAE" w:rsidP="00BD5BAE">
      <w:pPr>
        <w:pStyle w:val="Nadpis2"/>
      </w:pPr>
      <w:bookmarkStart w:id="35" w:name="_Toc432504563"/>
      <w:r>
        <w:t xml:space="preserve">7.3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Paradigm</w:t>
      </w:r>
      <w:bookmarkEnd w:id="35"/>
      <w:proofErr w:type="spellEnd"/>
    </w:p>
    <w:p w:rsidR="00BD5BAE" w:rsidRDefault="00BD5BAE">
      <w:r>
        <w:t xml:space="preserve">Tento nástroj slouží pro vytváření </w:t>
      </w:r>
      <w:r w:rsidR="00010191">
        <w:t>procesní</w:t>
      </w:r>
      <w:r>
        <w:t>ch a objektových diagramů</w:t>
      </w:r>
      <w:r w:rsidR="00010191">
        <w:t>.</w:t>
      </w:r>
      <w:r>
        <w:br w:type="page"/>
      </w:r>
    </w:p>
    <w:p w:rsidR="00010191" w:rsidRPr="00BD5BAE" w:rsidRDefault="00010191" w:rsidP="00BD5BAE">
      <w:pPr>
        <w:pStyle w:val="Nadpis1"/>
        <w:numPr>
          <w:ilvl w:val="0"/>
          <w:numId w:val="1"/>
        </w:numPr>
        <w:rPr>
          <w:lang w:val="en-US"/>
        </w:rPr>
      </w:pPr>
      <w:bookmarkStart w:id="36" w:name="_Toc432504564"/>
      <w:proofErr w:type="spellStart"/>
      <w:r w:rsidRPr="00BD5BAE">
        <w:rPr>
          <w:lang w:val="en-US"/>
        </w:rPr>
        <w:lastRenderedPageBreak/>
        <w:t>Získání</w:t>
      </w:r>
      <w:proofErr w:type="spellEnd"/>
      <w:r w:rsidRPr="00BD5BAE">
        <w:rPr>
          <w:lang w:val="en-US"/>
        </w:rPr>
        <w:t xml:space="preserve"> </w:t>
      </w:r>
      <w:proofErr w:type="spellStart"/>
      <w:r w:rsidRPr="00BD5BAE">
        <w:rPr>
          <w:lang w:val="en-US"/>
        </w:rPr>
        <w:t>klíčových</w:t>
      </w:r>
      <w:proofErr w:type="spellEnd"/>
      <w:r w:rsidRPr="00BD5BAE">
        <w:rPr>
          <w:lang w:val="en-US"/>
        </w:rPr>
        <w:t xml:space="preserve"> </w:t>
      </w:r>
      <w:proofErr w:type="spellStart"/>
      <w:r w:rsidRPr="00BD5BAE">
        <w:rPr>
          <w:lang w:val="en-US"/>
        </w:rPr>
        <w:t>zdrojů</w:t>
      </w:r>
      <w:bookmarkEnd w:id="36"/>
      <w:proofErr w:type="spellEnd"/>
    </w:p>
    <w:p w:rsidR="00010191" w:rsidRPr="00010191" w:rsidRDefault="00010191" w:rsidP="00010191">
      <w:pPr>
        <w:rPr>
          <w:lang w:val="en-US"/>
        </w:rPr>
      </w:pPr>
      <w:proofErr w:type="spellStart"/>
      <w:r w:rsidRPr="00010191">
        <w:rPr>
          <w:lang w:val="en-US"/>
        </w:rPr>
        <w:t>Cílem</w:t>
      </w:r>
      <w:proofErr w:type="spellEnd"/>
      <w:r w:rsidRPr="00010191">
        <w:rPr>
          <w:lang w:val="en-US"/>
        </w:rPr>
        <w:t xml:space="preserve"> </w:t>
      </w:r>
      <w:proofErr w:type="spellStart"/>
      <w:r w:rsidRPr="00010191">
        <w:rPr>
          <w:lang w:val="en-US"/>
        </w:rPr>
        <w:t>této</w:t>
      </w:r>
      <w:proofErr w:type="spellEnd"/>
      <w:r w:rsidRPr="00010191">
        <w:rPr>
          <w:lang w:val="en-US"/>
        </w:rPr>
        <w:t xml:space="preserve"> </w:t>
      </w:r>
      <w:proofErr w:type="spellStart"/>
      <w:r w:rsidRPr="00010191">
        <w:rPr>
          <w:lang w:val="en-US"/>
        </w:rPr>
        <w:t>části</w:t>
      </w:r>
      <w:proofErr w:type="spellEnd"/>
      <w:r w:rsidRPr="00010191">
        <w:rPr>
          <w:lang w:val="en-US"/>
        </w:rPr>
        <w:t xml:space="preserve"> </w:t>
      </w:r>
      <w:proofErr w:type="spellStart"/>
      <w:r w:rsidRPr="00010191">
        <w:rPr>
          <w:lang w:val="en-US"/>
        </w:rPr>
        <w:t>dokumentu</w:t>
      </w:r>
      <w:proofErr w:type="spellEnd"/>
      <w:r w:rsidRPr="00010191">
        <w:rPr>
          <w:lang w:val="en-US"/>
        </w:rPr>
        <w:t xml:space="preserve"> je </w:t>
      </w:r>
      <w:proofErr w:type="spellStart"/>
      <w:r w:rsidRPr="00010191">
        <w:rPr>
          <w:lang w:val="en-US"/>
        </w:rPr>
        <w:t>upřesnit</w:t>
      </w:r>
      <w:proofErr w:type="spellEnd"/>
      <w:r w:rsidRPr="00010191">
        <w:rPr>
          <w:lang w:val="en-US"/>
        </w:rPr>
        <w:t xml:space="preserve"> </w:t>
      </w:r>
      <w:proofErr w:type="spellStart"/>
      <w:r w:rsidRPr="00010191">
        <w:rPr>
          <w:lang w:val="en-US"/>
        </w:rPr>
        <w:t>všechny</w:t>
      </w:r>
      <w:proofErr w:type="spellEnd"/>
      <w:r w:rsidRPr="00010191">
        <w:rPr>
          <w:lang w:val="en-US"/>
        </w:rPr>
        <w:t xml:space="preserve"> </w:t>
      </w:r>
      <w:proofErr w:type="spellStart"/>
      <w:r w:rsidRPr="00010191">
        <w:rPr>
          <w:lang w:val="en-US"/>
        </w:rPr>
        <w:t>zdroje</w:t>
      </w:r>
      <w:proofErr w:type="spellEnd"/>
      <w:r w:rsidRPr="00010191">
        <w:rPr>
          <w:lang w:val="en-US"/>
        </w:rPr>
        <w:t xml:space="preserve"> </w:t>
      </w:r>
      <w:proofErr w:type="spellStart"/>
      <w:r w:rsidRPr="00010191">
        <w:rPr>
          <w:lang w:val="en-US"/>
        </w:rPr>
        <w:t>nezbyt</w:t>
      </w:r>
      <w:r w:rsidR="00BD5BAE">
        <w:rPr>
          <w:lang w:val="en-US"/>
        </w:rPr>
        <w:t>né</w:t>
      </w:r>
      <w:proofErr w:type="spellEnd"/>
      <w:r w:rsidR="00BD5BAE">
        <w:rPr>
          <w:lang w:val="en-US"/>
        </w:rPr>
        <w:t xml:space="preserve"> k </w:t>
      </w:r>
      <w:proofErr w:type="spellStart"/>
      <w:r w:rsidR="00BD5BAE">
        <w:rPr>
          <w:lang w:val="en-US"/>
        </w:rPr>
        <w:t>provedení</w:t>
      </w:r>
      <w:proofErr w:type="spellEnd"/>
      <w:r w:rsidR="00BD5BAE">
        <w:rPr>
          <w:lang w:val="en-US"/>
        </w:rPr>
        <w:t xml:space="preserve"> </w:t>
      </w:r>
      <w:proofErr w:type="spellStart"/>
      <w:r w:rsidR="00BD5BAE">
        <w:rPr>
          <w:lang w:val="en-US"/>
        </w:rPr>
        <w:t>projektu</w:t>
      </w:r>
      <w:proofErr w:type="spellEnd"/>
      <w:r w:rsidRPr="00010191">
        <w:rPr>
          <w:lang w:val="en-US"/>
        </w:rPr>
        <w:t>.</w:t>
      </w:r>
    </w:p>
    <w:tbl>
      <w:tblPr>
        <w:tblStyle w:val="Mkatabulky"/>
        <w:tblW w:w="9056" w:type="dxa"/>
        <w:tblInd w:w="-15" w:type="dxa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010191" w:rsidRPr="00010191" w:rsidTr="00BD5BAE">
        <w:tc>
          <w:tcPr>
            <w:tcW w:w="3018" w:type="dxa"/>
          </w:tcPr>
          <w:p w:rsidR="00010191" w:rsidRPr="00010191" w:rsidRDefault="00010191" w:rsidP="00010191">
            <w:pPr>
              <w:spacing w:after="160" w:line="259" w:lineRule="auto"/>
              <w:rPr>
                <w:b/>
              </w:rPr>
            </w:pPr>
            <w:proofErr w:type="spellStart"/>
            <w:r w:rsidRPr="00010191">
              <w:rPr>
                <w:b/>
              </w:rPr>
              <w:t>Název</w:t>
            </w:r>
            <w:proofErr w:type="spellEnd"/>
          </w:p>
        </w:tc>
        <w:tc>
          <w:tcPr>
            <w:tcW w:w="3019" w:type="dxa"/>
          </w:tcPr>
          <w:p w:rsidR="00010191" w:rsidRPr="00010191" w:rsidRDefault="00010191" w:rsidP="00010191">
            <w:pPr>
              <w:spacing w:after="160" w:line="259" w:lineRule="auto"/>
              <w:rPr>
                <w:b/>
              </w:rPr>
            </w:pPr>
            <w:proofErr w:type="spellStart"/>
            <w:r w:rsidRPr="00010191">
              <w:rPr>
                <w:b/>
              </w:rPr>
              <w:t>Poznámka</w:t>
            </w:r>
            <w:proofErr w:type="spellEnd"/>
          </w:p>
        </w:tc>
        <w:tc>
          <w:tcPr>
            <w:tcW w:w="3019" w:type="dxa"/>
          </w:tcPr>
          <w:p w:rsidR="00010191" w:rsidRPr="00010191" w:rsidRDefault="00010191" w:rsidP="00010191">
            <w:pPr>
              <w:spacing w:after="160" w:line="259" w:lineRule="auto"/>
              <w:rPr>
                <w:b/>
              </w:rPr>
            </w:pPr>
            <w:proofErr w:type="spellStart"/>
            <w:r w:rsidRPr="00010191">
              <w:rPr>
                <w:b/>
              </w:rPr>
              <w:t>Cena</w:t>
            </w:r>
            <w:proofErr w:type="spellEnd"/>
          </w:p>
        </w:tc>
      </w:tr>
      <w:tr w:rsidR="00010191" w:rsidRPr="00010191" w:rsidTr="00BD5BAE">
        <w:tc>
          <w:tcPr>
            <w:tcW w:w="3018" w:type="dxa"/>
          </w:tcPr>
          <w:p w:rsidR="00010191" w:rsidRPr="00010191" w:rsidRDefault="00010191" w:rsidP="00010191">
            <w:pPr>
              <w:spacing w:after="160" w:line="259" w:lineRule="auto"/>
              <w:rPr>
                <w:b/>
              </w:rPr>
            </w:pPr>
            <w:proofErr w:type="spellStart"/>
            <w:r w:rsidRPr="00010191">
              <w:t>Licence</w:t>
            </w:r>
            <w:proofErr w:type="spellEnd"/>
            <w:r w:rsidRPr="00010191">
              <w:t xml:space="preserve"> Visual Paradigm</w:t>
            </w:r>
          </w:p>
        </w:tc>
        <w:tc>
          <w:tcPr>
            <w:tcW w:w="3019" w:type="dxa"/>
          </w:tcPr>
          <w:p w:rsidR="00010191" w:rsidRPr="00010191" w:rsidRDefault="00010191" w:rsidP="00010191">
            <w:pPr>
              <w:spacing w:after="160" w:line="259" w:lineRule="auto"/>
            </w:pPr>
            <w:proofErr w:type="spellStart"/>
            <w:r w:rsidRPr="00010191">
              <w:t>Akademická</w:t>
            </w:r>
            <w:proofErr w:type="spellEnd"/>
            <w:r w:rsidRPr="00010191">
              <w:t xml:space="preserve"> </w:t>
            </w:r>
            <w:proofErr w:type="spellStart"/>
            <w:r w:rsidRPr="00010191">
              <w:t>multilicence</w:t>
            </w:r>
            <w:proofErr w:type="spellEnd"/>
          </w:p>
        </w:tc>
        <w:tc>
          <w:tcPr>
            <w:tcW w:w="3019" w:type="dxa"/>
          </w:tcPr>
          <w:p w:rsidR="00010191" w:rsidRPr="00010191" w:rsidRDefault="00010191" w:rsidP="00010191">
            <w:pPr>
              <w:spacing w:after="160" w:line="259" w:lineRule="auto"/>
            </w:pPr>
            <w:r w:rsidRPr="00010191">
              <w:t xml:space="preserve">0 </w:t>
            </w:r>
            <w:proofErr w:type="spellStart"/>
            <w:r w:rsidRPr="00010191">
              <w:t>Kč</w:t>
            </w:r>
            <w:proofErr w:type="spellEnd"/>
          </w:p>
        </w:tc>
      </w:tr>
      <w:tr w:rsidR="00010191" w:rsidRPr="00010191" w:rsidTr="00BD5BAE">
        <w:tc>
          <w:tcPr>
            <w:tcW w:w="3018" w:type="dxa"/>
          </w:tcPr>
          <w:p w:rsidR="00010191" w:rsidRPr="00010191" w:rsidRDefault="00010191" w:rsidP="00010191">
            <w:pPr>
              <w:spacing w:after="160" w:line="259" w:lineRule="auto"/>
            </w:pPr>
            <w:proofErr w:type="spellStart"/>
            <w:r w:rsidRPr="00010191">
              <w:t>Licence</w:t>
            </w:r>
            <w:proofErr w:type="spellEnd"/>
            <w:r w:rsidRPr="00010191">
              <w:t xml:space="preserve"> </w:t>
            </w:r>
            <w:proofErr w:type="spellStart"/>
            <w:r w:rsidRPr="00010191">
              <w:t>Bitbucket</w:t>
            </w:r>
            <w:proofErr w:type="spellEnd"/>
          </w:p>
        </w:tc>
        <w:tc>
          <w:tcPr>
            <w:tcW w:w="3019" w:type="dxa"/>
          </w:tcPr>
          <w:p w:rsidR="00010191" w:rsidRPr="00010191" w:rsidRDefault="00010191" w:rsidP="00010191">
            <w:pPr>
              <w:spacing w:after="160" w:line="259" w:lineRule="auto"/>
            </w:pPr>
            <w:proofErr w:type="spellStart"/>
            <w:r w:rsidRPr="00010191">
              <w:t>Akademická</w:t>
            </w:r>
            <w:proofErr w:type="spellEnd"/>
            <w:r w:rsidRPr="00010191">
              <w:t xml:space="preserve"> </w:t>
            </w:r>
            <w:proofErr w:type="spellStart"/>
            <w:r w:rsidRPr="00010191">
              <w:t>licence</w:t>
            </w:r>
            <w:proofErr w:type="spellEnd"/>
          </w:p>
        </w:tc>
        <w:tc>
          <w:tcPr>
            <w:tcW w:w="3019" w:type="dxa"/>
          </w:tcPr>
          <w:p w:rsidR="00010191" w:rsidRPr="00010191" w:rsidRDefault="00010191" w:rsidP="00010191">
            <w:pPr>
              <w:spacing w:after="160" w:line="259" w:lineRule="auto"/>
            </w:pPr>
            <w:r w:rsidRPr="00010191">
              <w:t xml:space="preserve">0 </w:t>
            </w:r>
            <w:proofErr w:type="spellStart"/>
            <w:r w:rsidRPr="00010191">
              <w:t>Kč</w:t>
            </w:r>
            <w:proofErr w:type="spellEnd"/>
          </w:p>
        </w:tc>
      </w:tr>
      <w:tr w:rsidR="00010191" w:rsidRPr="00010191" w:rsidTr="00BD5BAE">
        <w:tc>
          <w:tcPr>
            <w:tcW w:w="3018" w:type="dxa"/>
          </w:tcPr>
          <w:p w:rsidR="00010191" w:rsidRPr="00010191" w:rsidRDefault="00010191" w:rsidP="00010191">
            <w:pPr>
              <w:spacing w:after="160" w:line="259" w:lineRule="auto"/>
            </w:pPr>
            <w:proofErr w:type="spellStart"/>
            <w:r w:rsidRPr="00010191">
              <w:t>Licence</w:t>
            </w:r>
            <w:proofErr w:type="spellEnd"/>
            <w:r w:rsidRPr="00010191">
              <w:t xml:space="preserve"> </w:t>
            </w:r>
            <w:proofErr w:type="spellStart"/>
            <w:r w:rsidRPr="00010191">
              <w:t>Mindmeister</w:t>
            </w:r>
            <w:proofErr w:type="spellEnd"/>
          </w:p>
        </w:tc>
        <w:tc>
          <w:tcPr>
            <w:tcW w:w="3019" w:type="dxa"/>
          </w:tcPr>
          <w:p w:rsidR="00010191" w:rsidRPr="00010191" w:rsidRDefault="00010191" w:rsidP="00010191">
            <w:pPr>
              <w:spacing w:after="160" w:line="259" w:lineRule="auto"/>
            </w:pPr>
            <w:proofErr w:type="spellStart"/>
            <w:r w:rsidRPr="00010191">
              <w:t>Plán</w:t>
            </w:r>
            <w:proofErr w:type="spellEnd"/>
            <w:r w:rsidRPr="00010191">
              <w:t xml:space="preserve"> Basic</w:t>
            </w:r>
          </w:p>
        </w:tc>
        <w:tc>
          <w:tcPr>
            <w:tcW w:w="3019" w:type="dxa"/>
          </w:tcPr>
          <w:p w:rsidR="00010191" w:rsidRPr="00010191" w:rsidRDefault="00010191" w:rsidP="00010191">
            <w:pPr>
              <w:spacing w:after="160" w:line="259" w:lineRule="auto"/>
            </w:pPr>
            <w:r w:rsidRPr="00010191">
              <w:t xml:space="preserve">0 </w:t>
            </w:r>
            <w:proofErr w:type="spellStart"/>
            <w:r w:rsidRPr="00010191">
              <w:t>Kč</w:t>
            </w:r>
            <w:proofErr w:type="spellEnd"/>
          </w:p>
        </w:tc>
      </w:tr>
      <w:tr w:rsidR="00010191" w:rsidRPr="00010191" w:rsidTr="00BD5BAE">
        <w:tc>
          <w:tcPr>
            <w:tcW w:w="3018" w:type="dxa"/>
          </w:tcPr>
          <w:p w:rsidR="00010191" w:rsidRPr="00010191" w:rsidRDefault="00010191" w:rsidP="00010191">
            <w:pPr>
              <w:spacing w:after="160" w:line="259" w:lineRule="auto"/>
            </w:pPr>
            <w:proofErr w:type="spellStart"/>
            <w:r w:rsidRPr="00010191">
              <w:t>Licence</w:t>
            </w:r>
            <w:proofErr w:type="spellEnd"/>
            <w:r w:rsidRPr="00010191">
              <w:t xml:space="preserve"> </w:t>
            </w:r>
            <w:proofErr w:type="spellStart"/>
            <w:r w:rsidRPr="00010191">
              <w:t>Freedcamp</w:t>
            </w:r>
            <w:proofErr w:type="spellEnd"/>
          </w:p>
        </w:tc>
        <w:tc>
          <w:tcPr>
            <w:tcW w:w="3019" w:type="dxa"/>
          </w:tcPr>
          <w:p w:rsidR="00010191" w:rsidRPr="00010191" w:rsidRDefault="00010191" w:rsidP="00010191">
            <w:pPr>
              <w:spacing w:after="160" w:line="259" w:lineRule="auto"/>
            </w:pPr>
            <w:proofErr w:type="spellStart"/>
            <w:r w:rsidRPr="00010191">
              <w:t>Základní</w:t>
            </w:r>
            <w:proofErr w:type="spellEnd"/>
            <w:r w:rsidRPr="00010191">
              <w:t xml:space="preserve"> </w:t>
            </w:r>
            <w:proofErr w:type="spellStart"/>
            <w:r w:rsidRPr="00010191">
              <w:t>verze</w:t>
            </w:r>
            <w:proofErr w:type="spellEnd"/>
          </w:p>
        </w:tc>
        <w:tc>
          <w:tcPr>
            <w:tcW w:w="3019" w:type="dxa"/>
          </w:tcPr>
          <w:p w:rsidR="00010191" w:rsidRPr="00010191" w:rsidRDefault="00010191" w:rsidP="00010191">
            <w:pPr>
              <w:spacing w:after="160" w:line="259" w:lineRule="auto"/>
            </w:pPr>
            <w:r w:rsidRPr="00010191">
              <w:t xml:space="preserve">0 </w:t>
            </w:r>
            <w:proofErr w:type="spellStart"/>
            <w:r w:rsidRPr="00010191">
              <w:t>Kč</w:t>
            </w:r>
            <w:proofErr w:type="spellEnd"/>
          </w:p>
        </w:tc>
      </w:tr>
      <w:tr w:rsidR="00010191" w:rsidRPr="00010191" w:rsidTr="00BD5BAE">
        <w:tc>
          <w:tcPr>
            <w:tcW w:w="3018" w:type="dxa"/>
          </w:tcPr>
          <w:p w:rsidR="00010191" w:rsidRPr="00010191" w:rsidRDefault="00010191" w:rsidP="00010191">
            <w:pPr>
              <w:spacing w:after="160" w:line="259" w:lineRule="auto"/>
            </w:pPr>
            <w:proofErr w:type="spellStart"/>
            <w:r w:rsidRPr="00010191">
              <w:t>Projektor</w:t>
            </w:r>
            <w:proofErr w:type="spellEnd"/>
          </w:p>
        </w:tc>
        <w:tc>
          <w:tcPr>
            <w:tcW w:w="3019" w:type="dxa"/>
          </w:tcPr>
          <w:p w:rsidR="00010191" w:rsidRPr="00010191" w:rsidRDefault="00010191" w:rsidP="00010191">
            <w:pPr>
              <w:spacing w:after="160" w:line="259" w:lineRule="auto"/>
            </w:pPr>
            <w:proofErr w:type="spellStart"/>
            <w:r w:rsidRPr="00010191">
              <w:t>Zapůjčen</w:t>
            </w:r>
            <w:proofErr w:type="spellEnd"/>
            <w:r w:rsidRPr="00010191">
              <w:t xml:space="preserve"> od VŠE Praha</w:t>
            </w:r>
          </w:p>
        </w:tc>
        <w:tc>
          <w:tcPr>
            <w:tcW w:w="3019" w:type="dxa"/>
          </w:tcPr>
          <w:p w:rsidR="00010191" w:rsidRPr="00010191" w:rsidRDefault="00010191" w:rsidP="00010191">
            <w:pPr>
              <w:spacing w:after="160" w:line="259" w:lineRule="auto"/>
            </w:pPr>
            <w:r w:rsidRPr="00010191">
              <w:t xml:space="preserve">0 </w:t>
            </w:r>
            <w:proofErr w:type="spellStart"/>
            <w:r w:rsidRPr="00010191">
              <w:t>Kč</w:t>
            </w:r>
            <w:proofErr w:type="spellEnd"/>
          </w:p>
        </w:tc>
      </w:tr>
      <w:tr w:rsidR="00010191" w:rsidRPr="00010191" w:rsidTr="00BD5BAE">
        <w:trPr>
          <w:trHeight w:val="250"/>
        </w:trPr>
        <w:tc>
          <w:tcPr>
            <w:tcW w:w="3018" w:type="dxa"/>
          </w:tcPr>
          <w:p w:rsidR="00010191" w:rsidRPr="00010191" w:rsidRDefault="00010191" w:rsidP="00010191">
            <w:pPr>
              <w:spacing w:after="160" w:line="259" w:lineRule="auto"/>
            </w:pPr>
            <w:proofErr w:type="spellStart"/>
            <w:r w:rsidRPr="00010191">
              <w:t>Tisk</w:t>
            </w:r>
            <w:proofErr w:type="spellEnd"/>
            <w:r w:rsidRPr="00010191">
              <w:t xml:space="preserve"> </w:t>
            </w:r>
            <w:proofErr w:type="spellStart"/>
            <w:r w:rsidRPr="00010191">
              <w:t>podkladů</w:t>
            </w:r>
            <w:proofErr w:type="spellEnd"/>
          </w:p>
        </w:tc>
        <w:tc>
          <w:tcPr>
            <w:tcW w:w="3019" w:type="dxa"/>
          </w:tcPr>
          <w:p w:rsidR="00010191" w:rsidRPr="00010191" w:rsidRDefault="00010191" w:rsidP="00010191">
            <w:pPr>
              <w:spacing w:after="160" w:line="259" w:lineRule="auto"/>
            </w:pPr>
          </w:p>
        </w:tc>
        <w:tc>
          <w:tcPr>
            <w:tcW w:w="3019" w:type="dxa"/>
          </w:tcPr>
          <w:p w:rsidR="00010191" w:rsidRPr="00010191" w:rsidRDefault="00010191" w:rsidP="00010191">
            <w:pPr>
              <w:spacing w:after="160" w:line="259" w:lineRule="auto"/>
            </w:pPr>
            <w:r w:rsidRPr="00010191">
              <w:t xml:space="preserve">200 </w:t>
            </w:r>
            <w:proofErr w:type="spellStart"/>
            <w:r w:rsidRPr="00010191">
              <w:t>Kč</w:t>
            </w:r>
            <w:proofErr w:type="spellEnd"/>
          </w:p>
        </w:tc>
      </w:tr>
      <w:tr w:rsidR="00010191" w:rsidRPr="00010191" w:rsidTr="00BD5BAE">
        <w:trPr>
          <w:trHeight w:val="250"/>
        </w:trPr>
        <w:tc>
          <w:tcPr>
            <w:tcW w:w="3018" w:type="dxa"/>
          </w:tcPr>
          <w:p w:rsidR="00010191" w:rsidRPr="00010191" w:rsidRDefault="00010191" w:rsidP="00010191">
            <w:pPr>
              <w:spacing w:after="160" w:line="259" w:lineRule="auto"/>
            </w:pPr>
            <w:proofErr w:type="spellStart"/>
            <w:r w:rsidRPr="00010191">
              <w:t>Výpočetní</w:t>
            </w:r>
            <w:proofErr w:type="spellEnd"/>
            <w:r w:rsidRPr="00010191">
              <w:t xml:space="preserve"> </w:t>
            </w:r>
            <w:proofErr w:type="spellStart"/>
            <w:r w:rsidRPr="00010191">
              <w:t>technika</w:t>
            </w:r>
            <w:proofErr w:type="spellEnd"/>
          </w:p>
        </w:tc>
        <w:tc>
          <w:tcPr>
            <w:tcW w:w="3019" w:type="dxa"/>
          </w:tcPr>
          <w:p w:rsidR="00010191" w:rsidRPr="00010191" w:rsidRDefault="00010191" w:rsidP="00010191">
            <w:pPr>
              <w:spacing w:after="160" w:line="259" w:lineRule="auto"/>
            </w:pPr>
            <w:r w:rsidRPr="00010191">
              <w:t xml:space="preserve">22 x notebook – </w:t>
            </w:r>
            <w:proofErr w:type="spellStart"/>
            <w:r w:rsidRPr="00010191">
              <w:t>vlastní</w:t>
            </w:r>
            <w:proofErr w:type="spellEnd"/>
            <w:r w:rsidRPr="00010191">
              <w:t>/</w:t>
            </w:r>
            <w:proofErr w:type="spellStart"/>
            <w:r w:rsidRPr="00010191">
              <w:t>počítače</w:t>
            </w:r>
            <w:proofErr w:type="spellEnd"/>
            <w:r w:rsidRPr="00010191">
              <w:t xml:space="preserve"> VŠE Praha</w:t>
            </w:r>
          </w:p>
        </w:tc>
        <w:tc>
          <w:tcPr>
            <w:tcW w:w="3019" w:type="dxa"/>
          </w:tcPr>
          <w:p w:rsidR="00010191" w:rsidRPr="00010191" w:rsidRDefault="00010191" w:rsidP="00010191">
            <w:pPr>
              <w:spacing w:after="160" w:line="259" w:lineRule="auto"/>
            </w:pPr>
            <w:r w:rsidRPr="00010191">
              <w:t xml:space="preserve">0 </w:t>
            </w:r>
            <w:proofErr w:type="spellStart"/>
            <w:r w:rsidRPr="00010191">
              <w:t>Kč</w:t>
            </w:r>
            <w:proofErr w:type="spellEnd"/>
          </w:p>
        </w:tc>
      </w:tr>
      <w:tr w:rsidR="00010191" w:rsidRPr="00010191" w:rsidTr="00BD5BAE">
        <w:trPr>
          <w:trHeight w:val="250"/>
        </w:trPr>
        <w:tc>
          <w:tcPr>
            <w:tcW w:w="3018" w:type="dxa"/>
          </w:tcPr>
          <w:p w:rsidR="00010191" w:rsidRPr="00010191" w:rsidRDefault="00010191" w:rsidP="00010191">
            <w:pPr>
              <w:spacing w:after="160" w:line="259" w:lineRule="auto"/>
            </w:pPr>
          </w:p>
        </w:tc>
        <w:tc>
          <w:tcPr>
            <w:tcW w:w="3019" w:type="dxa"/>
          </w:tcPr>
          <w:p w:rsidR="00010191" w:rsidRPr="00010191" w:rsidRDefault="00BD5BAE" w:rsidP="00BD5BAE">
            <w:pPr>
              <w:spacing w:after="160" w:line="259" w:lineRule="auto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Celkem</w:t>
            </w:r>
            <w:proofErr w:type="spellEnd"/>
          </w:p>
        </w:tc>
        <w:tc>
          <w:tcPr>
            <w:tcW w:w="3019" w:type="dxa"/>
          </w:tcPr>
          <w:p w:rsidR="00010191" w:rsidRPr="00010191" w:rsidRDefault="00010191" w:rsidP="00010191">
            <w:pPr>
              <w:spacing w:after="160" w:line="259" w:lineRule="auto"/>
              <w:rPr>
                <w:b/>
              </w:rPr>
            </w:pPr>
            <w:r w:rsidRPr="00010191">
              <w:rPr>
                <w:b/>
              </w:rPr>
              <w:t xml:space="preserve">200 </w:t>
            </w:r>
            <w:proofErr w:type="spellStart"/>
            <w:r w:rsidRPr="00010191">
              <w:rPr>
                <w:b/>
              </w:rPr>
              <w:t>Kč</w:t>
            </w:r>
            <w:proofErr w:type="spellEnd"/>
          </w:p>
        </w:tc>
      </w:tr>
    </w:tbl>
    <w:p w:rsidR="00BD5BAE" w:rsidRDefault="00BD5BAE" w:rsidP="006E25B1"/>
    <w:p w:rsidR="00BD5BAE" w:rsidRDefault="00BD5BAE">
      <w:r>
        <w:br w:type="page"/>
      </w:r>
    </w:p>
    <w:p w:rsidR="006E25B1" w:rsidRPr="006E25B1" w:rsidRDefault="006E25B1" w:rsidP="00BD5BAE">
      <w:pPr>
        <w:pStyle w:val="Nadpis1"/>
        <w:numPr>
          <w:ilvl w:val="0"/>
          <w:numId w:val="1"/>
        </w:numPr>
      </w:pPr>
      <w:bookmarkStart w:id="37" w:name="_Toc432504565"/>
      <w:r w:rsidRPr="006E25B1">
        <w:lastRenderedPageBreak/>
        <w:t>Obsazení funkcí v p</w:t>
      </w:r>
      <w:r w:rsidR="00BD5BAE">
        <w:t>rojektu a jejich pracovní náplň</w:t>
      </w:r>
      <w:bookmarkEnd w:id="37"/>
    </w:p>
    <w:p w:rsidR="00BD5BAE" w:rsidRDefault="00BD5BAE" w:rsidP="00BD5BAE">
      <w:pPr>
        <w:pStyle w:val="Nadpis2"/>
        <w:numPr>
          <w:ilvl w:val="1"/>
          <w:numId w:val="1"/>
        </w:numPr>
      </w:pPr>
      <w:bookmarkStart w:id="38" w:name="_Toc432504566"/>
      <w:r>
        <w:t>Diagram</w:t>
      </w:r>
      <w:bookmarkEnd w:id="38"/>
    </w:p>
    <w:p w:rsidR="00BD5BAE" w:rsidRPr="00BD5BAE" w:rsidRDefault="00BD5BAE" w:rsidP="00BD5BAE">
      <w:r>
        <w:t>Na následujícím diagramu je graficky znázorněna struktura projektu. Jednotlivé funkce jsou dále popsány.</w:t>
      </w:r>
    </w:p>
    <w:p w:rsidR="00BD5BAE" w:rsidRDefault="007B425D" w:rsidP="00BD5BAE">
      <w:pPr>
        <w:keepNext/>
      </w:pPr>
      <w:r>
        <w:pict>
          <v:shape id="_x0000_i1026" type="#_x0000_t75" style="width:453.05pt;height:258.05pt">
            <v:imagedata r:id="rId9" o:title="Organizační schema projektu"/>
          </v:shape>
        </w:pict>
      </w:r>
    </w:p>
    <w:p w:rsidR="00BD5BAE" w:rsidRDefault="00BD5BAE" w:rsidP="00BD5BAE">
      <w:pPr>
        <w:pStyle w:val="Titulek"/>
      </w:pPr>
      <w:r>
        <w:t xml:space="preserve">Obrázek </w:t>
      </w:r>
      <w:r w:rsidR="00C35514">
        <w:fldChar w:fldCharType="begin"/>
      </w:r>
      <w:r w:rsidR="00C35514">
        <w:instrText xml:space="preserve"> SEQ Obrázek \* ARABIC </w:instrText>
      </w:r>
      <w:r w:rsidR="00C35514">
        <w:fldChar w:fldCharType="separate"/>
      </w:r>
      <w:r w:rsidR="003671BA">
        <w:rPr>
          <w:noProof/>
        </w:rPr>
        <w:t>1</w:t>
      </w:r>
      <w:r w:rsidR="00C35514">
        <w:rPr>
          <w:noProof/>
        </w:rPr>
        <w:fldChar w:fldCharType="end"/>
      </w:r>
      <w:r>
        <w:t xml:space="preserve"> - Organizační struktura projektu</w:t>
      </w:r>
    </w:p>
    <w:p w:rsidR="00BD5BAE" w:rsidRPr="00BD5BAE" w:rsidRDefault="006E25B1" w:rsidP="00BD5BAE">
      <w:pPr>
        <w:pStyle w:val="Nadpis2"/>
        <w:numPr>
          <w:ilvl w:val="1"/>
          <w:numId w:val="1"/>
        </w:numPr>
      </w:pPr>
      <w:bookmarkStart w:id="39" w:name="_Toc432504567"/>
      <w:r w:rsidRPr="006E25B1">
        <w:t>Role projektu</w:t>
      </w:r>
      <w:bookmarkEnd w:id="39"/>
    </w:p>
    <w:p w:rsidR="006E25B1" w:rsidRPr="006E25B1" w:rsidRDefault="00461E22" w:rsidP="00BD5BAE">
      <w:pPr>
        <w:pStyle w:val="Nadpis3"/>
      </w:pPr>
      <w:bookmarkStart w:id="40" w:name="_Toc432504568"/>
      <w:r>
        <w:t xml:space="preserve">9.2.1 </w:t>
      </w:r>
      <w:proofErr w:type="spellStart"/>
      <w:r w:rsidR="006E25B1" w:rsidRPr="006E25B1">
        <w:t>Supervisor</w:t>
      </w:r>
      <w:proofErr w:type="spellEnd"/>
      <w:r w:rsidR="006E25B1" w:rsidRPr="006E25B1">
        <w:t xml:space="preserve"> projektu - Václav Řepa</w:t>
      </w:r>
      <w:bookmarkEnd w:id="40"/>
    </w:p>
    <w:p w:rsidR="006E25B1" w:rsidRPr="006E25B1" w:rsidRDefault="006E25B1" w:rsidP="006E25B1">
      <w:r w:rsidRPr="006E25B1">
        <w:t>Kontroluje postup a průběžné výsledky projektu, hospodaření týmu a zadavatelsko-řešitelské vztahy. Je neomezeným vládcem nad osudy zadavatele i řešitelů.</w:t>
      </w:r>
    </w:p>
    <w:p w:rsidR="006E25B1" w:rsidRPr="006E25B1" w:rsidRDefault="00461E22" w:rsidP="00BD5BAE">
      <w:pPr>
        <w:pStyle w:val="Nadpis3"/>
      </w:pPr>
      <w:bookmarkStart w:id="41" w:name="_Toc432504569"/>
      <w:r>
        <w:t xml:space="preserve">9.2.2 </w:t>
      </w:r>
      <w:proofErr w:type="spellStart"/>
      <w:r w:rsidR="006E25B1" w:rsidRPr="006E25B1">
        <w:t>Sponsor</w:t>
      </w:r>
      <w:proofErr w:type="spellEnd"/>
      <w:r w:rsidR="006E25B1" w:rsidRPr="006E25B1">
        <w:t xml:space="preserve"> projektu - Adam Brousek</w:t>
      </w:r>
      <w:bookmarkEnd w:id="41"/>
    </w:p>
    <w:p w:rsidR="006E25B1" w:rsidRPr="006E25B1" w:rsidRDefault="006E25B1" w:rsidP="006E25B1">
      <w:r w:rsidRPr="006E25B1">
        <w:t>Zadává projekt k řešení a přebírá jeho výsledek. Je představitelem odběratelské organizace a nositelem (autorem) jejího podnikatelského záměru a jako takový odpovídá za její business a informační strategii. Odpovídá za smysluplnost výsledku projektu. Upřesňuje zadání projektu (uživatelských požadavků). Je předsedou Řídící komise projektu, kde realizuje své manažerské pravomoci, nutné k realizaci své výše uvedené odpovědnosti.</w:t>
      </w:r>
    </w:p>
    <w:p w:rsidR="006E25B1" w:rsidRPr="006E25B1" w:rsidRDefault="00461E22" w:rsidP="00BD5BAE">
      <w:pPr>
        <w:pStyle w:val="Nadpis3"/>
      </w:pPr>
      <w:bookmarkStart w:id="42" w:name="_Toc432504570"/>
      <w:r>
        <w:t xml:space="preserve">9.2.3 </w:t>
      </w:r>
      <w:r w:rsidR="006E25B1" w:rsidRPr="006E25B1">
        <w:t>Vedoucí projektu - Martin Knapovský</w:t>
      </w:r>
      <w:bookmarkEnd w:id="42"/>
    </w:p>
    <w:p w:rsidR="006E25B1" w:rsidRPr="006E25B1" w:rsidRDefault="006E25B1" w:rsidP="006E25B1">
      <w:r w:rsidRPr="006E25B1">
        <w:t>Řídí, koordinuje a přiděluje práci jednotlivým řešitelským týmům a hodnotí ji. Jako kmenový člen Řídící komise projektu vede jednání za řešitelské týmy, a určuje zástupce jednotlivých týmů v Řídící komisi. Je zodpovědný za postup celého projektu. Hodnotí práci jednotlivých týmů, přičemž zohledňuje kvalitu a přínos práce a dodržování termínů. Iniciuje celý projekt, tj. navrhne postup projektu, organizaci projektu, konvence a procedury projektu a řídící proceduru Zahájení projektu.</w:t>
      </w:r>
    </w:p>
    <w:p w:rsidR="006E25B1" w:rsidRPr="006E25B1" w:rsidRDefault="00461E22" w:rsidP="00BD5BAE">
      <w:pPr>
        <w:pStyle w:val="Nadpis3"/>
      </w:pPr>
      <w:bookmarkStart w:id="43" w:name="_Toc432504571"/>
      <w:r>
        <w:t xml:space="preserve">9.2.4 </w:t>
      </w:r>
      <w:r w:rsidR="006E25B1" w:rsidRPr="006E25B1">
        <w:t>Zástupce vedoucího projektu</w:t>
      </w:r>
      <w:bookmarkEnd w:id="43"/>
    </w:p>
    <w:p w:rsidR="006E25B1" w:rsidRPr="006E25B1" w:rsidRDefault="006E25B1" w:rsidP="006E25B1">
      <w:r w:rsidRPr="006E25B1">
        <w:t>Zastupuje vedoucího v jeho nepřítomnosti. Zodpovídá za správné a přesné vedení projekční dokumentace a evidenci práce týmů, zpracovává zprávy o práci týmů a jedná podle pokynů vedoucího projektu.</w:t>
      </w:r>
    </w:p>
    <w:p w:rsidR="006E25B1" w:rsidRPr="006E25B1" w:rsidRDefault="006E25B1" w:rsidP="00977E8B">
      <w:pPr>
        <w:pStyle w:val="Nadpis4"/>
      </w:pPr>
      <w:r w:rsidRPr="006E25B1">
        <w:lastRenderedPageBreak/>
        <w:t>Složení řešitelského týmu</w:t>
      </w:r>
    </w:p>
    <w:p w:rsidR="006E25B1" w:rsidRPr="006E25B1" w:rsidRDefault="00461E22" w:rsidP="00BD5BAE">
      <w:pPr>
        <w:pStyle w:val="Nadpis3"/>
      </w:pPr>
      <w:bookmarkStart w:id="44" w:name="_Toc432504572"/>
      <w:r>
        <w:t xml:space="preserve">9.2.5 </w:t>
      </w:r>
      <w:r w:rsidR="006E25B1" w:rsidRPr="006E25B1">
        <w:t>Vedoucí týmu - Jan Soukup, Jan Buriánek, Jiří Hušek</w:t>
      </w:r>
      <w:bookmarkEnd w:id="44"/>
    </w:p>
    <w:p w:rsidR="006E25B1" w:rsidRPr="006E25B1" w:rsidRDefault="006E25B1" w:rsidP="006E25B1">
      <w:r w:rsidRPr="006E25B1">
        <w:t>Řídí, koordinuje a přiděluje práci ostatním členům řešitelského týmu a hodnotí ji. Vede jednání za řešitelský tým či určuje zástupce zmocněného za tým jednat. Zodpovídá za práci týmu, hodnotí práci jednotlivých členů týmu, přičemž zohledňuje kvalitu a přínos práce a dodržování termínů.</w:t>
      </w:r>
    </w:p>
    <w:p w:rsidR="006E25B1" w:rsidRPr="006E25B1" w:rsidRDefault="00461E22" w:rsidP="00BD5BAE">
      <w:pPr>
        <w:pStyle w:val="Nadpis3"/>
      </w:pPr>
      <w:bookmarkStart w:id="45" w:name="_Toc432504573"/>
      <w:r>
        <w:t xml:space="preserve">9.2.6 </w:t>
      </w:r>
      <w:r w:rsidR="006E25B1" w:rsidRPr="006E25B1">
        <w:t>Zástupce vedoucího týmu</w:t>
      </w:r>
      <w:bookmarkEnd w:id="45"/>
    </w:p>
    <w:p w:rsidR="006E25B1" w:rsidRPr="006E25B1" w:rsidRDefault="006E25B1" w:rsidP="006E25B1">
      <w:r w:rsidRPr="006E25B1">
        <w:t>Zastupuje vedoucího v jeho nepřítomnosti. Zodpovídá za správné a přesné vedení projekční dokumentace a evidenci práce členů týmu, zpracovává zprávy o práci týmu a jedná podle pokynů vedoucího týmu.</w:t>
      </w:r>
    </w:p>
    <w:p w:rsidR="006E25B1" w:rsidRPr="006E25B1" w:rsidRDefault="00461E22" w:rsidP="00BD5BAE">
      <w:pPr>
        <w:pStyle w:val="Nadpis3"/>
      </w:pPr>
      <w:bookmarkStart w:id="46" w:name="_Toc432504574"/>
      <w:r>
        <w:t xml:space="preserve">9.2.7 </w:t>
      </w:r>
      <w:r w:rsidR="006E25B1" w:rsidRPr="006E25B1">
        <w:t>Členové týmu - analytici, projektanti</w:t>
      </w:r>
      <w:bookmarkEnd w:id="46"/>
    </w:p>
    <w:p w:rsidR="006E25B1" w:rsidRPr="006E25B1" w:rsidRDefault="006E25B1" w:rsidP="006E25B1">
      <w:r w:rsidRPr="006E25B1">
        <w:t>Provádějí analýzu a návrh v částech předmětné oblasti, přidělených vedoucím týmu či jeho zástupcem.</w:t>
      </w:r>
    </w:p>
    <w:p w:rsidR="006E25B1" w:rsidRPr="006E25B1" w:rsidRDefault="006E25B1" w:rsidP="00977E8B">
      <w:pPr>
        <w:pStyle w:val="Nadpis4"/>
      </w:pPr>
      <w:r w:rsidRPr="006E25B1">
        <w:t>Složení Řídící komise projektu</w:t>
      </w:r>
    </w:p>
    <w:p w:rsidR="006E25B1" w:rsidRPr="006E25B1" w:rsidRDefault="00461E22" w:rsidP="00BD5BAE">
      <w:pPr>
        <w:pStyle w:val="Nadpis3"/>
      </w:pPr>
      <w:bookmarkStart w:id="47" w:name="_Toc432504575"/>
      <w:r>
        <w:t xml:space="preserve">9.2.8 </w:t>
      </w:r>
      <w:r w:rsidR="00BD5BAE">
        <w:t>Investor</w:t>
      </w:r>
      <w:r w:rsidR="006E25B1" w:rsidRPr="006E25B1">
        <w:t xml:space="preserve"> projektu</w:t>
      </w:r>
      <w:bookmarkEnd w:id="47"/>
    </w:p>
    <w:p w:rsidR="006E25B1" w:rsidRPr="006E25B1" w:rsidRDefault="006E25B1" w:rsidP="006E25B1">
      <w:r w:rsidRPr="006E25B1">
        <w:t>Certifikuje veškerá rozhodnutí ŘKP (tj. rozhoduje).</w:t>
      </w:r>
    </w:p>
    <w:p w:rsidR="006E25B1" w:rsidRPr="006E25B1" w:rsidRDefault="00461E22" w:rsidP="005E292A">
      <w:pPr>
        <w:pStyle w:val="Nadpis3"/>
      </w:pPr>
      <w:bookmarkStart w:id="48" w:name="_Toc432504576"/>
      <w:r>
        <w:t xml:space="preserve">9.2.9 </w:t>
      </w:r>
      <w:r w:rsidR="006E25B1" w:rsidRPr="006E25B1">
        <w:t>Vedoucí projektu</w:t>
      </w:r>
      <w:bookmarkEnd w:id="48"/>
    </w:p>
    <w:p w:rsidR="006E25B1" w:rsidRPr="006E25B1" w:rsidRDefault="006E25B1" w:rsidP="006E25B1">
      <w:r w:rsidRPr="006E25B1">
        <w:t>Navrhuje svolání komise, problémy k řešení, varianty řešení a příležitostné složení ŘKP podle povahy problémů. Odpovídá za smysluplnost a úplnost práce ŘKP.</w:t>
      </w:r>
    </w:p>
    <w:p w:rsidR="006E25B1" w:rsidRPr="006E25B1" w:rsidRDefault="00461E22" w:rsidP="005E292A">
      <w:pPr>
        <w:pStyle w:val="Nadpis3"/>
      </w:pPr>
      <w:bookmarkStart w:id="49" w:name="_Toc432504577"/>
      <w:proofErr w:type="gramStart"/>
      <w:r>
        <w:t>9.2.10</w:t>
      </w:r>
      <w:proofErr w:type="gramEnd"/>
      <w:r>
        <w:t xml:space="preserve"> </w:t>
      </w:r>
      <w:r w:rsidR="006E25B1" w:rsidRPr="006E25B1">
        <w:t xml:space="preserve">Stálí členové ŘKP - </w:t>
      </w:r>
      <w:proofErr w:type="spellStart"/>
      <w:r w:rsidR="006E25B1" w:rsidRPr="006E25B1">
        <w:t>Anatoliy</w:t>
      </w:r>
      <w:proofErr w:type="spellEnd"/>
      <w:r w:rsidR="006E25B1" w:rsidRPr="006E25B1">
        <w:t xml:space="preserve"> </w:t>
      </w:r>
      <w:proofErr w:type="spellStart"/>
      <w:r w:rsidR="006E25B1" w:rsidRPr="006E25B1">
        <w:t>Kybkalo</w:t>
      </w:r>
      <w:bookmarkEnd w:id="49"/>
      <w:proofErr w:type="spellEnd"/>
    </w:p>
    <w:p w:rsidR="006E25B1" w:rsidRPr="006E25B1" w:rsidRDefault="006E25B1" w:rsidP="006E25B1">
      <w:r w:rsidRPr="006E25B1">
        <w:t>Vedoucí řešitelských týmů nebo jiní zástupci týmů delegovaní vedoucím projektu. Mají poradní funkci.</w:t>
      </w:r>
    </w:p>
    <w:p w:rsidR="006E25B1" w:rsidRPr="006E25B1" w:rsidRDefault="00461E22" w:rsidP="005E292A">
      <w:pPr>
        <w:pStyle w:val="Nadpis3"/>
      </w:pPr>
      <w:bookmarkStart w:id="50" w:name="_Toc432504578"/>
      <w:proofErr w:type="gramStart"/>
      <w:r>
        <w:t>9.2.11</w:t>
      </w:r>
      <w:proofErr w:type="gramEnd"/>
      <w:r>
        <w:t xml:space="preserve"> </w:t>
      </w:r>
      <w:r w:rsidR="006E25B1" w:rsidRPr="006E25B1">
        <w:t>Příležitostní členové ŘKP</w:t>
      </w:r>
      <w:bookmarkEnd w:id="50"/>
    </w:p>
    <w:p w:rsidR="00944F47" w:rsidRDefault="006E25B1" w:rsidP="00944F47">
      <w:r w:rsidRPr="006E25B1">
        <w:t>Řadoví analytici, nezávislí konzultanti, nebo jiní odborníci na danou problematiku podle momentální potřeby projektu. Mají poradní funkci.</w:t>
      </w:r>
    </w:p>
    <w:p w:rsidR="0016162B" w:rsidRDefault="0016162B">
      <w:r>
        <w:br w:type="page"/>
      </w:r>
    </w:p>
    <w:p w:rsidR="00944F47" w:rsidRDefault="00461E22" w:rsidP="00A00083">
      <w:pPr>
        <w:pStyle w:val="Nadpis1"/>
      </w:pPr>
      <w:bookmarkStart w:id="51" w:name="_Toc432504579"/>
      <w:r>
        <w:lastRenderedPageBreak/>
        <w:t>10</w:t>
      </w:r>
      <w:r w:rsidR="005E6132">
        <w:t>.</w:t>
      </w:r>
      <w:r w:rsidR="00944F47">
        <w:t xml:space="preserve"> Stanovení standardů kvality</w:t>
      </w:r>
      <w:bookmarkEnd w:id="51"/>
    </w:p>
    <w:p w:rsidR="00944F47" w:rsidRDefault="00A00083" w:rsidP="00A00083">
      <w:pPr>
        <w:pStyle w:val="Nadpis2"/>
      </w:pPr>
      <w:bookmarkStart w:id="52" w:name="_Toc432504580"/>
      <w:r>
        <w:t>10.1.</w:t>
      </w:r>
      <w:r w:rsidR="00944F47">
        <w:t xml:space="preserve"> Obecné standardy</w:t>
      </w:r>
      <w:bookmarkEnd w:id="52"/>
    </w:p>
    <w:p w:rsidR="00944F47" w:rsidRDefault="00944F47" w:rsidP="00944F47">
      <w:r>
        <w:t xml:space="preserve">Všechny výstupní dokumenty od jednotlivých členů týmů i od týmových vedoucích směrem k vedoucímu projektu budou odevzdávány elektronicky do </w:t>
      </w:r>
      <w:proofErr w:type="spellStart"/>
      <w:r>
        <w:t>repozitáře</w:t>
      </w:r>
      <w:proofErr w:type="spellEnd"/>
      <w:r>
        <w:t xml:space="preserve"> s podporou verzí – </w:t>
      </w:r>
      <w:proofErr w:type="spellStart"/>
      <w:r>
        <w:t>Bitbicketu</w:t>
      </w:r>
      <w:proofErr w:type="spellEnd"/>
      <w:r>
        <w:t xml:space="preserve"> (adresa projektu je: https://bitbucket.org/knapovsky/nabij.to).</w:t>
      </w:r>
    </w:p>
    <w:p w:rsidR="00944F47" w:rsidRDefault="00944F47" w:rsidP="00944F47">
      <w:r>
        <w:t>Důležitým pravidlem, které platí zejména na modely, je ponechání dostatečné kvality exportovaných diagramů, aby písmu bylo stále k přečtení. Dále je třeba modely zformátovat tak, aby z nich byly jasné vazby mezi jednotlivými prvky a texty se nikde na okraji stránky neztrácely ani se vzájemně nepřekrývaly.</w:t>
      </w:r>
    </w:p>
    <w:p w:rsidR="00944F47" w:rsidRDefault="00A00083" w:rsidP="00A00083">
      <w:pPr>
        <w:pStyle w:val="Nadpis2"/>
      </w:pPr>
      <w:bookmarkStart w:id="53" w:name="_Toc432504581"/>
      <w:r>
        <w:t>10.2.</w:t>
      </w:r>
      <w:r w:rsidR="00944F47">
        <w:t xml:space="preserve"> Formální náležitosti výstupních dokumentů</w:t>
      </w:r>
      <w:bookmarkEnd w:id="53"/>
    </w:p>
    <w:p w:rsidR="00944F47" w:rsidRDefault="00944F47" w:rsidP="00944F47">
      <w:r>
        <w:t>Odevzdané dokumenty jakéhokoliv typu budou mít vždy shodnou šablonu názvu. A ta vypadá takto:</w:t>
      </w:r>
    </w:p>
    <w:p w:rsidR="00944F47" w:rsidRDefault="00944F47" w:rsidP="00944F47">
      <w:r>
        <w:tab/>
      </w:r>
      <w:r>
        <w:tab/>
        <w:t>Název dokumentu (</w:t>
      </w:r>
      <w:proofErr w:type="spellStart"/>
      <w:r>
        <w:t>JménoTvůrce</w:t>
      </w:r>
      <w:proofErr w:type="spellEnd"/>
      <w:r>
        <w:t xml:space="preserve"> </w:t>
      </w:r>
      <w:proofErr w:type="spellStart"/>
      <w:proofErr w:type="gramStart"/>
      <w:r>
        <w:t>PříjmeníTvůrce</w:t>
      </w:r>
      <w:proofErr w:type="spellEnd"/>
      <w:r>
        <w:t>).přípona</w:t>
      </w:r>
      <w:proofErr w:type="gramEnd"/>
    </w:p>
    <w:p w:rsidR="00944F47" w:rsidRDefault="00944F47" w:rsidP="00944F47">
      <w:r>
        <w:tab/>
      </w:r>
      <w:r>
        <w:tab/>
        <w:t>Například: Stanovení standardů kvality (Lucie Čecháková).docx</w:t>
      </w:r>
    </w:p>
    <w:p w:rsidR="00944F47" w:rsidRDefault="00944F47" w:rsidP="00944F47">
      <w:r>
        <w:t>Uvnitř dokumentu je vždy znovu jméno autora a datum vypracování poslední verze dokumentu.</w:t>
      </w:r>
    </w:p>
    <w:p w:rsidR="00944F47" w:rsidRDefault="00944F47" w:rsidP="00944F47">
      <w:r>
        <w:t xml:space="preserve">Dokumenty budou mít unifikovanou titulní stranu, na které bude název dokumentu, krátký abstrakt, datum vypracování (poslední datum úpravy - starší úpravy jsou uchovávány na </w:t>
      </w:r>
      <w:proofErr w:type="spellStart"/>
      <w:r>
        <w:t>Bitbucketu</w:t>
      </w:r>
      <w:proofErr w:type="spellEnd"/>
      <w:r>
        <w:t xml:space="preserve">), zodpovědná osoba, kontakt na zodpovědnou osobu a místo vypracování. Na druhé straně dokumentů bude jejich obsah. Přesná šablona se nachází na týmových stránkách na </w:t>
      </w:r>
      <w:proofErr w:type="spellStart"/>
      <w:r>
        <w:t>Bitbucketu</w:t>
      </w:r>
      <w:proofErr w:type="spellEnd"/>
      <w:r>
        <w:t>.</w:t>
      </w:r>
    </w:p>
    <w:p w:rsidR="00944F47" w:rsidRDefault="00A00083" w:rsidP="00A00083">
      <w:pPr>
        <w:pStyle w:val="Nadpis2"/>
      </w:pPr>
      <w:bookmarkStart w:id="54" w:name="_Toc432504582"/>
      <w:r>
        <w:t>10.3.</w:t>
      </w:r>
      <w:r w:rsidR="00944F47">
        <w:t xml:space="preserve"> Formát výstupních dokumentů</w:t>
      </w:r>
      <w:bookmarkEnd w:id="54"/>
    </w:p>
    <w:p w:rsidR="00944F47" w:rsidRDefault="00944F47" w:rsidP="00944F47">
      <w:r>
        <w:t>Výstupními dokumenty za jednotlivé týmy (i členy týmů) budou převážně modely, analýzy a textové dokumenty.</w:t>
      </w:r>
    </w:p>
    <w:p w:rsidR="00944F47" w:rsidRDefault="00944F47" w:rsidP="00944F47">
      <w:r>
        <w:t xml:space="preserve">Textové dokumenty se vždy odevzdávají ve </w:t>
      </w:r>
      <w:proofErr w:type="gramStart"/>
      <w:r>
        <w:t>formátu .doc</w:t>
      </w:r>
      <w:proofErr w:type="gramEnd"/>
      <w:r>
        <w:t xml:space="preserve"> nebo .</w:t>
      </w:r>
      <w:proofErr w:type="spellStart"/>
      <w:r>
        <w:t>docx</w:t>
      </w:r>
      <w:proofErr w:type="spellEnd"/>
      <w:r>
        <w:t xml:space="preserve">. Není vhodné používat </w:t>
      </w:r>
      <w:proofErr w:type="gramStart"/>
      <w:r>
        <w:t>formát .</w:t>
      </w:r>
      <w:proofErr w:type="spellStart"/>
      <w:r>
        <w:t>pdf</w:t>
      </w:r>
      <w:proofErr w:type="spellEnd"/>
      <w:proofErr w:type="gramEnd"/>
      <w:r>
        <w:t xml:space="preserve">, který lze jej stěží dále upravovat. Toto pravidlo se ruší v případě, že si vedoucí týmů nebo vedoucí projektu výslovně nevyžádá formát </w:t>
      </w:r>
      <w:proofErr w:type="spellStart"/>
      <w:r>
        <w:t>pdf</w:t>
      </w:r>
      <w:proofErr w:type="spellEnd"/>
      <w:r>
        <w:t>.</w:t>
      </w:r>
    </w:p>
    <w:p w:rsidR="00944F47" w:rsidRDefault="00944F47" w:rsidP="00944F47">
      <w:r>
        <w:t xml:space="preserve">Modely se, stejně jako textové dokumenty, odevzdávají ve formě, která umožňuje další editaci. </w:t>
      </w:r>
      <w:proofErr w:type="gramStart"/>
      <w:r>
        <w:t>Formát .</w:t>
      </w:r>
      <w:proofErr w:type="spellStart"/>
      <w:r>
        <w:t>pdf</w:t>
      </w:r>
      <w:proofErr w:type="spellEnd"/>
      <w:proofErr w:type="gramEnd"/>
      <w:r>
        <w:t xml:space="preserve"> je na modely vhodný v případě, že se vkládají do finální části dokumentu.</w:t>
      </w:r>
    </w:p>
    <w:p w:rsidR="00944F47" w:rsidRDefault="00944F47" w:rsidP="00944F47">
      <w:r>
        <w:t>Pro ostatní dokumenty zde blíže nespecifikované platí pravidlo, že se odevzdávají v takovém formátu, který primárně slouží pro jejich editaci.</w:t>
      </w:r>
    </w:p>
    <w:p w:rsidR="00944F47" w:rsidRDefault="00944F47" w:rsidP="00944F47">
      <w:r>
        <w:t>Posledním případem je odevzdávání finálních částí dokumentů. Finálním výstupem je vždy dokument ve formátu PDF.</w:t>
      </w:r>
    </w:p>
    <w:p w:rsidR="00944F47" w:rsidRDefault="00A00083" w:rsidP="00A00083">
      <w:pPr>
        <w:pStyle w:val="Nadpis1"/>
      </w:pPr>
      <w:bookmarkStart w:id="55" w:name="_Toc432504583"/>
      <w:r>
        <w:t>11.</w:t>
      </w:r>
      <w:r w:rsidR="00944F47">
        <w:t xml:space="preserve"> Stanovení procedur pro řízení kvality</w:t>
      </w:r>
      <w:bookmarkEnd w:id="55"/>
    </w:p>
    <w:p w:rsidR="00944F47" w:rsidRDefault="00944F47" w:rsidP="00944F47">
      <w:r>
        <w:t xml:space="preserve">Jednotlivé části projektů, zpracované členy týmu, jsou kontrolovány týmovými vedoucími a v případě odpovídající kvality jsou uděleny body. Systém přidělování bodů funguje na principu hierarchie – supervizor uděluje sumu bodů vedoucímu projektu. Ten je přerozdělí mezi týmy a vedoucí týmů je dále distribuuje mezi jednotlivé členy. Do doby, než dojde k přidělení bodů supervizorem, uchovává se hodnocení v procentuální podobě za každý přidělený úkol - např.: Tým do daného termínu odvedl svou práci nedostatečně a v potřebné kvalitě dodal ji se zpožděním 1 den -&gt; Tým od vedoucího projektu dostává 70% z výsledného počtu x bodů za práci. Tyto body v týmu podobným způsobem </w:t>
      </w:r>
      <w:r>
        <w:lastRenderedPageBreak/>
        <w:t>přerozdělí týmový vedoucí. Hodnocení týmových vedoucích náleží vedoucímu proje</w:t>
      </w:r>
      <w:r w:rsidR="00A00083">
        <w:t>ktu. Více k hodnocení v bodu</w:t>
      </w:r>
      <w:r>
        <w:t xml:space="preserve"> </w:t>
      </w:r>
      <w:r w:rsidRPr="00A00083">
        <w:rPr>
          <w:i/>
        </w:rPr>
        <w:t>Stanovení procedur pro řešení problémů</w:t>
      </w:r>
      <w:r>
        <w:t>.</w:t>
      </w:r>
    </w:p>
    <w:p w:rsidR="00944F47" w:rsidRDefault="00944F47" w:rsidP="00944F47">
      <w:r>
        <w:t>Vedoucí projektu kontroluje konzistenci práce na úrovni týmů. Celkové hodnocení kvality se řídí hlavně podle kritérií zadaných ve standardu kvality.</w:t>
      </w:r>
    </w:p>
    <w:p w:rsidR="00944F47" w:rsidRDefault="00944F47" w:rsidP="00944F47">
      <w:r>
        <w:t>V případě nesplnění standartu, se daná část práce vrací k zodpovědnému členu týmu na přepracování, dokud dle uvážení vedoucího týmu či projektu nesplňuje zadané požadavky.</w:t>
      </w:r>
    </w:p>
    <w:p w:rsidR="00944F47" w:rsidRDefault="00A00083" w:rsidP="00A00083">
      <w:pPr>
        <w:pStyle w:val="Nadpis1"/>
      </w:pPr>
      <w:bookmarkStart w:id="56" w:name="_Toc432504584"/>
      <w:r>
        <w:t>12.</w:t>
      </w:r>
      <w:r w:rsidR="00944F47">
        <w:t xml:space="preserve"> Stanovení procedur řízení vývoje</w:t>
      </w:r>
      <w:bookmarkEnd w:id="56"/>
    </w:p>
    <w:p w:rsidR="00944F47" w:rsidRDefault="00944F47" w:rsidP="00944F47">
      <w:r>
        <w:t>Vývoj projektu se řídí dle projektového plánu sestaveného v MS Project. Vývoj a plán prací je koordinován projektovým vedoucím, který práci přerozděluje třem vedoucím týmů. Ti ji pak dle svého uvážení delegují mezi členy svého týmu. K práci v týmu je potřebné přistupovat odpovědně a při řádném neplnění závazků jsou uplatňována sankce dle dohodnutých pravidel hodnocení.</w:t>
      </w:r>
    </w:p>
    <w:p w:rsidR="00944F47" w:rsidRDefault="00A00083" w:rsidP="00A00083">
      <w:pPr>
        <w:pStyle w:val="Nadpis1"/>
      </w:pPr>
      <w:bookmarkStart w:id="57" w:name="_Toc432504585"/>
      <w:r>
        <w:t>13.</w:t>
      </w:r>
      <w:r w:rsidR="00944F47">
        <w:t xml:space="preserve"> Stanovení tolerancí projektu</w:t>
      </w:r>
      <w:bookmarkEnd w:id="57"/>
    </w:p>
    <w:p w:rsidR="00944F47" w:rsidRDefault="00944F47" w:rsidP="00944F47">
      <w:r>
        <w:t>Projekt připouští tolerance pro záležitosti nad rámec běžné výuky. Tolerance počítají s případnou absencí na cvičení, ze které vyplývá nutnost zjištění informací a dokončení práce do termínu určeném vedoucím týmu.</w:t>
      </w:r>
    </w:p>
    <w:p w:rsidR="00944F47" w:rsidRDefault="00944F47" w:rsidP="00944F47">
      <w:r>
        <w:t>Pokud dojde ke zjištění, že není úkol možné realizovat do daného milníku, je nezbytné v co nejkratší době kontaktovat vedoucího týmu. V případě potřeby může vedoucí týmu rozhodnout i o kontaktování vedoucího projektu. Problém bude společně prodebatován a vedoucí týmu rozhodne o dalším postupu. V případě nedokončení úkolu a včasném nekontaktování vedoucího týmu nese odpovědnost osoba pověřená úkolem.</w:t>
      </w:r>
    </w:p>
    <w:p w:rsidR="00944F47" w:rsidRDefault="00A00083" w:rsidP="00A00083">
      <w:pPr>
        <w:pStyle w:val="Nadpis1"/>
      </w:pPr>
      <w:bookmarkStart w:id="58" w:name="_Toc432504586"/>
      <w:r>
        <w:t>14.</w:t>
      </w:r>
      <w:r w:rsidR="00944F47">
        <w:t xml:space="preserve"> Stanovení procedur pro změnové řízení</w:t>
      </w:r>
      <w:bookmarkEnd w:id="58"/>
    </w:p>
    <w:p w:rsidR="003F6FE8" w:rsidRPr="003F6FE8" w:rsidRDefault="003F6FE8" w:rsidP="003F6FE8">
      <w:r w:rsidRPr="003F6FE8">
        <w:t>Změnové řízení znamená svolání Řídící komise. Dojde k němu v případě mimořádné události (ohrožení termínu, rozpočtu, kvality, cílů, obsahu či rozsahu), nebo v případě, že při postupu prací budou odhaleny okolnosti, které vyžadují zásadní změny v projektu. Požadavek na změnu může podat kdokoli z členů organizační struktury projektu vedoucímu projektu.</w:t>
      </w:r>
    </w:p>
    <w:p w:rsidR="003F6FE8" w:rsidRPr="003F6FE8" w:rsidRDefault="003F6FE8" w:rsidP="003F6FE8">
      <w:r w:rsidRPr="003F6FE8">
        <w:t>Projektovou změnu projednává a schvaluje (či odmítá) řídící komise projektu. Ta sestává z vedoucího projektu, investora a zástupce ze strany zákazníků. V našem případě je však dosažení tohoto stavu v celku nemyslitelné a proto bude jako reprezentant zákazníků zvolen člen týmu.</w:t>
      </w:r>
    </w:p>
    <w:p w:rsidR="003F6FE8" w:rsidRDefault="003F6FE8" w:rsidP="003F6FE8">
      <w:r w:rsidRPr="003F6FE8">
        <w:t>Změny v projektu jsou povo</w:t>
      </w:r>
      <w:r w:rsidR="00BA28FE">
        <w:t>leny pouze na souhlas v</w:t>
      </w:r>
      <w:r w:rsidRPr="003F6FE8">
        <w:t>edoucího projektu. Změny musí dávat smysl a musí být efektivní. Nesmí být negativní k vývoji celkového projektu. Změna vedoucího projektu musí být odůvodněna a schválena jak sponzorem tak všemi vedoucími týmu, kteří zvolí i příslušného zástupce. Realizaci schválené projektové změny provádí vedoucí projektu.</w:t>
      </w:r>
    </w:p>
    <w:p w:rsidR="00FC5C71" w:rsidRDefault="00FC5C71" w:rsidP="003F6FE8">
      <w:r>
        <w:t>(Další informace o změnovém řízení je obsažen v dokumentu 00_Změnové_řízení.pdf)</w:t>
      </w:r>
    </w:p>
    <w:p w:rsidR="00FC5C71" w:rsidRDefault="00FC5C71" w:rsidP="003F6FE8"/>
    <w:p w:rsidR="00FC5C71" w:rsidRDefault="00FC5C71" w:rsidP="003F6FE8"/>
    <w:p w:rsidR="00FC5C71" w:rsidRDefault="00FC5C71" w:rsidP="003F6FE8"/>
    <w:p w:rsidR="00FC5C71" w:rsidRDefault="00FC5C71" w:rsidP="003F6FE8"/>
    <w:p w:rsidR="0016162B" w:rsidRDefault="0016162B">
      <w:r>
        <w:br w:type="page"/>
      </w:r>
    </w:p>
    <w:p w:rsidR="00944F47" w:rsidRDefault="00A00083" w:rsidP="00A00083">
      <w:pPr>
        <w:pStyle w:val="Nadpis1"/>
      </w:pPr>
      <w:bookmarkStart w:id="59" w:name="_Toc432504587"/>
      <w:r>
        <w:lastRenderedPageBreak/>
        <w:t>15.</w:t>
      </w:r>
      <w:r w:rsidR="00944F47">
        <w:t xml:space="preserve"> Stanovení procedur pro řešení problémů</w:t>
      </w:r>
      <w:bookmarkEnd w:id="59"/>
    </w:p>
    <w:p w:rsidR="00944F47" w:rsidRDefault="00A00083" w:rsidP="00A00083">
      <w:pPr>
        <w:pStyle w:val="Nadpis2"/>
      </w:pPr>
      <w:bookmarkStart w:id="60" w:name="_Toc432504588"/>
      <w:r>
        <w:t>15</w:t>
      </w:r>
      <w:r w:rsidR="00944F47">
        <w:t>.1 Nedostatečná znalost</w:t>
      </w:r>
      <w:bookmarkEnd w:id="60"/>
    </w:p>
    <w:p w:rsidR="00944F47" w:rsidRDefault="00944F47" w:rsidP="00944F47">
      <w:r>
        <w:t>Pokud student znalostně nezvládá zadanou práci, problém ihned konzultuje s vedoucím týmu, který buď studenta přeřadí na jiný úkol a na problémový úkol přiřadí někoho jiného, nebo situaci vyřeší jiným způsobem případně po konzultaci s vedoucím projektu.</w:t>
      </w:r>
    </w:p>
    <w:p w:rsidR="00944F47" w:rsidRDefault="00A00083" w:rsidP="00A00083">
      <w:pPr>
        <w:pStyle w:val="Nadpis2"/>
      </w:pPr>
      <w:bookmarkStart w:id="61" w:name="_Toc432504589"/>
      <w:r>
        <w:t>15</w:t>
      </w:r>
      <w:r w:rsidR="00944F47">
        <w:t>.2 Zpoždění</w:t>
      </w:r>
      <w:bookmarkEnd w:id="61"/>
    </w:p>
    <w:p w:rsidR="00944F47" w:rsidRDefault="00944F47" w:rsidP="00944F47">
      <w:r>
        <w:t>Pokud je zadaná práce odevzdána včas, pak člen týmu dostává 100% bodů. Při opoždění o jeden den student obdrží 70% bodů, při opoždění o 2 dny 50% bodů, při opoždění o 3 dny 30% bodů a při neodevzdání neobdrží body žádné. Při opakovaném pozdním odevzdání může vedoucí týmu udělit další bodové srážky. Při permanentním nedostatku času (z důvodu práce apod.) záleží na osobní dohodě s vedoucím týmu. Pokud je problémů se zpožděním mnoho, vedoucí týmu může s vedoucím projektu konzultovat posunutí termínu.</w:t>
      </w:r>
    </w:p>
    <w:p w:rsidR="00944F47" w:rsidRDefault="00A00083" w:rsidP="00A00083">
      <w:pPr>
        <w:pStyle w:val="Nadpis2"/>
      </w:pPr>
      <w:bookmarkStart w:id="62" w:name="_Toc432504590"/>
      <w:r>
        <w:t>15</w:t>
      </w:r>
      <w:r w:rsidR="00944F47">
        <w:t>.3 Nepřítomnost</w:t>
      </w:r>
      <w:bookmarkEnd w:id="62"/>
    </w:p>
    <w:p w:rsidR="00944F47" w:rsidRDefault="00944F47" w:rsidP="00944F47">
      <w:r>
        <w:t>Student ohlásí minimálně 3 dny před termínem vedoucímu týmu a ten se pokusí situaci vyřešit přidělením úkolu jinému členu týmu.</w:t>
      </w:r>
    </w:p>
    <w:p w:rsidR="00944F47" w:rsidRDefault="00A00083" w:rsidP="00A00083">
      <w:pPr>
        <w:pStyle w:val="Nadpis2"/>
      </w:pPr>
      <w:bookmarkStart w:id="63" w:name="_Toc432504591"/>
      <w:r>
        <w:t>15</w:t>
      </w:r>
      <w:r w:rsidR="00944F47">
        <w:t>.4 Kvalita</w:t>
      </w:r>
      <w:bookmarkEnd w:id="63"/>
    </w:p>
    <w:p w:rsidR="00944F47" w:rsidRDefault="00944F47" w:rsidP="00944F47">
      <w:r>
        <w:t>Pokud student odevzdá práci v nedostatečné kvalitě, budou mu sraženy body obdobně jako při pozdním odevzdání. Dny se budou počítat, dokud student neodevzdá práci v požadované kvalitě.</w:t>
      </w:r>
    </w:p>
    <w:p w:rsidR="00944F47" w:rsidRDefault="00A00083" w:rsidP="00A00083">
      <w:pPr>
        <w:pStyle w:val="Nadpis2"/>
      </w:pPr>
      <w:bookmarkStart w:id="64" w:name="_Toc432504592"/>
      <w:r>
        <w:t>15</w:t>
      </w:r>
      <w:r w:rsidR="00944F47">
        <w:t>.5 Nemožnost realizace funkcionality z technických důvodů</w:t>
      </w:r>
      <w:bookmarkEnd w:id="64"/>
    </w:p>
    <w:p w:rsidR="008903FD" w:rsidRDefault="00944F47" w:rsidP="00944F47">
      <w:r>
        <w:t>Student pověřený realizací dané funkcionality tuto skutečnost oznámí vedoucímu týmu, který, pokud je to nutné, bude věc konzultovat s vedoucím projektu.</w:t>
      </w:r>
    </w:p>
    <w:p w:rsidR="008903FD" w:rsidRDefault="008903FD" w:rsidP="008903FD">
      <w:pPr>
        <w:pStyle w:val="Nadpis1"/>
      </w:pPr>
      <w:bookmarkStart w:id="65" w:name="_Toc432504593"/>
      <w:r>
        <w:t>16. Schůzky</w:t>
      </w:r>
      <w:bookmarkEnd w:id="65"/>
    </w:p>
    <w:p w:rsidR="00944F47" w:rsidRDefault="008903FD" w:rsidP="00D75268">
      <w:pPr>
        <w:ind w:firstLine="2"/>
      </w:pPr>
      <w:r>
        <w:t>Pravidelné schůzky nejsou definovány. Vedoucí projektu a vedoucí týmů mají právo v rámci své působnosti svolávat schůzky.</w:t>
      </w:r>
    </w:p>
    <w:p w:rsidR="00D75268" w:rsidRDefault="00D75268" w:rsidP="00D75268">
      <w:pPr>
        <w:pStyle w:val="Nadpis1"/>
        <w:keepLines w:val="0"/>
        <w:tabs>
          <w:tab w:val="num" w:pos="432"/>
        </w:tabs>
        <w:spacing w:after="60" w:line="240" w:lineRule="auto"/>
        <w:ind w:left="432" w:hanging="432"/>
      </w:pPr>
      <w:bookmarkStart w:id="66" w:name="_Toc160960265"/>
      <w:bookmarkStart w:id="67" w:name="_Toc161023771"/>
      <w:bookmarkStart w:id="68" w:name="_Toc432504594"/>
      <w:r>
        <w:t>17. Výstupy projektu</w:t>
      </w:r>
      <w:bookmarkEnd w:id="66"/>
      <w:bookmarkEnd w:id="67"/>
      <w:bookmarkEnd w:id="68"/>
    </w:p>
    <w:p w:rsidR="00D75268" w:rsidRPr="00D75268" w:rsidRDefault="00D75268" w:rsidP="00D75268">
      <w:r>
        <w:t xml:space="preserve">Kompletní </w:t>
      </w:r>
      <w:proofErr w:type="gramStart"/>
      <w:r>
        <w:t>seznam  jednotlivých</w:t>
      </w:r>
      <w:proofErr w:type="gramEnd"/>
      <w:r>
        <w:t xml:space="preserve"> výstupů a jejich popis je obsažen v dokumentu 00_Plán_Projektu.pdf.</w:t>
      </w:r>
    </w:p>
    <w:p w:rsidR="00D75268" w:rsidRPr="00D75268" w:rsidRDefault="00D75268" w:rsidP="00D75268">
      <w:pPr>
        <w:pStyle w:val="Nadpis2"/>
      </w:pPr>
      <w:bookmarkStart w:id="69" w:name="_Toc160960267"/>
      <w:bookmarkStart w:id="70" w:name="_Toc161023773"/>
      <w:bookmarkStart w:id="71" w:name="_Toc432504595"/>
      <w:r w:rsidRPr="00D75268">
        <w:t>17.1 Formát výstupů</w:t>
      </w:r>
      <w:bookmarkEnd w:id="69"/>
      <w:bookmarkEnd w:id="70"/>
      <w:bookmarkEnd w:id="71"/>
    </w:p>
    <w:p w:rsidR="00D75268" w:rsidRDefault="00D75268" w:rsidP="00D75268">
      <w:r>
        <w:t>Výstupy budou předávány ve formátech PDF a použitých CASE nástrojů (</w:t>
      </w:r>
      <w:proofErr w:type="spellStart"/>
      <w:r>
        <w:t>Powerdesigner</w:t>
      </w:r>
      <w:proofErr w:type="spellEnd"/>
      <w:r>
        <w:t>).</w:t>
      </w:r>
    </w:p>
    <w:p w:rsidR="00D75268" w:rsidRDefault="00D75268" w:rsidP="00D75268">
      <w:pPr>
        <w:pStyle w:val="Nadpis2"/>
      </w:pPr>
      <w:bookmarkStart w:id="72" w:name="_Toc160960268"/>
      <w:bookmarkStart w:id="73" w:name="_Toc161023774"/>
      <w:bookmarkStart w:id="74" w:name="_Toc432504596"/>
      <w:r>
        <w:t xml:space="preserve">17.2 </w:t>
      </w:r>
      <w:r w:rsidRPr="00D75268">
        <w:t>Způsob předávání</w:t>
      </w:r>
      <w:bookmarkEnd w:id="72"/>
      <w:bookmarkEnd w:id="73"/>
      <w:bookmarkEnd w:id="74"/>
    </w:p>
    <w:p w:rsidR="00D75268" w:rsidRPr="00D75268" w:rsidRDefault="00D75268" w:rsidP="00D75268">
      <w:r>
        <w:t>Finální a schválené výstupy budou supervizorovi předány v papírové podobě a v</w:t>
      </w:r>
      <w:r w:rsidR="00B9277D">
        <w:t> </w:t>
      </w:r>
      <w:r>
        <w:t>el</w:t>
      </w:r>
      <w:r w:rsidR="00B9277D">
        <w:t xml:space="preserve">ektronické podobě přes </w:t>
      </w:r>
      <w:proofErr w:type="spellStart"/>
      <w:r w:rsidR="00B9277D">
        <w:t>Bitbucket</w:t>
      </w:r>
      <w:proofErr w:type="spellEnd"/>
      <w:r w:rsidR="00B9277D">
        <w:t xml:space="preserve"> - https://bitbucket.org/knapovsky/nabij.to</w:t>
      </w:r>
      <w:r>
        <w:t>.</w:t>
      </w:r>
    </w:p>
    <w:p w:rsidR="00D75268" w:rsidRDefault="00D75268" w:rsidP="00D75268">
      <w:pPr>
        <w:pStyle w:val="Nadpis1"/>
      </w:pPr>
      <w:bookmarkStart w:id="75" w:name="_Toc160960269"/>
      <w:bookmarkStart w:id="76" w:name="_Toc161023775"/>
      <w:bookmarkStart w:id="77" w:name="_Toc432504597"/>
      <w:r>
        <w:t>18. Akceptace</w:t>
      </w:r>
      <w:bookmarkEnd w:id="75"/>
      <w:bookmarkEnd w:id="76"/>
      <w:bookmarkEnd w:id="77"/>
    </w:p>
    <w:p w:rsidR="00D75268" w:rsidRDefault="00D75268" w:rsidP="00D75268">
      <w:r w:rsidRPr="008B5B55">
        <w:t>Schválení (akceptace) bude získáno na konci každé fáze projektu (v rámci stanovených kontrolních dnů) poté, co klíčoví uživatelé odsouhlasí dodané řešení. Projekt nebude pokračovat, dokud nebude dosaženo schválení.</w:t>
      </w:r>
    </w:p>
    <w:p w:rsidR="00D75268" w:rsidRDefault="00D75268" w:rsidP="00D75268"/>
    <w:p w:rsidR="00D75268" w:rsidRPr="008B5B55" w:rsidRDefault="00D75268" w:rsidP="00D75268"/>
    <w:p w:rsidR="00D75268" w:rsidRDefault="00D75268" w:rsidP="00D75268">
      <w:pPr>
        <w:numPr>
          <w:ilvl w:val="0"/>
          <w:numId w:val="19"/>
        </w:numPr>
        <w:tabs>
          <w:tab w:val="clear" w:pos="1069"/>
          <w:tab w:val="num" w:pos="360"/>
        </w:tabs>
        <w:spacing w:after="0" w:line="240" w:lineRule="auto"/>
        <w:ind w:left="360"/>
      </w:pPr>
      <w:r w:rsidRPr="008B5B55">
        <w:lastRenderedPageBreak/>
        <w:t>Standardní schvalovací procedura:</w:t>
      </w:r>
    </w:p>
    <w:p w:rsidR="00D75268" w:rsidRPr="00D75268" w:rsidRDefault="00D75268" w:rsidP="00D75268">
      <w:pPr>
        <w:spacing w:after="0" w:line="240" w:lineRule="auto"/>
        <w:ind w:left="360"/>
      </w:pPr>
    </w:p>
    <w:p w:rsidR="00D75268" w:rsidRDefault="00D75268" w:rsidP="00D75268">
      <w:pPr>
        <w:numPr>
          <w:ilvl w:val="0"/>
          <w:numId w:val="17"/>
        </w:numPr>
        <w:tabs>
          <w:tab w:val="clear" w:pos="2130"/>
          <w:tab w:val="num" w:pos="1421"/>
        </w:tabs>
        <w:spacing w:after="0" w:line="240" w:lineRule="auto"/>
        <w:ind w:left="1421"/>
      </w:pPr>
      <w:r>
        <w:t>Zhotovitel předá objednateli plnění. Toto předání je stvrzeno předávacím protokolem. Dále předává zhotovitel návrh akceptačního protokolu, kterým prokazuje splnění akceptačních kritérií.</w:t>
      </w:r>
    </w:p>
    <w:p w:rsidR="00D75268" w:rsidRDefault="00D75268" w:rsidP="00D75268">
      <w:pPr>
        <w:numPr>
          <w:ilvl w:val="0"/>
          <w:numId w:val="17"/>
        </w:numPr>
        <w:tabs>
          <w:tab w:val="clear" w:pos="2130"/>
          <w:tab w:val="num" w:pos="1421"/>
        </w:tabs>
        <w:spacing w:after="0" w:line="240" w:lineRule="auto"/>
        <w:ind w:left="1421"/>
      </w:pPr>
      <w:r>
        <w:t>Objednatel provede vlastní ověření, zda plnění zhotovitele odpovídá akceptačním kritériím, ve stanovené akceptační lhůtě se vyjádří zhotoviteli (akceptováno, akceptováno s výhradami, neakceptováno).</w:t>
      </w:r>
    </w:p>
    <w:p w:rsidR="00D75268" w:rsidRDefault="00D75268" w:rsidP="00D75268">
      <w:pPr>
        <w:numPr>
          <w:ilvl w:val="0"/>
          <w:numId w:val="17"/>
        </w:numPr>
        <w:tabs>
          <w:tab w:val="clear" w:pos="2130"/>
          <w:tab w:val="num" w:pos="1421"/>
        </w:tabs>
        <w:spacing w:after="0" w:line="240" w:lineRule="auto"/>
        <w:ind w:left="1421"/>
      </w:pPr>
      <w:r>
        <w:t>Pokud je plnění neakceptováno, objednatel po dohodě se zhotovitelem stanoví nový termín akceptace, aby poskytl zhotoviteli prostor pro nápravu zjištěných nedostatků.</w:t>
      </w:r>
    </w:p>
    <w:p w:rsidR="00D75268" w:rsidRDefault="00D75268" w:rsidP="00D75268">
      <w:pPr>
        <w:numPr>
          <w:ilvl w:val="0"/>
          <w:numId w:val="17"/>
        </w:numPr>
        <w:tabs>
          <w:tab w:val="clear" w:pos="2130"/>
          <w:tab w:val="num" w:pos="1421"/>
        </w:tabs>
        <w:spacing w:after="0" w:line="240" w:lineRule="auto"/>
        <w:ind w:left="1421"/>
      </w:pPr>
      <w:r>
        <w:t>Pokud je akceptováno s výhradami a výhrady neovlivní další práce na projektu, pokračuje se v dalších činnostech a objednatel se zhotovitelem dohodnou na odstranění nedostatků.</w:t>
      </w:r>
    </w:p>
    <w:p w:rsidR="00D75268" w:rsidRDefault="00D75268" w:rsidP="00D75268">
      <w:pPr>
        <w:numPr>
          <w:ilvl w:val="0"/>
          <w:numId w:val="17"/>
        </w:numPr>
        <w:tabs>
          <w:tab w:val="clear" w:pos="2130"/>
          <w:tab w:val="num" w:pos="1421"/>
        </w:tabs>
        <w:spacing w:after="0" w:line="240" w:lineRule="auto"/>
        <w:ind w:left="1421"/>
      </w:pPr>
      <w:r>
        <w:t xml:space="preserve">Pokud je akceptováno bez </w:t>
      </w:r>
      <w:proofErr w:type="gramStart"/>
      <w:r>
        <w:t>výhrad , dojde</w:t>
      </w:r>
      <w:proofErr w:type="gramEnd"/>
      <w:r>
        <w:t xml:space="preserve"> k podpisu akceptačního protokolu.</w:t>
      </w:r>
    </w:p>
    <w:p w:rsidR="00D75268" w:rsidRDefault="00D75268" w:rsidP="00D75268">
      <w:pPr>
        <w:numPr>
          <w:ilvl w:val="0"/>
          <w:numId w:val="17"/>
        </w:numPr>
        <w:tabs>
          <w:tab w:val="clear" w:pos="2130"/>
          <w:tab w:val="num" w:pos="1421"/>
        </w:tabs>
        <w:spacing w:after="0" w:line="240" w:lineRule="auto"/>
        <w:ind w:left="1421"/>
      </w:pPr>
      <w:r>
        <w:t xml:space="preserve">Pokud se objednatel v dohodnuté lhůtě nevyjádří, považuje se plnění za schválené. </w:t>
      </w:r>
    </w:p>
    <w:p w:rsidR="00D75268" w:rsidRDefault="00D75268" w:rsidP="00D75268">
      <w:pPr>
        <w:ind w:left="1440"/>
      </w:pPr>
    </w:p>
    <w:p w:rsidR="00D75268" w:rsidRDefault="00D75268" w:rsidP="00D75268">
      <w:r>
        <w:t>Akceptační kritéria navrhuje zhotovitel, v případě sporu je řeší řídící komise. Musí být stanovena jednoznačně, aby se objednatel mohl kvalifikovaně rozhodnout.</w:t>
      </w:r>
    </w:p>
    <w:p w:rsidR="00D75268" w:rsidRPr="008B5B55" w:rsidRDefault="00D75268" w:rsidP="00D75268">
      <w:pPr>
        <w:pStyle w:val="Nadpis3"/>
        <w:keepLines w:val="0"/>
        <w:numPr>
          <w:ilvl w:val="2"/>
          <w:numId w:val="0"/>
        </w:numPr>
        <w:tabs>
          <w:tab w:val="num" w:pos="720"/>
        </w:tabs>
        <w:spacing w:before="240" w:after="60" w:line="240" w:lineRule="auto"/>
        <w:ind w:left="720" w:hanging="720"/>
      </w:pPr>
      <w:bookmarkStart w:id="78" w:name="_Toc161023777"/>
      <w:bookmarkStart w:id="79" w:name="_Toc432504598"/>
      <w:r>
        <w:t>Akceptační kritéria</w:t>
      </w:r>
      <w:bookmarkEnd w:id="78"/>
      <w:bookmarkEnd w:id="79"/>
    </w:p>
    <w:p w:rsidR="00D75268" w:rsidRDefault="00D75268" w:rsidP="00D75268">
      <w:r>
        <w:t>Všechny výstupy projektu budou hodnoceny supervizorem projektu na podle stanovených kritérií:</w:t>
      </w:r>
    </w:p>
    <w:p w:rsidR="00D75268" w:rsidRDefault="00D75268" w:rsidP="00D75268">
      <w:pPr>
        <w:numPr>
          <w:ilvl w:val="0"/>
          <w:numId w:val="18"/>
        </w:numPr>
        <w:spacing w:after="0" w:line="240" w:lineRule="auto"/>
      </w:pPr>
      <w:r>
        <w:t>Používání standardů notace UML</w:t>
      </w:r>
    </w:p>
    <w:p w:rsidR="00D75268" w:rsidRDefault="00D75268" w:rsidP="00D75268">
      <w:pPr>
        <w:numPr>
          <w:ilvl w:val="0"/>
          <w:numId w:val="18"/>
        </w:numPr>
        <w:spacing w:after="0" w:line="240" w:lineRule="auto"/>
      </w:pPr>
      <w:r>
        <w:t>Úplnost definování a popisu procesů</w:t>
      </w:r>
    </w:p>
    <w:p w:rsidR="00D75268" w:rsidRDefault="00D75268" w:rsidP="00D75268">
      <w:pPr>
        <w:numPr>
          <w:ilvl w:val="0"/>
          <w:numId w:val="18"/>
        </w:numPr>
        <w:spacing w:after="0" w:line="240" w:lineRule="auto"/>
      </w:pPr>
      <w:r>
        <w:t>Vzájemná konzistence modelů</w:t>
      </w:r>
    </w:p>
    <w:p w:rsidR="00D75268" w:rsidRDefault="00D75268" w:rsidP="00D75268">
      <w:pPr>
        <w:numPr>
          <w:ilvl w:val="0"/>
          <w:numId w:val="18"/>
        </w:numPr>
        <w:spacing w:after="0" w:line="240" w:lineRule="auto"/>
      </w:pPr>
      <w:r>
        <w:t>Úroveň průvodních dokumentů</w:t>
      </w:r>
    </w:p>
    <w:p w:rsidR="00CE4976" w:rsidRDefault="00CE4976">
      <w:r>
        <w:br w:type="page"/>
      </w:r>
    </w:p>
    <w:p w:rsidR="00D75268" w:rsidRDefault="00D75268" w:rsidP="00D75268">
      <w:pPr>
        <w:pStyle w:val="Nadpis1"/>
      </w:pPr>
      <w:bookmarkStart w:id="80" w:name="_Toc160960270"/>
      <w:bookmarkStart w:id="81" w:name="_Toc161023778"/>
      <w:bookmarkStart w:id="82" w:name="_Toc432504599"/>
      <w:r>
        <w:lastRenderedPageBreak/>
        <w:t>19. Archivace</w:t>
      </w:r>
      <w:bookmarkEnd w:id="80"/>
      <w:bookmarkEnd w:id="81"/>
      <w:bookmarkEnd w:id="82"/>
    </w:p>
    <w:p w:rsidR="00D75268" w:rsidRDefault="00D75268" w:rsidP="00D75268">
      <w:pPr>
        <w:autoSpaceDE w:val="0"/>
        <w:autoSpaceDN w:val="0"/>
        <w:adjustRightInd w:val="0"/>
        <w:rPr>
          <w:rStyle w:val="PsacstrojHTML"/>
          <w:rFonts w:ascii="Times New Roman" w:eastAsiaTheme="majorEastAsia" w:hAnsi="Times New Roman" w:cs="Times New Roman"/>
          <w:sz w:val="24"/>
          <w:szCs w:val="24"/>
        </w:rPr>
      </w:pPr>
      <w:r>
        <w:t xml:space="preserve">Schválená a předané dokumenty budou archivovány na </w:t>
      </w:r>
      <w:proofErr w:type="spellStart"/>
      <w:r>
        <w:rPr>
          <w:rStyle w:val="PsacstrojHTML"/>
          <w:rFonts w:asciiTheme="minorHAnsi" w:eastAsiaTheme="minorHAnsi" w:hAnsiTheme="minorHAnsi" w:cstheme="minorBidi"/>
          <w:sz w:val="22"/>
          <w:szCs w:val="22"/>
        </w:rPr>
        <w:t>Bitbucketu</w:t>
      </w:r>
      <w:proofErr w:type="spellEnd"/>
      <w:r w:rsidR="00B9277D">
        <w:rPr>
          <w:rStyle w:val="PsacstrojHTML"/>
          <w:rFonts w:asciiTheme="minorHAnsi" w:eastAsiaTheme="minorHAnsi" w:hAnsiTheme="minorHAnsi" w:cstheme="minorBidi"/>
          <w:sz w:val="22"/>
          <w:szCs w:val="22"/>
        </w:rPr>
        <w:t xml:space="preserve"> (</w:t>
      </w:r>
      <w:r w:rsidR="00B9277D">
        <w:t>https://bitbucket.org/</w:t>
      </w:r>
      <w:proofErr w:type="spellStart"/>
      <w:r w:rsidR="00B9277D">
        <w:t>knapovsky</w:t>
      </w:r>
      <w:proofErr w:type="spellEnd"/>
      <w:r w:rsidR="00B9277D">
        <w:t>/nabij.to</w:t>
      </w:r>
      <w:r w:rsidR="00B9277D">
        <w:rPr>
          <w:rStyle w:val="PsacstrojHTML"/>
          <w:rFonts w:asciiTheme="minorHAnsi" w:eastAsiaTheme="minorHAnsi" w:hAnsiTheme="minorHAnsi" w:cstheme="minorBidi"/>
          <w:sz w:val="22"/>
          <w:szCs w:val="22"/>
        </w:rPr>
        <w:t>)</w:t>
      </w:r>
      <w:r>
        <w:rPr>
          <w:rStyle w:val="PsacstrojHTML"/>
          <w:rFonts w:ascii="Times New Roman" w:eastAsiaTheme="majorEastAsia" w:hAnsi="Times New Roman" w:cs="Times New Roman"/>
          <w:sz w:val="24"/>
          <w:szCs w:val="24"/>
        </w:rPr>
        <w:t xml:space="preserve"> a u vedoucího projektu.</w:t>
      </w:r>
    </w:p>
    <w:p w:rsidR="00D75268" w:rsidRDefault="00D7526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83" w:name="_Toc161023779"/>
      <w:r>
        <w:br w:type="page"/>
      </w:r>
    </w:p>
    <w:p w:rsidR="00D75268" w:rsidRDefault="00D75268" w:rsidP="00D75268">
      <w:pPr>
        <w:pStyle w:val="Nadpis1"/>
      </w:pPr>
      <w:bookmarkStart w:id="84" w:name="_Toc432504600"/>
      <w:r>
        <w:lastRenderedPageBreak/>
        <w:t>20. Akceptační podpisy</w:t>
      </w:r>
      <w:bookmarkEnd w:id="83"/>
      <w:bookmarkEnd w:id="84"/>
    </w:p>
    <w:p w:rsidR="00D75268" w:rsidRDefault="00D75268" w:rsidP="0080500B">
      <w:r>
        <w:t>Následující podpisy představují schválení dokumentu Zakládací listiny a akceptaci naznačeného rozsahu, přístupu a zodpovědností.  Podpisy také představují schválení požadavků na zdroje a vyjadřují vůli vedení k zajištění potřebných z</w:t>
      </w:r>
      <w:r w:rsidR="0080500B">
        <w:t>drojů, jakmile budou zapotřebí.</w:t>
      </w:r>
    </w:p>
    <w:p w:rsidR="00D75268" w:rsidRDefault="00D75268" w:rsidP="00D75268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98"/>
        <w:gridCol w:w="4050"/>
      </w:tblGrid>
      <w:tr w:rsidR="00D75268" w:rsidTr="00A60640"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pct20" w:color="auto" w:fill="auto"/>
          </w:tcPr>
          <w:p w:rsidR="00D75268" w:rsidRDefault="00D75268" w:rsidP="00A60640">
            <w:pPr>
              <w:pStyle w:val="Text1"/>
              <w:spacing w:before="0" w:after="120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cs-CZ"/>
              </w:rPr>
              <w:t>Vedoucí projektu za zhotovitele</w:t>
            </w:r>
          </w:p>
        </w:tc>
        <w:tc>
          <w:tcPr>
            <w:tcW w:w="40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75268" w:rsidRDefault="00D75268" w:rsidP="00A6064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Martin Knapovský</w:t>
            </w:r>
          </w:p>
        </w:tc>
      </w:tr>
      <w:tr w:rsidR="00D75268" w:rsidTr="00A60640">
        <w:tc>
          <w:tcPr>
            <w:tcW w:w="4698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pct20" w:color="auto" w:fill="auto"/>
          </w:tcPr>
          <w:p w:rsidR="00D75268" w:rsidRDefault="00D75268" w:rsidP="00A60640">
            <w:pPr>
              <w:pStyle w:val="Text1"/>
              <w:spacing w:before="0" w:after="120"/>
              <w:jc w:val="right"/>
              <w:rPr>
                <w:rFonts w:ascii="Arial" w:hAnsi="Arial" w:cs="Arial"/>
                <w:i/>
                <w:iCs/>
                <w:lang w:val="de-DE"/>
              </w:rPr>
            </w:pPr>
            <w:r>
              <w:rPr>
                <w:rFonts w:ascii="Arial" w:hAnsi="Arial" w:cs="Arial"/>
                <w:i/>
                <w:iCs/>
                <w:lang w:val="cs-CZ"/>
              </w:rPr>
              <w:t>Podpis</w:t>
            </w:r>
          </w:p>
        </w:tc>
        <w:tc>
          <w:tcPr>
            <w:tcW w:w="405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D75268" w:rsidRDefault="00D75268" w:rsidP="00A60640">
            <w:pPr>
              <w:pStyle w:val="Text1"/>
              <w:spacing w:before="0" w:after="120"/>
              <w:jc w:val="right"/>
              <w:rPr>
                <w:rFonts w:ascii="Arial" w:hAnsi="Arial" w:cs="Arial"/>
                <w:i/>
                <w:iCs/>
                <w:lang w:val="de-DE"/>
              </w:rPr>
            </w:pPr>
          </w:p>
        </w:tc>
      </w:tr>
      <w:tr w:rsidR="00D75268" w:rsidTr="00A60640">
        <w:tc>
          <w:tcPr>
            <w:tcW w:w="469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pct20" w:color="auto" w:fill="auto"/>
          </w:tcPr>
          <w:p w:rsidR="00D75268" w:rsidRDefault="00D75268" w:rsidP="00A60640">
            <w:pPr>
              <w:pStyle w:val="Text1"/>
              <w:spacing w:before="0" w:after="120"/>
              <w:jc w:val="right"/>
              <w:rPr>
                <w:rFonts w:ascii="Arial" w:hAnsi="Arial" w:cs="Arial"/>
                <w:i/>
                <w:iCs/>
                <w:lang w:val="de-DE"/>
              </w:rPr>
            </w:pPr>
            <w:r>
              <w:rPr>
                <w:rFonts w:ascii="Arial" w:hAnsi="Arial" w:cs="Arial"/>
                <w:i/>
                <w:iCs/>
                <w:lang w:val="cs-CZ"/>
              </w:rPr>
              <w:t>Datum:</w:t>
            </w:r>
          </w:p>
        </w:tc>
        <w:tc>
          <w:tcPr>
            <w:tcW w:w="4050" w:type="dxa"/>
            <w:tcBorders>
              <w:top w:val="single" w:sz="2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75268" w:rsidRDefault="00D75268" w:rsidP="00A60640">
            <w:pPr>
              <w:pStyle w:val="Text1"/>
              <w:spacing w:before="0" w:after="120"/>
              <w:jc w:val="right"/>
              <w:rPr>
                <w:rFonts w:ascii="Arial" w:hAnsi="Arial" w:cs="Arial"/>
                <w:i/>
                <w:iCs/>
                <w:lang w:val="de-DE"/>
              </w:rPr>
            </w:pPr>
          </w:p>
        </w:tc>
      </w:tr>
      <w:tr w:rsidR="00D75268" w:rsidTr="00A60640"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pct20" w:color="auto" w:fill="auto"/>
          </w:tcPr>
          <w:p w:rsidR="00D75268" w:rsidRDefault="00D75268" w:rsidP="00A60640">
            <w:pPr>
              <w:pStyle w:val="Text1"/>
              <w:spacing w:before="0" w:after="120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cs-CZ"/>
              </w:rPr>
              <w:t>Vedoucí projektu za zadavatele</w:t>
            </w:r>
          </w:p>
        </w:tc>
        <w:tc>
          <w:tcPr>
            <w:tcW w:w="40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75268" w:rsidRDefault="00D75268" w:rsidP="00A60640">
            <w:pPr>
              <w:pStyle w:val="Text1"/>
              <w:spacing w:before="0" w:after="120"/>
              <w:rPr>
                <w:rFonts w:ascii="Arial" w:hAnsi="Arial" w:cs="Arial"/>
                <w:b/>
                <w:bCs/>
                <w:lang w:val="cs-CZ"/>
              </w:rPr>
            </w:pPr>
            <w:r>
              <w:rPr>
                <w:rFonts w:ascii="Arial" w:hAnsi="Arial" w:cs="Arial"/>
                <w:b/>
                <w:bCs/>
                <w:lang w:val="cs-CZ"/>
              </w:rPr>
              <w:t>Adam Brousek</w:t>
            </w:r>
          </w:p>
        </w:tc>
      </w:tr>
      <w:tr w:rsidR="00D75268" w:rsidTr="00A60640">
        <w:tc>
          <w:tcPr>
            <w:tcW w:w="4698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pct20" w:color="auto" w:fill="auto"/>
          </w:tcPr>
          <w:p w:rsidR="00D75268" w:rsidRDefault="00D75268" w:rsidP="00A60640">
            <w:pPr>
              <w:pStyle w:val="Text1"/>
              <w:spacing w:before="0" w:after="120"/>
              <w:jc w:val="right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  <w:lang w:val="cs-CZ"/>
              </w:rPr>
              <w:t>Podpis</w:t>
            </w:r>
          </w:p>
        </w:tc>
        <w:tc>
          <w:tcPr>
            <w:tcW w:w="4050" w:type="dxa"/>
            <w:tcBorders>
              <w:top w:val="single" w:sz="6" w:space="0" w:color="auto"/>
              <w:left w:val="nil"/>
              <w:bottom w:val="single" w:sz="24" w:space="0" w:color="auto"/>
              <w:right w:val="single" w:sz="6" w:space="0" w:color="auto"/>
            </w:tcBorders>
          </w:tcPr>
          <w:p w:rsidR="00D75268" w:rsidRDefault="00D75268" w:rsidP="00A60640">
            <w:pPr>
              <w:pStyle w:val="Text1"/>
              <w:spacing w:before="0" w:after="120"/>
              <w:jc w:val="right"/>
              <w:rPr>
                <w:rFonts w:ascii="Arial" w:hAnsi="Arial" w:cs="Arial"/>
                <w:i/>
                <w:iCs/>
              </w:rPr>
            </w:pPr>
          </w:p>
        </w:tc>
      </w:tr>
      <w:tr w:rsidR="00D75268" w:rsidTr="00A60640">
        <w:tc>
          <w:tcPr>
            <w:tcW w:w="469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pct20" w:color="auto" w:fill="auto"/>
          </w:tcPr>
          <w:p w:rsidR="00D75268" w:rsidRDefault="00D75268" w:rsidP="00A60640">
            <w:pPr>
              <w:pStyle w:val="Text1"/>
              <w:spacing w:before="0" w:after="120"/>
              <w:jc w:val="right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  <w:lang w:val="cs-CZ"/>
              </w:rPr>
              <w:t>Datum: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D75268" w:rsidRDefault="00D75268" w:rsidP="00A60640">
            <w:pPr>
              <w:pStyle w:val="Text1"/>
              <w:spacing w:before="0" w:after="120"/>
              <w:jc w:val="right"/>
              <w:rPr>
                <w:rFonts w:ascii="Arial" w:hAnsi="Arial" w:cs="Arial"/>
                <w:i/>
                <w:iCs/>
              </w:rPr>
            </w:pPr>
          </w:p>
        </w:tc>
      </w:tr>
      <w:tr w:rsidR="00D75268" w:rsidTr="00A60640"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pct20" w:color="auto" w:fill="auto"/>
          </w:tcPr>
          <w:p w:rsidR="00D75268" w:rsidRDefault="00D75268" w:rsidP="00A60640">
            <w:pPr>
              <w:pStyle w:val="Text1"/>
              <w:spacing w:before="0" w:after="120"/>
              <w:rPr>
                <w:rFonts w:ascii="Arial" w:hAnsi="Arial" w:cs="Arial"/>
                <w:b/>
                <w:bCs/>
                <w:lang w:val="da-DK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cs-CZ"/>
              </w:rPr>
              <w:t>Supervisor</w:t>
            </w:r>
            <w:proofErr w:type="spellEnd"/>
            <w:r>
              <w:rPr>
                <w:rFonts w:ascii="Arial" w:hAnsi="Arial" w:cs="Arial"/>
                <w:b/>
                <w:bCs/>
                <w:lang w:val="cs-CZ"/>
              </w:rPr>
              <w:t xml:space="preserve"> projektu</w:t>
            </w:r>
          </w:p>
        </w:tc>
        <w:tc>
          <w:tcPr>
            <w:tcW w:w="40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75268" w:rsidRDefault="00D75268" w:rsidP="00A60640">
            <w:pPr>
              <w:pStyle w:val="Text1"/>
              <w:spacing w:before="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cs-CZ"/>
              </w:rPr>
              <w:t>Václav Řepa</w:t>
            </w:r>
          </w:p>
        </w:tc>
      </w:tr>
      <w:tr w:rsidR="00D75268" w:rsidTr="00A60640">
        <w:tc>
          <w:tcPr>
            <w:tcW w:w="4698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pct20" w:color="auto" w:fill="auto"/>
          </w:tcPr>
          <w:p w:rsidR="00D75268" w:rsidRDefault="00D75268" w:rsidP="00A60640">
            <w:pPr>
              <w:pStyle w:val="Text1"/>
              <w:spacing w:before="0" w:after="120"/>
              <w:jc w:val="right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  <w:lang w:val="cs-CZ"/>
              </w:rPr>
              <w:t>Podpis</w:t>
            </w:r>
          </w:p>
        </w:tc>
        <w:tc>
          <w:tcPr>
            <w:tcW w:w="4050" w:type="dxa"/>
            <w:tcBorders>
              <w:top w:val="single" w:sz="6" w:space="0" w:color="auto"/>
              <w:left w:val="nil"/>
              <w:bottom w:val="single" w:sz="24" w:space="0" w:color="auto"/>
              <w:right w:val="single" w:sz="6" w:space="0" w:color="auto"/>
            </w:tcBorders>
          </w:tcPr>
          <w:p w:rsidR="00D75268" w:rsidRDefault="00D75268" w:rsidP="00A60640">
            <w:pPr>
              <w:pStyle w:val="Text1"/>
              <w:spacing w:before="0" w:after="120"/>
              <w:jc w:val="right"/>
              <w:rPr>
                <w:rFonts w:ascii="Arial" w:hAnsi="Arial" w:cs="Arial"/>
                <w:i/>
                <w:iCs/>
              </w:rPr>
            </w:pPr>
          </w:p>
        </w:tc>
      </w:tr>
      <w:tr w:rsidR="00D75268" w:rsidTr="00A60640">
        <w:tc>
          <w:tcPr>
            <w:tcW w:w="469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pct20" w:color="auto" w:fill="auto"/>
          </w:tcPr>
          <w:p w:rsidR="00D75268" w:rsidRDefault="00D75268" w:rsidP="00A60640">
            <w:pPr>
              <w:pStyle w:val="Text1"/>
              <w:spacing w:before="0" w:after="120"/>
              <w:jc w:val="right"/>
              <w:rPr>
                <w:rFonts w:ascii="Arial" w:hAnsi="Arial" w:cs="Arial"/>
                <w:i/>
                <w:iCs/>
                <w:lang w:val="de-DE"/>
              </w:rPr>
            </w:pPr>
            <w:r>
              <w:rPr>
                <w:rFonts w:ascii="Arial" w:hAnsi="Arial" w:cs="Arial"/>
                <w:i/>
                <w:iCs/>
                <w:lang w:val="cs-CZ"/>
              </w:rPr>
              <w:t>Datum:</w:t>
            </w:r>
          </w:p>
        </w:tc>
        <w:tc>
          <w:tcPr>
            <w:tcW w:w="4050" w:type="dxa"/>
            <w:tcBorders>
              <w:top w:val="single" w:sz="2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75268" w:rsidRDefault="00D75268" w:rsidP="00A60640">
            <w:pPr>
              <w:pStyle w:val="Text1"/>
              <w:spacing w:before="0" w:after="120"/>
              <w:jc w:val="right"/>
              <w:rPr>
                <w:rFonts w:ascii="Arial" w:hAnsi="Arial" w:cs="Arial"/>
                <w:i/>
                <w:iCs/>
                <w:lang w:val="de-DE"/>
              </w:rPr>
            </w:pPr>
          </w:p>
        </w:tc>
      </w:tr>
    </w:tbl>
    <w:p w:rsidR="00D75268" w:rsidRDefault="00D75268" w:rsidP="00D75268"/>
    <w:p w:rsidR="00D75268" w:rsidRDefault="00D75268" w:rsidP="00D75268">
      <w:pPr>
        <w:ind w:firstLine="2"/>
      </w:pPr>
    </w:p>
    <w:p w:rsidR="00944F47" w:rsidRPr="006E25B1" w:rsidRDefault="00944F47" w:rsidP="006E25B1"/>
    <w:p w:rsidR="00010191" w:rsidRPr="00010191" w:rsidRDefault="00010191" w:rsidP="00010191">
      <w:pPr>
        <w:rPr>
          <w:lang w:val="en-US"/>
        </w:rPr>
      </w:pPr>
    </w:p>
    <w:p w:rsidR="00010191" w:rsidRPr="00CE65EE" w:rsidRDefault="00010191" w:rsidP="00010191"/>
    <w:sectPr w:rsidR="00010191" w:rsidRPr="00CE65EE" w:rsidSect="00CE65EE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514" w:rsidRDefault="00C35514" w:rsidP="00DA7CA0">
      <w:pPr>
        <w:spacing w:after="0" w:line="240" w:lineRule="auto"/>
      </w:pPr>
      <w:r>
        <w:separator/>
      </w:r>
    </w:p>
  </w:endnote>
  <w:endnote w:type="continuationSeparator" w:id="0">
    <w:p w:rsidR="00C35514" w:rsidRDefault="00C35514" w:rsidP="00DA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55103"/>
      <w:docPartObj>
        <w:docPartGallery w:val="Page Numbers (Bottom of Page)"/>
        <w:docPartUnique/>
      </w:docPartObj>
    </w:sdtPr>
    <w:sdtEndPr/>
    <w:sdtContent>
      <w:p w:rsidR="003D6525" w:rsidRDefault="003D6525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71BA">
          <w:rPr>
            <w:noProof/>
          </w:rPr>
          <w:t>16</w:t>
        </w:r>
        <w:r>
          <w:fldChar w:fldCharType="end"/>
        </w:r>
      </w:p>
    </w:sdtContent>
  </w:sdt>
  <w:p w:rsidR="003D6525" w:rsidRDefault="003D6525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525" w:rsidRDefault="003D6525">
    <w:pPr>
      <w:pStyle w:val="Zpat"/>
    </w:pPr>
  </w:p>
  <w:p w:rsidR="003D6525" w:rsidRDefault="009B39E1">
    <w:pPr>
      <w:pStyle w:val="Zpat"/>
    </w:pPr>
    <w:r>
      <w:t>Martin Knapovský</w:t>
    </w:r>
    <w:r w:rsidR="003D6525">
      <w:ptab w:relativeTo="margin" w:alignment="center" w:leader="none"/>
    </w:r>
    <w:r>
      <w:t>knam00@vse.cz</w:t>
    </w:r>
    <w:r w:rsidR="003D6525">
      <w:ptab w:relativeTo="margin" w:alignment="right" w:leader="none"/>
    </w:r>
    <w:proofErr w:type="gramStart"/>
    <w:r>
      <w:t>13.10.2015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514" w:rsidRDefault="00C35514" w:rsidP="00DA7CA0">
      <w:pPr>
        <w:spacing w:after="0" w:line="240" w:lineRule="auto"/>
      </w:pPr>
      <w:r>
        <w:separator/>
      </w:r>
    </w:p>
  </w:footnote>
  <w:footnote w:type="continuationSeparator" w:id="0">
    <w:p w:rsidR="00C35514" w:rsidRDefault="00C35514" w:rsidP="00DA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525" w:rsidRDefault="003D6525">
    <w:pPr>
      <w:pStyle w:val="Zhlav"/>
    </w:pPr>
    <w:proofErr w:type="gramStart"/>
    <w:r>
      <w:t>nabij</w:t>
    </w:r>
    <w:proofErr w:type="gramEnd"/>
    <w:r>
      <w:t>.</w:t>
    </w:r>
    <w:proofErr w:type="gramStart"/>
    <w:r>
      <w:t>to</w:t>
    </w:r>
    <w:proofErr w:type="gramEnd"/>
    <w:r>
      <w:ptab w:relativeTo="margin" w:alignment="center" w:leader="none"/>
    </w:r>
    <w:r w:rsidR="009B39E1" w:rsidRPr="009B39E1">
      <w:t xml:space="preserve"> Inicializace projektu</w:t>
    </w:r>
    <w:r>
      <w:ptab w:relativeTo="margin" w:alignment="right" w:leader="none"/>
    </w:r>
    <w:r w:rsidR="009B39E1">
      <w:t>Martin Knapovský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54A92"/>
    <w:multiLevelType w:val="hybridMultilevel"/>
    <w:tmpl w:val="D2DCDE68"/>
    <w:lvl w:ilvl="0" w:tplc="18F83A74">
      <w:start w:val="1"/>
      <w:numFmt w:val="decimal"/>
      <w:lvlText w:val="%1)"/>
      <w:lvlJc w:val="left"/>
      <w:pPr>
        <w:tabs>
          <w:tab w:val="num" w:pos="2130"/>
        </w:tabs>
        <w:ind w:left="2130" w:hanging="69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8B709B9"/>
    <w:multiLevelType w:val="hybridMultilevel"/>
    <w:tmpl w:val="3F9CB4D0"/>
    <w:lvl w:ilvl="0" w:tplc="B3D44854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F98615B"/>
    <w:multiLevelType w:val="hybridMultilevel"/>
    <w:tmpl w:val="ED2AEBA4"/>
    <w:lvl w:ilvl="0" w:tplc="0405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E91196"/>
    <w:multiLevelType w:val="hybridMultilevel"/>
    <w:tmpl w:val="D5CA598A"/>
    <w:lvl w:ilvl="0" w:tplc="794E357C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4050003">
      <w:start w:val="1"/>
      <w:numFmt w:val="bullet"/>
      <w:lvlText w:val="o"/>
      <w:lvlJc w:val="left"/>
      <w:pPr>
        <w:tabs>
          <w:tab w:val="num" w:pos="708"/>
        </w:tabs>
        <w:ind w:left="708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</w:abstractNum>
  <w:abstractNum w:abstractNumId="4" w15:restartNumberingAfterBreak="0">
    <w:nsid w:val="110E6D2D"/>
    <w:multiLevelType w:val="hybridMultilevel"/>
    <w:tmpl w:val="532C5402"/>
    <w:lvl w:ilvl="0" w:tplc="B3D44854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50005">
      <w:start w:val="1"/>
      <w:numFmt w:val="bullet"/>
      <w:lvlText w:val=""/>
      <w:lvlJc w:val="left"/>
      <w:pPr>
        <w:tabs>
          <w:tab w:val="num" w:pos="732"/>
        </w:tabs>
        <w:ind w:left="732" w:hanging="360"/>
      </w:pPr>
      <w:rPr>
        <w:rFonts w:ascii="Wingdings" w:hAnsi="Wingdings" w:hint="default"/>
      </w:rPr>
    </w:lvl>
    <w:lvl w:ilvl="2" w:tplc="0405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5" w15:restartNumberingAfterBreak="0">
    <w:nsid w:val="136841B4"/>
    <w:multiLevelType w:val="hybridMultilevel"/>
    <w:tmpl w:val="B8285968"/>
    <w:lvl w:ilvl="0" w:tplc="3710BADC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E6780"/>
    <w:multiLevelType w:val="multilevel"/>
    <w:tmpl w:val="0405001F"/>
    <w:numStyleLink w:val="Styl1"/>
  </w:abstractNum>
  <w:abstractNum w:abstractNumId="7" w15:restartNumberingAfterBreak="0">
    <w:nsid w:val="19422659"/>
    <w:multiLevelType w:val="hybridMultilevel"/>
    <w:tmpl w:val="B7E8F4AC"/>
    <w:lvl w:ilvl="0" w:tplc="0405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74570"/>
    <w:multiLevelType w:val="multilevel"/>
    <w:tmpl w:val="C57EE90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01"/>
        </w:tabs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 w15:restartNumberingAfterBreak="0">
    <w:nsid w:val="290323F3"/>
    <w:multiLevelType w:val="hybridMultilevel"/>
    <w:tmpl w:val="94DC55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408A0"/>
    <w:multiLevelType w:val="hybridMultilevel"/>
    <w:tmpl w:val="D7C88D7E"/>
    <w:lvl w:ilvl="0" w:tplc="04050007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</w:rPr>
    </w:lvl>
    <w:lvl w:ilvl="1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D2271B7"/>
    <w:multiLevelType w:val="hybridMultilevel"/>
    <w:tmpl w:val="85AECD36"/>
    <w:lvl w:ilvl="0" w:tplc="3710BADC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73D27"/>
    <w:multiLevelType w:val="hybridMultilevel"/>
    <w:tmpl w:val="A91C36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179AC"/>
    <w:multiLevelType w:val="hybridMultilevel"/>
    <w:tmpl w:val="E90E63FE"/>
    <w:lvl w:ilvl="0" w:tplc="794E357C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405000F">
      <w:start w:val="1"/>
      <w:numFmt w:val="decimal"/>
      <w:lvlText w:val="%2."/>
      <w:lvlJc w:val="left"/>
      <w:pPr>
        <w:tabs>
          <w:tab w:val="num" w:pos="708"/>
        </w:tabs>
        <w:ind w:left="708" w:hanging="360"/>
      </w:pPr>
      <w:rPr>
        <w:rFonts w:hint="default"/>
        <w:sz w:val="16"/>
      </w:rPr>
    </w:lvl>
    <w:lvl w:ilvl="2" w:tplc="04050005" w:tentative="1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</w:abstractNum>
  <w:abstractNum w:abstractNumId="14" w15:restartNumberingAfterBreak="0">
    <w:nsid w:val="4D9B0B56"/>
    <w:multiLevelType w:val="hybridMultilevel"/>
    <w:tmpl w:val="0DCA52B4"/>
    <w:lvl w:ilvl="0" w:tplc="04050007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405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F733EB1"/>
    <w:multiLevelType w:val="multilevel"/>
    <w:tmpl w:val="0405001F"/>
    <w:styleLink w:val="Styl1"/>
    <w:lvl w:ilvl="0">
      <w:start w:val="1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2D065C"/>
    <w:multiLevelType w:val="hybridMultilevel"/>
    <w:tmpl w:val="B45EFDEC"/>
    <w:lvl w:ilvl="0" w:tplc="66E6E9C0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815839"/>
    <w:multiLevelType w:val="hybridMultilevel"/>
    <w:tmpl w:val="9BA0E834"/>
    <w:lvl w:ilvl="0" w:tplc="B3D44854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8" w15:restartNumberingAfterBreak="0">
    <w:nsid w:val="6F3A4D2F"/>
    <w:multiLevelType w:val="hybridMultilevel"/>
    <w:tmpl w:val="AC1C371A"/>
    <w:lvl w:ilvl="0" w:tplc="B3D44854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9" w15:restartNumberingAfterBreak="0">
    <w:nsid w:val="72A56710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9"/>
  </w:num>
  <w:num w:numId="2">
    <w:abstractNumId w:val="16"/>
  </w:num>
  <w:num w:numId="3">
    <w:abstractNumId w:val="11"/>
  </w:num>
  <w:num w:numId="4">
    <w:abstractNumId w:val="5"/>
  </w:num>
  <w:num w:numId="5">
    <w:abstractNumId w:val="3"/>
  </w:num>
  <w:num w:numId="6">
    <w:abstractNumId w:val="13"/>
  </w:num>
  <w:num w:numId="7">
    <w:abstractNumId w:val="14"/>
  </w:num>
  <w:num w:numId="8">
    <w:abstractNumId w:val="2"/>
  </w:num>
  <w:num w:numId="9">
    <w:abstractNumId w:val="1"/>
  </w:num>
  <w:num w:numId="10">
    <w:abstractNumId w:val="17"/>
  </w:num>
  <w:num w:numId="11">
    <w:abstractNumId w:val="4"/>
  </w:num>
  <w:num w:numId="12">
    <w:abstractNumId w:val="18"/>
  </w:num>
  <w:num w:numId="13">
    <w:abstractNumId w:val="12"/>
  </w:num>
  <w:num w:numId="14">
    <w:abstractNumId w:val="9"/>
  </w:num>
  <w:num w:numId="15">
    <w:abstractNumId w:val="6"/>
  </w:num>
  <w:num w:numId="16">
    <w:abstractNumId w:val="15"/>
  </w:num>
  <w:num w:numId="17">
    <w:abstractNumId w:val="0"/>
  </w:num>
  <w:num w:numId="18">
    <w:abstractNumId w:val="7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73"/>
    <w:rsid w:val="00010174"/>
    <w:rsid w:val="00010191"/>
    <w:rsid w:val="00015EEE"/>
    <w:rsid w:val="000462CC"/>
    <w:rsid w:val="000846DE"/>
    <w:rsid w:val="001337A7"/>
    <w:rsid w:val="0013640F"/>
    <w:rsid w:val="0016162B"/>
    <w:rsid w:val="00206C63"/>
    <w:rsid w:val="00230173"/>
    <w:rsid w:val="00264E20"/>
    <w:rsid w:val="002C030B"/>
    <w:rsid w:val="002F035A"/>
    <w:rsid w:val="00362CCC"/>
    <w:rsid w:val="003671BA"/>
    <w:rsid w:val="00367C7B"/>
    <w:rsid w:val="003D6525"/>
    <w:rsid w:val="003E77E6"/>
    <w:rsid w:val="003F6FE8"/>
    <w:rsid w:val="00400DD3"/>
    <w:rsid w:val="00461E22"/>
    <w:rsid w:val="004C10AE"/>
    <w:rsid w:val="004F3CC0"/>
    <w:rsid w:val="005E292A"/>
    <w:rsid w:val="005E6132"/>
    <w:rsid w:val="006217D1"/>
    <w:rsid w:val="00673542"/>
    <w:rsid w:val="006E25B1"/>
    <w:rsid w:val="006F37C0"/>
    <w:rsid w:val="0070633A"/>
    <w:rsid w:val="007B425D"/>
    <w:rsid w:val="0080500B"/>
    <w:rsid w:val="008903FD"/>
    <w:rsid w:val="00896FB8"/>
    <w:rsid w:val="008B2B1C"/>
    <w:rsid w:val="00944F47"/>
    <w:rsid w:val="00950929"/>
    <w:rsid w:val="009533D7"/>
    <w:rsid w:val="00956B49"/>
    <w:rsid w:val="00977E8B"/>
    <w:rsid w:val="009B39E1"/>
    <w:rsid w:val="00A00083"/>
    <w:rsid w:val="00AB25EF"/>
    <w:rsid w:val="00B9277D"/>
    <w:rsid w:val="00BA28FE"/>
    <w:rsid w:val="00BD5BAE"/>
    <w:rsid w:val="00C35514"/>
    <w:rsid w:val="00C900D1"/>
    <w:rsid w:val="00CE4976"/>
    <w:rsid w:val="00CE65EE"/>
    <w:rsid w:val="00D01F9F"/>
    <w:rsid w:val="00D14776"/>
    <w:rsid w:val="00D75268"/>
    <w:rsid w:val="00D9108A"/>
    <w:rsid w:val="00DA7CA0"/>
    <w:rsid w:val="00E12247"/>
    <w:rsid w:val="00E61485"/>
    <w:rsid w:val="00EE1825"/>
    <w:rsid w:val="00F24961"/>
    <w:rsid w:val="00FC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4EA59EB-446A-4633-9B55-D17E4316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A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E6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06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77E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Nzevknihy">
    <w:name w:val="Book Title"/>
    <w:basedOn w:val="Standardnpsmoodstavce"/>
    <w:uiPriority w:val="33"/>
    <w:qFormat/>
    <w:rsid w:val="003E77E6"/>
    <w:rPr>
      <w:b/>
      <w:bCs/>
      <w:i/>
      <w:iCs/>
      <w:spacing w:val="5"/>
    </w:rPr>
  </w:style>
  <w:style w:type="paragraph" w:styleId="Podtitul">
    <w:name w:val="Subtitle"/>
    <w:basedOn w:val="Normln"/>
    <w:next w:val="Normln"/>
    <w:link w:val="Podtitul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textovodkaz">
    <w:name w:val="Hyperlink"/>
    <w:basedOn w:val="Standardnpsmoodstavce"/>
    <w:uiPriority w:val="99"/>
    <w:unhideWhenUsed/>
    <w:rsid w:val="003E77E6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DA7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DA7CA0"/>
    <w:pPr>
      <w:outlineLvl w:val="9"/>
    </w:pPr>
    <w:rPr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7CA0"/>
  </w:style>
  <w:style w:type="paragraph" w:styleId="Zpat">
    <w:name w:val="footer"/>
    <w:basedOn w:val="Normln"/>
    <w:link w:val="Zpat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7CA0"/>
  </w:style>
  <w:style w:type="character" w:customStyle="1" w:styleId="Nadpis2Char">
    <w:name w:val="Nadpis 2 Char"/>
    <w:basedOn w:val="Standardnpsmoodstavce"/>
    <w:link w:val="Nadpis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CE65EE"/>
    <w:pPr>
      <w:ind w:left="720"/>
      <w:contextualSpacing/>
    </w:pPr>
  </w:style>
  <w:style w:type="paragraph" w:styleId="Obsah1">
    <w:name w:val="toc 1"/>
    <w:basedOn w:val="Normln"/>
    <w:next w:val="Normln"/>
    <w:autoRedefine/>
    <w:uiPriority w:val="39"/>
    <w:unhideWhenUsed/>
    <w:rsid w:val="00D01F9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01F9F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673542"/>
    <w:pPr>
      <w:spacing w:after="100"/>
      <w:ind w:left="440"/>
    </w:pPr>
  </w:style>
  <w:style w:type="table" w:styleId="Mkatabulky">
    <w:name w:val="Table Grid"/>
    <w:basedOn w:val="Normlntabulka"/>
    <w:uiPriority w:val="39"/>
    <w:rsid w:val="00010191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35"/>
    <w:semiHidden/>
    <w:unhideWhenUsed/>
    <w:qFormat/>
    <w:rsid w:val="00BD5B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4Char">
    <w:name w:val="Nadpis 4 Char"/>
    <w:basedOn w:val="Standardnpsmoodstavce"/>
    <w:link w:val="Nadpis4"/>
    <w:uiPriority w:val="9"/>
    <w:rsid w:val="00977E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Stednmka3zvraznn5">
    <w:name w:val="Medium Grid 3 Accent 5"/>
    <w:basedOn w:val="Normlntabulka"/>
    <w:uiPriority w:val="69"/>
    <w:rsid w:val="00FC5C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numbering" w:customStyle="1" w:styleId="Styl1">
    <w:name w:val="Styl1"/>
    <w:uiPriority w:val="99"/>
    <w:rsid w:val="00FC5C71"/>
    <w:pPr>
      <w:numPr>
        <w:numId w:val="16"/>
      </w:numPr>
    </w:pPr>
  </w:style>
  <w:style w:type="character" w:styleId="PsacstrojHTML">
    <w:name w:val="HTML Typewriter"/>
    <w:basedOn w:val="Standardnpsmoodstavce"/>
    <w:rsid w:val="00D75268"/>
    <w:rPr>
      <w:rFonts w:ascii="Courier New" w:eastAsia="Times New Roman" w:hAnsi="Courier New" w:cs="Courier New"/>
      <w:sz w:val="20"/>
      <w:szCs w:val="20"/>
    </w:rPr>
  </w:style>
  <w:style w:type="paragraph" w:customStyle="1" w:styleId="Text1">
    <w:name w:val="Text 1"/>
    <w:basedOn w:val="Normln"/>
    <w:rsid w:val="00D75268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0483B-FB1A-45A8-9727-1F72C9F35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3694</Words>
  <Characters>21795</Characters>
  <Application>Microsoft Office Word</Application>
  <DocSecurity>0</DocSecurity>
  <Lines>181</Lines>
  <Paragraphs>50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Knapovský</dc:creator>
  <cp:keywords/>
  <dc:description/>
  <cp:lastModifiedBy>Martin Knapovský</cp:lastModifiedBy>
  <cp:revision>8</cp:revision>
  <cp:lastPrinted>2015-11-03T09:53:00Z</cp:lastPrinted>
  <dcterms:created xsi:type="dcterms:W3CDTF">2015-10-13T10:30:00Z</dcterms:created>
  <dcterms:modified xsi:type="dcterms:W3CDTF">2015-11-03T09:54:00Z</dcterms:modified>
</cp:coreProperties>
</file>