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shd w:fill="1B4F72" w:val="clear"/>
            <w:tcMar>
              <w:top w:type="dxa" w:w="280"/>
              <w:left w:type="dxa" w:w="400"/>
              <w:bottom w:type="dxa" w:w="280"/>
              <w:right w:type="dxa" w:w="400"/>
            </w:tcMar>
          </w:tcPr>
          <w:p>
            <w:pPr>
              <w:spacing w:before="0" w:after="60"/>
              <w:jc w:val="center"/>
            </w:pPr>
            <w:r>
              <w:rPr>
                <w:rFonts w:ascii="Calibri" w:cs="Calibri" w:eastAsia="Calibri" w:hAnsi="Calibri"/>
                <w:b/>
                <w:bCs/>
                <w:color w:val="FFFFFF"/>
                <w:sz w:val="52"/>
                <w:szCs w:val="52"/>
              </w:rPr>
              <w:t xml:space="preserve">KUMMARI NARASIMHA</w:t>
            </w:r>
          </w:p>
          <w:p>
            <w:pPr>
              <w:spacing w:before="0" w:after="80"/>
              <w:jc w:val="center"/>
            </w:pPr>
            <w:r>
              <w:rPr>
                <w:rFonts w:ascii="Calibri" w:cs="Calibri" w:eastAsia="Calibri" w:hAnsi="Calibri"/>
                <w:color w:val="D6EAF8"/>
                <w:sz w:val="22"/>
                <w:szCs w:val="22"/>
              </w:rPr>
              <w:t xml:space="preserve">Senior Python Software Developer  |  Data Engineering  |  Automation Testing</w:t>
            </w:r>
          </w:p>
          <w:p>
            <w:pPr>
              <w:spacing w:before="0" w:after="0"/>
              <w:jc w:val="center"/>
            </w:pPr>
            <w:r>
              <w:rPr>
                <w:rFonts w:ascii="Calibri" w:cs="Calibri" w:eastAsia="Calibri" w:hAnsi="Calibri"/>
                <w:color w:val="AED6F1"/>
                <w:sz w:val="19"/>
                <w:szCs w:val="19"/>
              </w:rPr>
              <w:t xml:space="preserve">📧 knarasimhaknarasimha264@gmail.com   |   📞 (+91) 6305799548   |   📍 Hyderabad, India</w:t>
            </w:r>
          </w:p>
        </w:tc>
      </w:tr>
    </w:tbl>
    <w:p>
      <w:pPr>
        <w:pBdr>
          <w:bottom w:val="thick" w:color="1B4F72" w:sz="6" w:space="4"/>
        </w:pBdr>
        <w:spacing w:before="280" w:after="60"/>
      </w:pPr>
      <w:r>
        <w:rPr>
          <w:rFonts w:ascii="Calibri" w:cs="Calibri" w:eastAsia="Calibri" w:hAnsi="Calibri"/>
          <w:b/>
          <w:bCs/>
          <w:color w:val="1B4F72"/>
          <w:sz w:val="24"/>
          <w:szCs w:val="24"/>
        </w:rPr>
        <w:t xml:space="preserve">PROFESSIONAL SUMMARY</w:t>
      </w:r>
    </w:p>
    <w:p>
      <w:pPr>
        <w:spacing w:before="80" w:after="80"/>
      </w:pPr>
      <w:r>
        <w:rPr>
          <w:rFonts w:ascii="Calibri" w:cs="Calibri" w:eastAsia="Calibri" w:hAnsi="Calibri"/>
          <w:color w:val="2C3E50"/>
          <w:sz w:val="20"/>
          <w:szCs w:val="20"/>
        </w:rPr>
        <w:t xml:space="preserve">Results-driven Python Software Developer with 4+ years of hands-on experience at Tata Consultancy Services (TCS), one of India's leading global IT firms. Proven expertise in designing and deploying scalable data ingestion pipelines on Microsoft Azure Data Lake, performing end-to-end data migration for enterprise clients, and engineering robust automation testing frameworks using Core Java and Selenium. Adept at translating complex business requirements into clean, efficient solutions. Passionate about delivering high-quality data and reliable software systems in fast-paced, collaborative environments.</w:t>
      </w:r>
    </w:p>
    <w:p>
      <w:pPr>
        <w:pBdr>
          <w:bottom w:val="thick" w:color="1B4F72" w:sz="6" w:space="4"/>
        </w:pBdr>
        <w:spacing w:before="280" w:after="60"/>
      </w:pPr>
      <w:r>
        <w:rPr>
          <w:rFonts w:ascii="Calibri" w:cs="Calibri" w:eastAsia="Calibri" w:hAnsi="Calibri"/>
          <w:b/>
          <w:bCs/>
          <w:color w:val="1B4F72"/>
          <w:sz w:val="24"/>
          <w:szCs w:val="24"/>
        </w:rPr>
        <w:t xml:space="preserve">CORE COMPETENCIES</w:t>
      </w:r>
    </w:p>
    <w:tbl>
      <w:tblPr>
        <w:tblW w:type="dxa" w:w="10080"/>
        <w:tblBorders>
          <w:top w:val="none"/>
          <w:left w:val="none"/>
          <w:bottom w:val="none"/>
          <w:right w:val="none"/>
          <w:insideH w:val="single" w:color="auto" w:sz="4"/>
          <w:insideV w:val="single" w:color="auto" w:sz="4"/>
        </w:tblBorders>
      </w:tblPr>
      <w:tblGrid>
        <w:gridCol w:w="3360"/>
        <w:gridCol w:w="3360"/>
        <w:gridCol w:w="3360"/>
      </w:tblGrid>
      <w:tr>
        <w:tc>
          <w:tcPr>
            <w:tcW w:type="dxa" w:w="3360"/>
            <w:tcBorders>
              <w:top w:val="none"/>
              <w:left w:val="none"/>
              <w:bottom w:val="none"/>
              <w:right w:val="none"/>
            </w:tcBorders>
            <w:shd w:fill="F2F3F4"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Python Development</w:t>
            </w:r>
          </w:p>
        </w:tc>
        <w:tc>
          <w:tcPr>
            <w:tcW w:type="dxa" w:w="3360"/>
            <w:tcBorders>
              <w:top w:val="none"/>
              <w:left w:val="none"/>
              <w:bottom w:val="none"/>
              <w:right w:val="none"/>
            </w:tcBorders>
            <w:shd w:fill="F2F3F4"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Azure Data Lake</w:t>
            </w:r>
          </w:p>
        </w:tc>
        <w:tc>
          <w:tcPr>
            <w:tcW w:type="dxa" w:w="3360"/>
            <w:tcBorders>
              <w:top w:val="none"/>
              <w:left w:val="none"/>
              <w:bottom w:val="none"/>
              <w:right w:val="none"/>
            </w:tcBorders>
            <w:shd w:fill="F2F3F4"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Data Pipeline Engineering</w:t>
            </w:r>
          </w:p>
        </w:tc>
        <w:tc>
          <w:tcPr>
            <w:tcW w:type="dxa" w:w="3360"/>
            <w:tcBorders>
              <w:top w:val="none"/>
              <w:left w:val="none"/>
              <w:bottom w:val="none"/>
              <w:right w:val="none"/>
            </w:tcBorders>
            <w:shd w:fill="F2F3F4"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SQL &amp; PL/SQL (Oracle)</w:t>
            </w:r>
          </w:p>
        </w:tc>
        <w:tc>
          <w:tcPr>
            <w:tcW w:type="dxa" w:w="3360"/>
            <w:tcBorders>
              <w:top w:val="none"/>
              <w:left w:val="none"/>
              <w:bottom w:val="none"/>
              <w:right w:val="none"/>
            </w:tcBorders>
            <w:shd w:fill="F2F3F4"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Selenium &amp; Test Automation</w:t>
            </w:r>
          </w:p>
        </w:tc>
        <w:tc>
          <w:tcPr>
            <w:tcW w:type="dxa" w:w="3360"/>
            <w:tcBorders>
              <w:top w:val="none"/>
              <w:left w:val="none"/>
              <w:bottom w:val="none"/>
              <w:right w:val="none"/>
            </w:tcBorders>
            <w:shd w:fill="F2F3F4"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Core Java</w:t>
            </w:r>
          </w:p>
        </w:tc>
        <w:tc>
          <w:tcPr>
            <w:tcW w:type="dxa" w:w="3360"/>
            <w:tcBorders>
              <w:top w:val="none"/>
              <w:left w:val="none"/>
              <w:bottom w:val="none"/>
              <w:right w:val="none"/>
            </w:tcBorders>
            <w:shd w:fill="F2F3F4"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Data Quality Validation</w:t>
            </w:r>
          </w:p>
        </w:tc>
        <w:tc>
          <w:tcPr>
            <w:tcW w:type="dxa" w:w="3360"/>
            <w:tcBorders>
              <w:top w:val="none"/>
              <w:left w:val="none"/>
              <w:bottom w:val="none"/>
              <w:right w:val="none"/>
            </w:tcBorders>
            <w:shd w:fill="F2F3F4"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ETL / Data Migration</w:t>
            </w:r>
          </w:p>
        </w:tc>
        <w:tc>
          <w:tcPr>
            <w:tcW w:type="dxa" w:w="3360"/>
            <w:tcBorders>
              <w:top w:val="none"/>
              <w:left w:val="none"/>
              <w:bottom w:val="none"/>
              <w:right w:val="none"/>
            </w:tcBorders>
            <w:shd w:fill="F2F3F4"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API Integration &amp; Testing</w:t>
            </w:r>
          </w:p>
        </w:tc>
      </w:tr>
      <w:tr>
        <w:tc>
          <w:tcPr>
            <w:tcW w:type="dxa" w:w="3360"/>
            <w:tcBorders>
              <w:top w:val="none"/>
              <w:left w:val="none"/>
              <w:bottom w:val="none"/>
              <w:right w:val="none"/>
            </w:tcBorders>
            <w:shd w:fill="D6EAF8"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Data Archiving &amp; Performance</w:t>
            </w:r>
          </w:p>
        </w:tc>
        <w:tc>
          <w:tcPr>
            <w:tcW w:type="dxa" w:w="3360"/>
            <w:tcBorders>
              <w:top w:val="none"/>
              <w:left w:val="none"/>
              <w:bottom w:val="none"/>
              <w:right w:val="none"/>
            </w:tcBorders>
            <w:shd w:fill="D6EAF8"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Business Logic Implementation</w:t>
            </w:r>
          </w:p>
        </w:tc>
        <w:tc>
          <w:tcPr>
            <w:tcW w:type="dxa" w:w="3360"/>
            <w:tcBorders>
              <w:top w:val="none"/>
              <w:left w:val="none"/>
              <w:bottom w:val="none"/>
              <w:right w:val="none"/>
            </w:tcBorders>
            <w:shd w:fill="D6EAF8" w:val="clear"/>
            <w:tcMar>
              <w:top w:type="dxa" w:w="80"/>
              <w:left w:type="dxa" w:w="120"/>
              <w:bottom w:type="dxa" w:w="80"/>
              <w:right w:type="dxa" w:w="120"/>
            </w:tcMar>
          </w:tcPr>
          <w:p>
            <w:pPr>
              <w:spacing w:before="60" w:after="60"/>
              <w:jc w:val="center"/>
            </w:pPr>
            <w:r>
              <w:rPr>
                <w:rFonts w:ascii="Calibri" w:cs="Calibri" w:eastAsia="Calibri" w:hAnsi="Calibri"/>
                <w:color w:val="2C3E50"/>
                <w:sz w:val="19"/>
                <w:szCs w:val="19"/>
              </w:rPr>
              <w:t xml:space="preserve">Excel Automation (openpyxl)</w:t>
            </w:r>
          </w:p>
        </w:tc>
      </w:tr>
    </w:tbl>
    <w:p>
      <w:pPr>
        <w:pBdr>
          <w:bottom w:val="thick" w:color="1B4F72" w:sz="6" w:space="4"/>
        </w:pBdr>
        <w:spacing w:before="280" w:after="60"/>
      </w:pPr>
      <w:r>
        <w:rPr>
          <w:rFonts w:ascii="Calibri" w:cs="Calibri" w:eastAsia="Calibri" w:hAnsi="Calibri"/>
          <w:b/>
          <w:bCs/>
          <w:color w:val="1B4F72"/>
          <w:sz w:val="24"/>
          <w:szCs w:val="24"/>
        </w:rPr>
        <w:t xml:space="preserve">PROFESSIONAL EXPERIENCE</w:t>
      </w:r>
    </w:p>
    <w:tbl>
      <w:tblPr>
        <w:tblW w:type="dxa" w:w="9360"/>
        <w:tblBorders>
          <w:top w:val="none"/>
          <w:left w:val="none"/>
          <w:bottom w:val="none"/>
          <w:right w:val="none"/>
          <w:insideH w:val="single" w:color="auto" w:sz="4"/>
          <w:insideV w:val="single" w:color="auto" w:sz="4"/>
        </w:tblBorders>
      </w:tblPr>
      <w:tblGrid>
        <w:gridCol w:w="6000"/>
        <w:gridCol w:w="3360"/>
      </w:tblGrid>
      <w:tr>
        <w:tc>
          <w:tcPr>
            <w:tcW w:type="dxa" w:w="6000"/>
            <w:tcBorders>
              <w:top w:val="none"/>
              <w:left w:val="none"/>
              <w:bottom w:val="none"/>
              <w:right w:val="none"/>
            </w:tcBorders>
          </w:tcPr>
          <w:p>
            <w:pPr>
              <w:spacing w:before="120" w:after="0"/>
            </w:pPr>
            <w:r>
              <w:rPr>
                <w:rFonts w:ascii="Calibri" w:cs="Calibri" w:eastAsia="Calibri" w:hAnsi="Calibri"/>
                <w:b/>
                <w:bCs/>
                <w:color w:val="2C3E50"/>
                <w:sz w:val="22"/>
                <w:szCs w:val="22"/>
              </w:rPr>
              <w:t xml:space="preserve">Python Software Developer</w:t>
            </w:r>
          </w:p>
          <w:p>
            <w:pPr>
              <w:spacing w:before="20" w:after="40"/>
            </w:pPr>
            <w:r>
              <w:rPr>
                <w:rFonts w:ascii="Calibri" w:cs="Calibri" w:eastAsia="Calibri" w:hAnsi="Calibri"/>
                <w:b/>
                <w:bCs/>
                <w:color w:val="2E86C1"/>
                <w:sz w:val="21"/>
                <w:szCs w:val="21"/>
              </w:rPr>
              <w:t xml:space="preserve">Tata Consultancy Services (TCS)</w:t>
            </w:r>
          </w:p>
        </w:tc>
        <w:tc>
          <w:tcPr>
            <w:tcW w:type="dxa" w:w="3360"/>
            <w:tcBorders>
              <w:top w:val="none"/>
              <w:left w:val="none"/>
              <w:bottom w:val="none"/>
              <w:right w:val="none"/>
            </w:tcBorders>
            <w:vAlign w:val="center"/>
          </w:tcPr>
          <w:p>
            <w:pPr>
              <w:spacing w:before="80" w:after="0"/>
              <w:jc w:val="right"/>
            </w:pPr>
            <w:r>
              <w:rPr>
                <w:rFonts w:ascii="Calibri" w:cs="Calibri" w:eastAsia="Calibri" w:hAnsi="Calibri"/>
                <w:i/>
                <w:iCs/>
                <w:color w:val="555555"/>
                <w:sz w:val="19"/>
                <w:szCs w:val="19"/>
              </w:rPr>
              <w:t xml:space="preserve">March 2022 – Present</w:t>
            </w:r>
          </w:p>
        </w:tc>
      </w:tr>
    </w:tbl>
    <w:p>
      <w:pPr>
        <w:spacing w:before="80" w:after="40"/>
      </w:pPr>
      <w:r>
        <w:rPr>
          <w:rFonts w:ascii="Calibri" w:cs="Calibri" w:eastAsia="Calibri" w:hAnsi="Calibri"/>
          <w:b/>
          <w:bCs/>
          <w:color w:val="2E86C1"/>
          <w:sz w:val="21"/>
          <w:szCs w:val="21"/>
        </w:rPr>
        <w:t xml:space="preserve">Project 1: Intel Client — Cloud Data Migration (Python + Azure)</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Engineered scalable data ingestion pipelines to load structured and unstructured data into Microsoft Azure Data Lake from multiple online portals and offline flat-file sources.</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Designed and implemented comprehensive data quality validation rules to classify records as valid or invalid, aligned with client-specified business requirements.</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Applied business aggregation logic on clean records and delivered processed datasets reliably to downstream consumers and reporting teams.</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Managed a feedback-driven reprocessing loop for rejected records, ensuring 100% data accuracy before final delivery.</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Collaborated closely with business analysts and data architects to refine validation schemas and optimize pipeline throughput.</w:t>
      </w:r>
    </w:p>
    <w:p>
      <w:pPr>
        <w:spacing w:before="80" w:after="40"/>
      </w:pPr>
      <w:r>
        <w:rPr>
          <w:rFonts w:ascii="Calibri" w:cs="Calibri" w:eastAsia="Calibri" w:hAnsi="Calibri"/>
          <w:b/>
          <w:bCs/>
          <w:color w:val="2E86C1"/>
          <w:sz w:val="21"/>
          <w:szCs w:val="21"/>
        </w:rPr>
        <w:t xml:space="preserve">Project 2: Automation Testing — Core Java &amp; Selenium Framework</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Built end-to-end automated test suites using Core Java and Selenium WebDriver to validate critical application workflows and UI behaviors.</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Conducted rigorous API testing and integration validation to verify correct data flow between microservices and third-party systems.</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Reduced manual regression testing effort significantly by automating repetitive test scenarios, improving release cycle efficiency.</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Documented test plans, test cases, and defect reports, coordinating with QA leads to ensure complete test coverage.</w:t>
      </w:r>
    </w:p>
    <w:p>
      <w:pPr>
        <w:spacing w:before="80" w:after="40"/>
      </w:pPr>
      <w:r>
        <w:rPr>
          <w:rFonts w:ascii="Calibri" w:cs="Calibri" w:eastAsia="Calibri" w:hAnsi="Calibri"/>
          <w:b/>
          <w:bCs/>
          <w:color w:val="2E86C1"/>
          <w:sz w:val="21"/>
          <w:szCs w:val="21"/>
        </w:rPr>
        <w:t xml:space="preserve">Project 3: Ports &amp; Cargo — Full-Scale Oracle Data Migration</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Spearheaded the complete data migration for an enterprise ports and cargo management system, developing Python scripts to extract and transform data from Excel files and bulk-load records into Oracle databases via PL/SQL.</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Designed relational data models and enforced foreign key constraints across World, Country, and Port entity tables, ensuring referential integrity throughout the migration lifecycle.</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Built automated data archiving scripts to move historical records older than one year to archive tables, improving active database query performance.</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Conducted end-to-end validation testing post-migration to verify data completeness and accuracy, with zero critical data loss.</w:t>
      </w:r>
    </w:p>
    <w:p>
      <w:pPr>
        <w:spacing w:before="120" w:after="0"/>
      </w:pPr>
    </w:p>
    <w:tbl>
      <w:tblPr>
        <w:tblW w:type="dxa" w:w="9360"/>
        <w:tblBorders>
          <w:top w:val="none"/>
          <w:left w:val="none"/>
          <w:bottom w:val="none"/>
          <w:right w:val="none"/>
          <w:insideH w:val="single" w:color="auto" w:sz="4"/>
          <w:insideV w:val="single" w:color="auto" w:sz="4"/>
        </w:tblBorders>
      </w:tblPr>
      <w:tblGrid>
        <w:gridCol w:w="6000"/>
        <w:gridCol w:w="3360"/>
      </w:tblGrid>
      <w:tr>
        <w:tc>
          <w:tcPr>
            <w:tcW w:type="dxa" w:w="6000"/>
            <w:tcBorders>
              <w:top w:val="none"/>
              <w:left w:val="none"/>
              <w:bottom w:val="none"/>
              <w:right w:val="none"/>
            </w:tcBorders>
          </w:tcPr>
          <w:p>
            <w:pPr>
              <w:spacing w:before="120" w:after="0"/>
            </w:pPr>
            <w:r>
              <w:rPr>
                <w:rFonts w:ascii="Calibri" w:cs="Calibri" w:eastAsia="Calibri" w:hAnsi="Calibri"/>
                <w:b/>
                <w:bCs/>
                <w:color w:val="2C3E50"/>
                <w:sz w:val="22"/>
                <w:szCs w:val="22"/>
              </w:rPr>
              <w:t xml:space="preserve">Python Developer (Trainee)</w:t>
            </w:r>
          </w:p>
          <w:p>
            <w:pPr>
              <w:spacing w:before="20" w:after="40"/>
            </w:pPr>
            <w:r>
              <w:rPr>
                <w:rFonts w:ascii="Calibri" w:cs="Calibri" w:eastAsia="Calibri" w:hAnsi="Calibri"/>
                <w:b/>
                <w:bCs/>
                <w:color w:val="2E86C1"/>
                <w:sz w:val="21"/>
                <w:szCs w:val="21"/>
              </w:rPr>
              <w:t xml:space="preserve">Datapoint Info Solutions</w:t>
            </w:r>
          </w:p>
        </w:tc>
        <w:tc>
          <w:tcPr>
            <w:tcW w:type="dxa" w:w="3360"/>
            <w:tcBorders>
              <w:top w:val="none"/>
              <w:left w:val="none"/>
              <w:bottom w:val="none"/>
              <w:right w:val="none"/>
            </w:tcBorders>
            <w:vAlign w:val="center"/>
          </w:tcPr>
          <w:p>
            <w:pPr>
              <w:spacing w:before="80" w:after="0"/>
              <w:jc w:val="right"/>
            </w:pPr>
            <w:r>
              <w:rPr>
                <w:rFonts w:ascii="Calibri" w:cs="Calibri" w:eastAsia="Calibri" w:hAnsi="Calibri"/>
                <w:i/>
                <w:iCs/>
                <w:color w:val="555555"/>
                <w:sz w:val="19"/>
                <w:szCs w:val="19"/>
              </w:rPr>
              <w:t xml:space="preserve">February 2021 – March 2022</w:t>
            </w:r>
          </w:p>
        </w:tc>
      </w:tr>
    </w:tbl>
    <w:p>
      <w:pPr>
        <w:pStyle w:val="ListParagraph"/>
        <w:numPr>
          <w:ilvl w:val="0"/>
          <w:numId w:val="2"/>
        </w:numPr>
        <w:spacing w:before="40" w:after="40"/>
      </w:pPr>
      <w:r>
        <w:rPr>
          <w:rFonts w:ascii="Calibri" w:cs="Calibri" w:eastAsia="Calibri" w:hAnsi="Calibri"/>
          <w:b w:val="false"/>
          <w:bCs w:val="false"/>
          <w:color w:val="2C3E50"/>
          <w:sz w:val="20"/>
          <w:szCs w:val="20"/>
        </w:rPr>
        <w:t xml:space="preserve">Worked as a fresher Python developer, gaining foundational exposure to software development workflows, version control, and team-based delivery practices.</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Proactively sought project assignments and demonstrated initiative in self-learning Python frameworks and scripting best practices.</w:t>
      </w:r>
    </w:p>
    <w:p>
      <w:pPr>
        <w:pBdr>
          <w:bottom w:val="thick" w:color="1B4F72" w:sz="6" w:space="4"/>
        </w:pBdr>
        <w:spacing w:before="280" w:after="60"/>
      </w:pPr>
      <w:r>
        <w:rPr>
          <w:rFonts w:ascii="Calibri" w:cs="Calibri" w:eastAsia="Calibri" w:hAnsi="Calibri"/>
          <w:b/>
          <w:bCs/>
          <w:color w:val="1B4F72"/>
          <w:sz w:val="24"/>
          <w:szCs w:val="24"/>
        </w:rPr>
        <w:t xml:space="preserve">EDUCATION</w:t>
      </w:r>
    </w:p>
    <w:tbl>
      <w:tblPr>
        <w:tblW w:type="dxa" w:w="10080"/>
        <w:tblBorders>
          <w:top w:val="single" w:color="CCCCCC" w:sz="4"/>
          <w:left w:val="none"/>
          <w:bottom w:val="single" w:color="CCCCCC" w:sz="4"/>
          <w:right w:val="none"/>
          <w:insideH w:val="single" w:color="auto" w:sz="4"/>
          <w:insideV w:val="single" w:color="auto" w:sz="4"/>
        </w:tblBorders>
      </w:tblPr>
      <w:tblGrid>
        <w:gridCol w:w="6000"/>
        <w:gridCol w:w="2040"/>
        <w:gridCol w:w="2040"/>
      </w:tblGrid>
      <w:tr>
        <w:tc>
          <w:tcPr>
            <w:tcW w:type="dxa" w:w="6000"/>
            <w:tcBorders>
              <w:top w:val="none"/>
              <w:left w:val="none"/>
              <w:bottom w:val="none"/>
              <w:right w:val="none"/>
            </w:tcBorders>
            <w:shd w:fill="1B4F72" w:val="clear"/>
            <w:tcMar>
              <w:top w:type="dxa" w:w="80"/>
              <w:left w:type="dxa" w:w="150"/>
              <w:bottom w:type="dxa" w:w="80"/>
              <w:right w:type="dxa" w:w="120"/>
            </w:tcMar>
          </w:tcPr>
          <w:p>
            <w:r>
              <w:rPr>
                <w:rFonts w:ascii="Calibri" w:cs="Calibri" w:eastAsia="Calibri" w:hAnsi="Calibri"/>
                <w:b/>
                <w:bCs/>
                <w:color w:val="FFFFFF"/>
                <w:sz w:val="19"/>
                <w:szCs w:val="19"/>
              </w:rPr>
              <w:t xml:space="preserve">Institution</w:t>
            </w:r>
          </w:p>
        </w:tc>
        <w:tc>
          <w:tcPr>
            <w:tcW w:type="dxa" w:w="2040"/>
            <w:tcBorders>
              <w:top w:val="none"/>
              <w:left w:val="none"/>
              <w:bottom w:val="none"/>
              <w:right w:val="none"/>
            </w:tcBorders>
            <w:shd w:fill="1B4F72" w:val="clear"/>
            <w:tcMar>
              <w:top w:type="dxa" w:w="80"/>
              <w:left w:type="dxa" w:w="120"/>
              <w:bottom w:type="dxa" w:w="80"/>
              <w:right w:type="dxa" w:w="120"/>
            </w:tcMar>
          </w:tcPr>
          <w:p>
            <w:r>
              <w:rPr>
                <w:rFonts w:ascii="Calibri" w:cs="Calibri" w:eastAsia="Calibri" w:hAnsi="Calibri"/>
                <w:b/>
                <w:bCs/>
                <w:color w:val="FFFFFF"/>
                <w:sz w:val="19"/>
                <w:szCs w:val="19"/>
              </w:rPr>
              <w:t xml:space="preserve">Degree</w:t>
            </w:r>
          </w:p>
        </w:tc>
        <w:tc>
          <w:tcPr>
            <w:tcW w:type="dxa" w:w="2040"/>
            <w:tcBorders>
              <w:top w:val="none"/>
              <w:left w:val="none"/>
              <w:bottom w:val="none"/>
              <w:right w:val="none"/>
            </w:tcBorders>
            <w:shd w:fill="1B4F72" w:val="clear"/>
            <w:tcMar>
              <w:top w:type="dxa" w:w="80"/>
              <w:left w:type="dxa" w:w="120"/>
              <w:bottom w:type="dxa" w:w="80"/>
              <w:right w:type="dxa" w:w="120"/>
            </w:tcMar>
          </w:tcPr>
          <w:p>
            <w:r>
              <w:rPr>
                <w:rFonts w:ascii="Calibri" w:cs="Calibri" w:eastAsia="Calibri" w:hAnsi="Calibri"/>
                <w:b/>
                <w:bCs/>
                <w:color w:val="FFFFFF"/>
                <w:sz w:val="19"/>
                <w:szCs w:val="19"/>
              </w:rPr>
              <w:t xml:space="preserve">Year</w:t>
            </w:r>
          </w:p>
        </w:tc>
      </w:tr>
      <w:tr>
        <w:tc>
          <w:tcPr>
            <w:tcW w:type="dxa" w:w="6000"/>
            <w:tcBorders>
              <w:top w:val="single" w:color="CCCCCC" w:sz="2"/>
              <w:left w:val="none"/>
              <w:bottom w:val="single" w:color="CCCCCC" w:sz="2"/>
              <w:right w:val="none"/>
            </w:tcBorders>
            <w:tcMar>
              <w:top w:type="dxa" w:w="80"/>
              <w:left w:type="dxa" w:w="150"/>
              <w:bottom w:type="dxa" w:w="80"/>
              <w:right w:type="dxa" w:w="120"/>
            </w:tcMar>
          </w:tcPr>
          <w:p>
            <w:r>
              <w:rPr>
                <w:rFonts w:ascii="Calibri" w:cs="Calibri" w:eastAsia="Calibri" w:hAnsi="Calibri"/>
                <w:color w:val="2C3E50"/>
                <w:sz w:val="19"/>
                <w:szCs w:val="19"/>
              </w:rPr>
              <w:t xml:space="preserve">AVN Institute of Engineering &amp; Technology, Ranga Reddy</w:t>
            </w:r>
          </w:p>
        </w:tc>
        <w:tc>
          <w:tcPr>
            <w:tcW w:type="dxa" w:w="2040"/>
            <w:tcBorders>
              <w:top w:val="single" w:color="CCCCCC" w:sz="2"/>
              <w:left w:val="none"/>
              <w:bottom w:val="single" w:color="CCCCCC" w:sz="2"/>
              <w:right w:val="none"/>
            </w:tcBorders>
            <w:tcMar>
              <w:top w:type="dxa" w:w="80"/>
              <w:left w:type="dxa" w:w="120"/>
              <w:bottom w:type="dxa" w:w="80"/>
              <w:right w:type="dxa" w:w="120"/>
            </w:tcMar>
          </w:tcPr>
          <w:p>
            <w:r>
              <w:rPr>
                <w:rFonts w:ascii="Calibri" w:cs="Calibri" w:eastAsia="Calibri" w:hAnsi="Calibri"/>
                <w:b/>
                <w:bCs/>
                <w:color w:val="2E86C1"/>
                <w:sz w:val="19"/>
                <w:szCs w:val="19"/>
              </w:rPr>
              <w:t xml:space="preserve">M.Tech</w:t>
            </w:r>
          </w:p>
        </w:tc>
        <w:tc>
          <w:tcPr>
            <w:tcW w:type="dxa" w:w="2040"/>
            <w:tcBorders>
              <w:top w:val="single" w:color="CCCCCC" w:sz="2"/>
              <w:left w:val="none"/>
              <w:bottom w:val="single" w:color="CCCCCC" w:sz="2"/>
              <w:right w:val="none"/>
            </w:tcBorders>
            <w:tcMar>
              <w:top w:type="dxa" w:w="80"/>
              <w:left w:type="dxa" w:w="120"/>
              <w:bottom w:type="dxa" w:w="80"/>
              <w:right w:type="dxa" w:w="120"/>
            </w:tcMar>
          </w:tcPr>
          <w:p>
            <w:r>
              <w:rPr>
                <w:rFonts w:ascii="Calibri" w:cs="Calibri" w:eastAsia="Calibri" w:hAnsi="Calibri"/>
                <w:color w:val="2C3E50"/>
                <w:sz w:val="19"/>
                <w:szCs w:val="19"/>
              </w:rPr>
              <w:t xml:space="preserve">2021</w:t>
            </w:r>
          </w:p>
        </w:tc>
      </w:tr>
      <w:tr>
        <w:tc>
          <w:tcPr>
            <w:tcW w:type="dxa" w:w="6000"/>
            <w:tcBorders>
              <w:top w:val="single" w:color="CCCCCC" w:sz="2"/>
              <w:left w:val="none"/>
              <w:bottom w:val="single" w:color="CCCCCC" w:sz="2"/>
              <w:right w:val="none"/>
            </w:tcBorders>
            <w:shd w:fill="F2F3F4" w:val="clear"/>
            <w:tcMar>
              <w:top w:type="dxa" w:w="80"/>
              <w:left w:type="dxa" w:w="150"/>
              <w:bottom w:type="dxa" w:w="80"/>
              <w:right w:type="dxa" w:w="120"/>
            </w:tcMar>
          </w:tcPr>
          <w:p>
            <w:r>
              <w:rPr>
                <w:rFonts w:ascii="Calibri" w:cs="Calibri" w:eastAsia="Calibri" w:hAnsi="Calibri"/>
                <w:color w:val="2C3E50"/>
                <w:sz w:val="19"/>
                <w:szCs w:val="19"/>
              </w:rPr>
              <w:t xml:space="preserve">Ashoka Institute of Engineering &amp; Technology, Ranga Reddy</w:t>
            </w:r>
          </w:p>
        </w:tc>
        <w:tc>
          <w:tcPr>
            <w:tcW w:type="dxa" w:w="2040"/>
            <w:tcBorders>
              <w:top w:val="single" w:color="CCCCCC" w:sz="2"/>
              <w:left w:val="none"/>
              <w:bottom w:val="single" w:color="CCCCCC" w:sz="2"/>
              <w:right w:val="none"/>
            </w:tcBorders>
            <w:shd w:fill="F2F3F4" w:val="clear"/>
            <w:tcMar>
              <w:top w:type="dxa" w:w="80"/>
              <w:left w:type="dxa" w:w="120"/>
              <w:bottom w:type="dxa" w:w="80"/>
              <w:right w:type="dxa" w:w="120"/>
            </w:tcMar>
          </w:tcPr>
          <w:p>
            <w:r>
              <w:rPr>
                <w:rFonts w:ascii="Calibri" w:cs="Calibri" w:eastAsia="Calibri" w:hAnsi="Calibri"/>
                <w:b/>
                <w:bCs/>
                <w:color w:val="2E86C1"/>
                <w:sz w:val="19"/>
                <w:szCs w:val="19"/>
              </w:rPr>
              <w:t xml:space="preserve">B.Tech</w:t>
            </w:r>
          </w:p>
        </w:tc>
        <w:tc>
          <w:tcPr>
            <w:tcW w:type="dxa" w:w="2040"/>
            <w:tcBorders>
              <w:top w:val="single" w:color="CCCCCC" w:sz="2"/>
              <w:left w:val="none"/>
              <w:bottom w:val="single" w:color="CCCCCC" w:sz="2"/>
              <w:right w:val="none"/>
            </w:tcBorders>
            <w:shd w:fill="F2F3F4" w:val="clear"/>
            <w:tcMar>
              <w:top w:type="dxa" w:w="80"/>
              <w:left w:type="dxa" w:w="120"/>
              <w:bottom w:type="dxa" w:w="80"/>
              <w:right w:type="dxa" w:w="120"/>
            </w:tcMar>
          </w:tcPr>
          <w:p>
            <w:r>
              <w:rPr>
                <w:rFonts w:ascii="Calibri" w:cs="Calibri" w:eastAsia="Calibri" w:hAnsi="Calibri"/>
                <w:color w:val="2C3E50"/>
                <w:sz w:val="19"/>
                <w:szCs w:val="19"/>
              </w:rPr>
              <w:t xml:space="preserve">2019</w:t>
            </w:r>
          </w:p>
        </w:tc>
      </w:tr>
    </w:tbl>
    <w:p>
      <w:pPr>
        <w:pBdr>
          <w:bottom w:val="thick" w:color="1B4F72" w:sz="6" w:space="4"/>
        </w:pBdr>
        <w:spacing w:before="280" w:after="60"/>
      </w:pPr>
      <w:r>
        <w:rPr>
          <w:rFonts w:ascii="Calibri" w:cs="Calibri" w:eastAsia="Calibri" w:hAnsi="Calibri"/>
          <w:b/>
          <w:bCs/>
          <w:color w:val="1B4F72"/>
          <w:sz w:val="24"/>
          <w:szCs w:val="24"/>
        </w:rPr>
        <w:t xml:space="preserve">TECHNICAL SKILLS</w:t>
      </w:r>
    </w:p>
    <w:p>
      <w:pPr>
        <w:spacing w:before="60" w:after="60"/>
      </w:pPr>
      <w:r>
        <w:rPr>
          <w:rFonts w:ascii="Calibri" w:cs="Calibri" w:eastAsia="Calibri" w:hAnsi="Calibri"/>
          <w:b/>
          <w:bCs/>
          <w:color w:val="1B4F72"/>
          <w:sz w:val="20"/>
          <w:szCs w:val="20"/>
        </w:rPr>
        <w:t xml:space="preserve">Languages: </w:t>
      </w:r>
      <w:r>
        <w:rPr>
          <w:rFonts w:ascii="Calibri" w:cs="Calibri" w:eastAsia="Calibri" w:hAnsi="Calibri"/>
          <w:color w:val="2C3E50"/>
          <w:sz w:val="20"/>
          <w:szCs w:val="20"/>
        </w:rPr>
        <w:t xml:space="preserve">Python (Advanced), Core Java, PL/SQL</w:t>
      </w:r>
    </w:p>
    <w:p>
      <w:pPr>
        <w:spacing w:before="60" w:after="60"/>
      </w:pPr>
      <w:r>
        <w:rPr>
          <w:rFonts w:ascii="Calibri" w:cs="Calibri" w:eastAsia="Calibri" w:hAnsi="Calibri"/>
          <w:b/>
          <w:bCs/>
          <w:color w:val="1B4F72"/>
          <w:sz w:val="20"/>
          <w:szCs w:val="20"/>
        </w:rPr>
        <w:t xml:space="preserve">Cloud Platform: </w:t>
      </w:r>
      <w:r>
        <w:rPr>
          <w:rFonts w:ascii="Calibri" w:cs="Calibri" w:eastAsia="Calibri" w:hAnsi="Calibri"/>
          <w:color w:val="2C3E50"/>
          <w:sz w:val="20"/>
          <w:szCs w:val="20"/>
        </w:rPr>
        <w:t xml:space="preserve">Microsoft Azure Data Lake, Azure Blob Storage</w:t>
      </w:r>
    </w:p>
    <w:p>
      <w:pPr>
        <w:spacing w:before="60" w:after="60"/>
      </w:pPr>
      <w:r>
        <w:rPr>
          <w:rFonts w:ascii="Calibri" w:cs="Calibri" w:eastAsia="Calibri" w:hAnsi="Calibri"/>
          <w:b/>
          <w:bCs/>
          <w:color w:val="1B4F72"/>
          <w:sz w:val="20"/>
          <w:szCs w:val="20"/>
        </w:rPr>
        <w:t xml:space="preserve">Databases: </w:t>
      </w:r>
      <w:r>
        <w:rPr>
          <w:rFonts w:ascii="Calibri" w:cs="Calibri" w:eastAsia="Calibri" w:hAnsi="Calibri"/>
          <w:color w:val="2C3E50"/>
          <w:sz w:val="20"/>
          <w:szCs w:val="20"/>
        </w:rPr>
        <w:t xml:space="preserve">Oracle Database, SQL Server</w:t>
      </w:r>
    </w:p>
    <w:p>
      <w:pPr>
        <w:spacing w:before="60" w:after="60"/>
      </w:pPr>
      <w:r>
        <w:rPr>
          <w:rFonts w:ascii="Calibri" w:cs="Calibri" w:eastAsia="Calibri" w:hAnsi="Calibri"/>
          <w:b/>
          <w:bCs/>
          <w:color w:val="1B4F72"/>
          <w:sz w:val="20"/>
          <w:szCs w:val="20"/>
        </w:rPr>
        <w:t xml:space="preserve">Testing Frameworks: </w:t>
      </w:r>
      <w:r>
        <w:rPr>
          <w:rFonts w:ascii="Calibri" w:cs="Calibri" w:eastAsia="Calibri" w:hAnsi="Calibri"/>
          <w:color w:val="2C3E50"/>
          <w:sz w:val="20"/>
          <w:szCs w:val="20"/>
        </w:rPr>
        <w:t xml:space="preserve">Selenium WebDriver, TestNG, JUnit</w:t>
      </w:r>
    </w:p>
    <w:p>
      <w:pPr>
        <w:spacing w:before="60" w:after="60"/>
      </w:pPr>
      <w:r>
        <w:rPr>
          <w:rFonts w:ascii="Calibri" w:cs="Calibri" w:eastAsia="Calibri" w:hAnsi="Calibri"/>
          <w:b/>
          <w:bCs/>
          <w:color w:val="1B4F72"/>
          <w:sz w:val="20"/>
          <w:szCs w:val="20"/>
        </w:rPr>
        <w:t xml:space="preserve">Python Libraries: </w:t>
      </w:r>
      <w:r>
        <w:rPr>
          <w:rFonts w:ascii="Calibri" w:cs="Calibri" w:eastAsia="Calibri" w:hAnsi="Calibri"/>
          <w:color w:val="2C3E50"/>
          <w:sz w:val="20"/>
          <w:szCs w:val="20"/>
        </w:rPr>
        <w:t xml:space="preserve">Pandas, openpyxl, NumPy, requests</w:t>
      </w:r>
    </w:p>
    <w:p>
      <w:pPr>
        <w:spacing w:before="60" w:after="60"/>
      </w:pPr>
      <w:r>
        <w:rPr>
          <w:rFonts w:ascii="Calibri" w:cs="Calibri" w:eastAsia="Calibri" w:hAnsi="Calibri"/>
          <w:b/>
          <w:bCs/>
          <w:color w:val="1B4F72"/>
          <w:sz w:val="20"/>
          <w:szCs w:val="20"/>
        </w:rPr>
        <w:t xml:space="preserve">Tools &amp; Version Control: </w:t>
      </w:r>
      <w:r>
        <w:rPr>
          <w:rFonts w:ascii="Calibri" w:cs="Calibri" w:eastAsia="Calibri" w:hAnsi="Calibri"/>
          <w:color w:val="2C3E50"/>
          <w:sz w:val="20"/>
          <w:szCs w:val="20"/>
        </w:rPr>
        <w:t xml:space="preserve">Git, JIRA, Confluence</w:t>
      </w:r>
    </w:p>
    <w:p>
      <w:pPr>
        <w:spacing w:before="60" w:after="60"/>
      </w:pPr>
      <w:r>
        <w:rPr>
          <w:rFonts w:ascii="Calibri" w:cs="Calibri" w:eastAsia="Calibri" w:hAnsi="Calibri"/>
          <w:b/>
          <w:bCs/>
          <w:color w:val="1B4F72"/>
          <w:sz w:val="20"/>
          <w:szCs w:val="20"/>
        </w:rPr>
        <w:t xml:space="preserve">Integration: </w:t>
      </w:r>
      <w:r>
        <w:rPr>
          <w:rFonts w:ascii="Calibri" w:cs="Calibri" w:eastAsia="Calibri" w:hAnsi="Calibri"/>
          <w:color w:val="2C3E50"/>
          <w:sz w:val="20"/>
          <w:szCs w:val="20"/>
        </w:rPr>
        <w:t xml:space="preserve">REST APIs, JSON, XML</w:t>
      </w:r>
    </w:p>
    <w:p>
      <w:pPr>
        <w:pBdr>
          <w:bottom w:val="thick" w:color="1B4F72" w:sz="6" w:space="4"/>
        </w:pBdr>
        <w:spacing w:before="280" w:after="60"/>
      </w:pPr>
      <w:r>
        <w:rPr>
          <w:rFonts w:ascii="Calibri" w:cs="Calibri" w:eastAsia="Calibri" w:hAnsi="Calibri"/>
          <w:b/>
          <w:bCs/>
          <w:color w:val="1B4F72"/>
          <w:sz w:val="24"/>
          <w:szCs w:val="24"/>
        </w:rPr>
        <w:t xml:space="preserve">CERTIFICATIONS &amp; TRAINING</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Deen Dayal Upadhyaya Grameen Kaushalya Yojana (DDUGKY) — Government-certified technical training program</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ECE Industries — 6-month internship in electronics and communication systems</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Hands-on project: Internet of Vehicles — Arduino-based Bluetooth-controlled robotic prototype</w:t>
      </w:r>
    </w:p>
    <w:p>
      <w:pPr>
        <w:pStyle w:val="ListParagraph"/>
        <w:numPr>
          <w:ilvl w:val="0"/>
          <w:numId w:val="2"/>
        </w:numPr>
        <w:spacing w:before="40" w:after="40"/>
      </w:pPr>
      <w:r>
        <w:rPr>
          <w:rFonts w:ascii="Calibri" w:cs="Calibri" w:eastAsia="Calibri" w:hAnsi="Calibri"/>
          <w:b w:val="false"/>
          <w:bCs w:val="false"/>
          <w:color w:val="2C3E50"/>
          <w:sz w:val="20"/>
          <w:szCs w:val="20"/>
        </w:rPr>
        <w:t xml:space="preserve">Academic project: Online Shopping Application — Full-stack web development</w:t>
      </w:r>
    </w:p>
    <w:p>
      <w:pPr>
        <w:pBdr>
          <w:bottom w:val="thick" w:color="1B4F72" w:sz="6" w:space="4"/>
        </w:pBdr>
        <w:spacing w:before="280" w:after="60"/>
      </w:pPr>
      <w:r>
        <w:rPr>
          <w:rFonts w:ascii="Calibri" w:cs="Calibri" w:eastAsia="Calibri" w:hAnsi="Calibri"/>
          <w:b/>
          <w:bCs/>
          <w:color w:val="1B4F72"/>
          <w:sz w:val="24"/>
          <w:szCs w:val="24"/>
        </w:rPr>
        <w:t xml:space="preserve">ADDITIONAL INFORMATION</w:t>
      </w:r>
    </w:p>
    <w:p>
      <w:pPr>
        <w:spacing w:before="80" w:after="40"/>
      </w:pPr>
      <w:r>
        <w:rPr>
          <w:rFonts w:ascii="Calibri" w:cs="Calibri" w:eastAsia="Calibri" w:hAnsi="Calibri"/>
          <w:b/>
          <w:bCs/>
          <w:color w:val="2C3E50"/>
          <w:sz w:val="20"/>
          <w:szCs w:val="20"/>
        </w:rPr>
        <w:t xml:space="preserve">Location: </w:t>
      </w:r>
      <w:r>
        <w:rPr>
          <w:rFonts w:ascii="Calibri" w:cs="Calibri" w:eastAsia="Calibri" w:hAnsi="Calibri"/>
          <w:color w:val="2C3E50"/>
          <w:sz w:val="20"/>
          <w:szCs w:val="20"/>
        </w:rPr>
        <w:t xml:space="preserve">Hyderabad, Telangana, India  </w:t>
      </w:r>
      <w:r>
        <w:rPr>
          <w:rFonts w:ascii="Calibri" w:cs="Calibri" w:eastAsia="Calibri" w:hAnsi="Calibri"/>
          <w:b/>
          <w:bCs/>
          <w:color w:val="2C3E50"/>
          <w:sz w:val="20"/>
          <w:szCs w:val="20"/>
        </w:rPr>
        <w:t xml:space="preserve">   |   Languages: </w:t>
      </w:r>
      <w:r>
        <w:rPr>
          <w:rFonts w:ascii="Calibri" w:cs="Calibri" w:eastAsia="Calibri" w:hAnsi="Calibri"/>
          <w:color w:val="2C3E50"/>
          <w:sz w:val="20"/>
          <w:szCs w:val="20"/>
        </w:rPr>
        <w:t xml:space="preserve">English, Telugu  </w:t>
      </w:r>
      <w:r>
        <w:rPr>
          <w:rFonts w:ascii="Calibri" w:cs="Calibri" w:eastAsia="Calibri" w:hAnsi="Calibri"/>
          <w:b/>
          <w:bCs/>
          <w:color w:val="2C3E50"/>
          <w:sz w:val="20"/>
          <w:szCs w:val="20"/>
        </w:rPr>
        <w:t xml:space="preserve">   |   Notice Period: </w:t>
      </w:r>
      <w:r>
        <w:rPr>
          <w:rFonts w:ascii="Calibri" w:cs="Calibri" w:eastAsia="Calibri" w:hAnsi="Calibri"/>
          <w:color w:val="2C3E50"/>
          <w:sz w:val="20"/>
          <w:szCs w:val="20"/>
        </w:rPr>
        <w:t xml:space="preserve">Immediate to 30 Days</w:t>
      </w:r>
    </w:p>
    <w:p>
      <w:pPr>
        <w:spacing w:before="40" w:after="80"/>
      </w:pPr>
      <w:r>
        <w:rPr>
          <w:rFonts w:ascii="Calibri" w:cs="Calibri" w:eastAsia="Calibri" w:hAnsi="Calibri"/>
          <w:b/>
          <w:bCs/>
          <w:color w:val="2C3E50"/>
          <w:sz w:val="20"/>
          <w:szCs w:val="20"/>
        </w:rPr>
        <w:t xml:space="preserve">Interests: </w:t>
      </w:r>
      <w:r>
        <w:rPr>
          <w:rFonts w:ascii="Calibri" w:cs="Calibri" w:eastAsia="Calibri" w:hAnsi="Calibri"/>
          <w:color w:val="2C3E50"/>
          <w:sz w:val="20"/>
          <w:szCs w:val="20"/>
        </w:rPr>
        <w:t xml:space="preserve">Learning emerging technologies, implementing new frameworks in production projects, and continuous professional development.</w:t>
      </w:r>
    </w:p>
    <w:p>
      <w:pPr>
        <w:pBdr>
          <w:top w:val="single" w:color="1B4F72" w:sz="4" w:space="4"/>
        </w:pBdr>
        <w:spacing w:before="200" w:after="60"/>
        <w:jc w:val="center"/>
      </w:pPr>
      <w:r>
        <w:rPr>
          <w:rFonts w:ascii="Calibri" w:cs="Calibri" w:eastAsia="Calibri" w:hAnsi="Calibri"/>
          <w:i/>
          <w:iCs/>
          <w:color w:val="555555"/>
          <w:sz w:val="18"/>
          <w:szCs w:val="18"/>
        </w:rPr>
        <w:t xml:space="preserve">I hereby declare that the information stated above is true and accurate to the best of my knowledge.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2026-03-29T12:05:11.235Z</dcterms:created>
  <dcterms:modified xsi:type="dcterms:W3CDTF">2026-03-29T12:05:11.236Z</dcterms:modified>
</cp:coreProperties>
</file>

<file path=docProps/custom.xml><?xml version="1.0" encoding="utf-8"?>
<Properties xmlns="http://schemas.openxmlformats.org/officeDocument/2006/custom-properties" xmlns:vt="http://schemas.openxmlformats.org/officeDocument/2006/docPropsVTypes"/>
</file>