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06 - KPIs And Alerts</w:t>
      </w:r>
    </w:p>
    <w:p>
      <w:r>
        <w:t>KPIs &amp; Metrics</w:t>
        <w:br/>
        <w:br/>
        <w:t>- Operational: % auto-ALLOW, time-to-decision, queue age.</w:t>
        <w:br/>
        <w:t>- Risk: blocked ratio, top risk partners/products.</w:t>
        <w:br/>
        <w:t>- Quality: rule coverage, override rate.</w:t>
        <w:br/>
        <w:t>- Data health: % missing HS/ECCN, entity match confidence.</w:t>
        <w:br/>
        <w:t>- Compliance: evidence pack completeness, list staleness.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