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US32 - US32 Latency Cost Budgets</w:t>
      </w:r>
    </w:p>
    <w:p>
      <w:r>
        <w:t>As a product owner, I want visibility into cost and latency budgets.</w:t>
        <w:br/>
        <w:br/>
        <w:t>Details:</w:t>
        <w:br/>
        <w:t>- Track sanctions API call costs, LLM token spend.</w:t>
        <w:br/>
        <w:t>- Alert when exceeding monthly thresholds.</w:t>
        <w:br/>
        <w:t>- Compare p95 latency against SLAs.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