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US33 - US33 ROI Metrics Reports</w:t>
      </w:r>
    </w:p>
    <w:p>
      <w:r>
        <w:t>As a compliance VP/CFO, I want automated ROI metrics.</w:t>
        <w:br/>
        <w:br/>
        <w:t>Details:</w:t>
        <w:br/>
        <w:t>- Report cost savings from auto-ALLOW vs manual effort.</w:t>
        <w:br/>
        <w:t>- Show trend lines for automation rate.</w:t>
        <w:br/>
        <w:t>- Monthly PDF or dashboard view, audit-logged.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