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95DA1" w14:textId="77777777" w:rsidR="00FC3786" w:rsidRPr="00FC3786" w:rsidRDefault="00FC3786" w:rsidP="00FC3786">
      <w:pPr>
        <w:rPr>
          <w:b/>
          <w:bCs/>
        </w:rPr>
      </w:pPr>
      <w:r w:rsidRPr="00FC3786">
        <w:rPr>
          <w:b/>
          <w:bCs/>
        </w:rPr>
        <w:t>3) API Contracts v1 (OpenAPI) — “Stable Pipes with Receipts”</w:t>
      </w:r>
    </w:p>
    <w:p w14:paraId="01C9BCBD" w14:textId="77777777" w:rsidR="00FC3786" w:rsidRPr="00FC3786" w:rsidRDefault="00FC3786" w:rsidP="00FC3786">
      <w:r w:rsidRPr="00FC3786">
        <w:rPr>
          <w:b/>
          <w:bCs/>
        </w:rPr>
        <w:t>Intent</w:t>
      </w:r>
      <w:r w:rsidRPr="00FC3786">
        <w:br/>
        <w:t>Publish clear, versioned contracts for intake, gatecheck, decisions, and events so SMEs integrate once and trust them for years.</w:t>
      </w:r>
    </w:p>
    <w:p w14:paraId="335A4A92" w14:textId="77777777" w:rsidR="00FC3786" w:rsidRPr="00FC3786" w:rsidRDefault="00FC3786" w:rsidP="00FC3786">
      <w:r w:rsidRPr="00FC3786">
        <w:rPr>
          <w:b/>
          <w:bCs/>
        </w:rPr>
        <w:t>Actors</w:t>
      </w:r>
      <w:r w:rsidRPr="00FC3786">
        <w:br/>
        <w:t>API Gateway • Contract Registry • Webhook Sender • Tenants/Adapters</w:t>
      </w:r>
    </w:p>
    <w:p w14:paraId="29EB8774" w14:textId="77777777" w:rsidR="00FC3786" w:rsidRPr="00FC3786" w:rsidRDefault="00FC3786" w:rsidP="00FC3786">
      <w:r w:rsidRPr="00FC3786">
        <w:rPr>
          <w:b/>
          <w:bCs/>
        </w:rPr>
        <w:t>Preconditions</w:t>
      </w:r>
    </w:p>
    <w:p w14:paraId="4BB83166" w14:textId="77777777" w:rsidR="00FC3786" w:rsidRPr="00FC3786" w:rsidRDefault="00FC3786" w:rsidP="00FC3786">
      <w:pPr>
        <w:numPr>
          <w:ilvl w:val="0"/>
          <w:numId w:val="1"/>
        </w:numPr>
      </w:pPr>
      <w:r w:rsidRPr="00FC3786">
        <w:t>Canonical schemas frozen (Partner, Material, Order Line, Decision, Evidence).</w:t>
      </w:r>
    </w:p>
    <w:p w14:paraId="744C0219" w14:textId="77777777" w:rsidR="00FC3786" w:rsidRPr="00FC3786" w:rsidRDefault="00FC3786" w:rsidP="00FC3786">
      <w:pPr>
        <w:numPr>
          <w:ilvl w:val="0"/>
          <w:numId w:val="1"/>
        </w:numPr>
      </w:pPr>
      <w:r w:rsidRPr="00FC3786">
        <w:t>KMS keys for response signing.</w:t>
      </w:r>
    </w:p>
    <w:p w14:paraId="22F97670" w14:textId="77777777" w:rsidR="00FC3786" w:rsidRPr="00FC3786" w:rsidRDefault="00FC3786" w:rsidP="00FC3786">
      <w:r w:rsidRPr="00FC3786">
        <w:rPr>
          <w:b/>
          <w:bCs/>
        </w:rPr>
        <w:t>Flow</w:t>
      </w:r>
    </w:p>
    <w:p w14:paraId="57417C2E" w14:textId="77777777" w:rsidR="00FC3786" w:rsidRPr="00FC3786" w:rsidRDefault="00FC3786" w:rsidP="00FC3786">
      <w:pPr>
        <w:numPr>
          <w:ilvl w:val="0"/>
          <w:numId w:val="2"/>
        </w:numPr>
      </w:pPr>
      <w:r w:rsidRPr="00FC3786">
        <w:rPr>
          <w:b/>
          <w:bCs/>
        </w:rPr>
        <w:t>Define Surfaces</w:t>
      </w:r>
    </w:p>
    <w:p w14:paraId="0645D438" w14:textId="77777777" w:rsidR="00FC3786" w:rsidRPr="00FC3786" w:rsidRDefault="00FC3786" w:rsidP="00FC3786">
      <w:pPr>
        <w:numPr>
          <w:ilvl w:val="1"/>
          <w:numId w:val="2"/>
        </w:numPr>
      </w:pPr>
      <w:r w:rsidRPr="00FC3786">
        <w:t xml:space="preserve">POST /screenings (idempotent with </w:t>
      </w:r>
      <w:r w:rsidRPr="00FC3786">
        <w:rPr>
          <w:b/>
          <w:bCs/>
        </w:rPr>
        <w:t>Idempotency-Key</w:t>
      </w:r>
      <w:r w:rsidRPr="00FC3786">
        <w:t xml:space="preserve">, returns </w:t>
      </w:r>
      <w:r w:rsidRPr="00FC3786">
        <w:rPr>
          <w:b/>
          <w:bCs/>
        </w:rPr>
        <w:t>CIR</w:t>
      </w:r>
      <w:r w:rsidRPr="00FC3786">
        <w:t>)</w:t>
      </w:r>
    </w:p>
    <w:p w14:paraId="3FEB2436" w14:textId="77777777" w:rsidR="00FC3786" w:rsidRPr="00FC3786" w:rsidRDefault="00FC3786" w:rsidP="00FC3786">
      <w:pPr>
        <w:numPr>
          <w:ilvl w:val="1"/>
          <w:numId w:val="2"/>
        </w:numPr>
      </w:pPr>
      <w:r w:rsidRPr="00FC3786">
        <w:t>GET /gatecheck (low-latency decision with Lineage Badge, CBT/LRT echoes)</w:t>
      </w:r>
    </w:p>
    <w:p w14:paraId="3AD90A7A" w14:textId="77777777" w:rsidR="00FC3786" w:rsidRPr="00FC3786" w:rsidRDefault="00FC3786" w:rsidP="00FC3786">
      <w:pPr>
        <w:numPr>
          <w:ilvl w:val="1"/>
          <w:numId w:val="2"/>
        </w:numPr>
      </w:pPr>
      <w:r w:rsidRPr="00FC3786">
        <w:t>GET /decisions/{id} (full WHY+FIX &amp; evidence refs)</w:t>
      </w:r>
    </w:p>
    <w:p w14:paraId="3373C283" w14:textId="77777777" w:rsidR="00FC3786" w:rsidRPr="00FC3786" w:rsidRDefault="00FC3786" w:rsidP="00FC3786">
      <w:pPr>
        <w:numPr>
          <w:ilvl w:val="1"/>
          <w:numId w:val="2"/>
        </w:numPr>
      </w:pPr>
      <w:r w:rsidRPr="00FC3786">
        <w:rPr>
          <w:b/>
          <w:bCs/>
        </w:rPr>
        <w:t>Events</w:t>
      </w:r>
      <w:r w:rsidRPr="00FC3786">
        <w:t>: DecisionDelta, GateStateChanged, MaterialClassified, RulesetActivated, ListSnapshotActivated (webhook with signature + replay ID).</w:t>
      </w:r>
    </w:p>
    <w:p w14:paraId="7AF9ED69" w14:textId="77777777" w:rsidR="00FC3786" w:rsidRPr="00FC3786" w:rsidRDefault="00FC3786" w:rsidP="00FC3786">
      <w:pPr>
        <w:numPr>
          <w:ilvl w:val="0"/>
          <w:numId w:val="2"/>
        </w:numPr>
      </w:pPr>
      <w:r w:rsidRPr="00FC3786">
        <w:rPr>
          <w:b/>
          <w:bCs/>
        </w:rPr>
        <w:t>Versioning</w:t>
      </w:r>
      <w:r w:rsidRPr="00FC3786">
        <w:t xml:space="preserve">: v1 path + </w:t>
      </w:r>
      <w:r w:rsidRPr="00FC3786">
        <w:rPr>
          <w:b/>
          <w:bCs/>
        </w:rPr>
        <w:t>compat headers</w:t>
      </w:r>
      <w:r w:rsidRPr="00FC3786">
        <w:t>; additive changes via x-expansion fields; breaking changes only in v2.</w:t>
      </w:r>
    </w:p>
    <w:p w14:paraId="6115BC78" w14:textId="77777777" w:rsidR="00FC3786" w:rsidRPr="00FC3786" w:rsidRDefault="00FC3786" w:rsidP="00FC3786">
      <w:pPr>
        <w:numPr>
          <w:ilvl w:val="0"/>
          <w:numId w:val="2"/>
        </w:numPr>
      </w:pPr>
      <w:r w:rsidRPr="00FC3786">
        <w:rPr>
          <w:b/>
          <w:bCs/>
        </w:rPr>
        <w:t>Security</w:t>
      </w:r>
      <w:r w:rsidRPr="00FC3786">
        <w:t>: API key per tenant + HMAC response signing; webhook verification + retry/backoff contract.</w:t>
      </w:r>
    </w:p>
    <w:p w14:paraId="19EC3405" w14:textId="77777777" w:rsidR="00FC3786" w:rsidRPr="00FC3786" w:rsidRDefault="00FC3786" w:rsidP="00FC3786">
      <w:pPr>
        <w:numPr>
          <w:ilvl w:val="0"/>
          <w:numId w:val="2"/>
        </w:numPr>
      </w:pPr>
      <w:r w:rsidRPr="00FC3786">
        <w:rPr>
          <w:b/>
          <w:bCs/>
        </w:rPr>
        <w:t>Golden Cassettes</w:t>
      </w:r>
      <w:r w:rsidRPr="00FC3786">
        <w:t>: publish JSON fixtures + expected responses so clients can self-test.</w:t>
      </w:r>
    </w:p>
    <w:p w14:paraId="159450ED" w14:textId="77777777" w:rsidR="00FC3786" w:rsidRPr="00FC3786" w:rsidRDefault="00FC3786" w:rsidP="00FC3786">
      <w:pPr>
        <w:numPr>
          <w:ilvl w:val="0"/>
          <w:numId w:val="2"/>
        </w:numPr>
      </w:pPr>
      <w:r w:rsidRPr="00FC3786">
        <w:rPr>
          <w:b/>
          <w:bCs/>
        </w:rPr>
        <w:t>Compatibility Canary</w:t>
      </w:r>
      <w:r w:rsidRPr="00FC3786">
        <w:t>: sandbox sim running next minor to detect client breakage early.</w:t>
      </w:r>
    </w:p>
    <w:p w14:paraId="75F154E8" w14:textId="77777777" w:rsidR="00FC3786" w:rsidRPr="00FC3786" w:rsidRDefault="00FC3786" w:rsidP="00FC3786">
      <w:pPr>
        <w:numPr>
          <w:ilvl w:val="0"/>
          <w:numId w:val="2"/>
        </w:numPr>
      </w:pPr>
      <w:r w:rsidRPr="00FC3786">
        <w:rPr>
          <w:b/>
          <w:bCs/>
        </w:rPr>
        <w:t>Error Catalog</w:t>
      </w:r>
      <w:r w:rsidRPr="00FC3786">
        <w:t>: stable error codes with remediation text (e.g., VALIDATION_MISSING_COUNTRY, fix hint).</w:t>
      </w:r>
    </w:p>
    <w:p w14:paraId="46534D0E" w14:textId="77777777" w:rsidR="00FC3786" w:rsidRPr="00FC3786" w:rsidRDefault="00FC3786" w:rsidP="00FC3786">
      <w:r w:rsidRPr="00FC3786">
        <w:rPr>
          <w:b/>
          <w:bCs/>
        </w:rPr>
        <w:t>Acceptance</w:t>
      </w:r>
    </w:p>
    <w:p w14:paraId="04BFE6D5" w14:textId="77777777" w:rsidR="00FC3786" w:rsidRPr="00FC3786" w:rsidRDefault="00FC3786" w:rsidP="00FC3786">
      <w:pPr>
        <w:numPr>
          <w:ilvl w:val="0"/>
          <w:numId w:val="3"/>
        </w:numPr>
      </w:pPr>
      <w:r w:rsidRPr="00FC3786">
        <w:t xml:space="preserve">OpenAPI v1 published with examples and </w:t>
      </w:r>
      <w:r w:rsidRPr="00FC3786">
        <w:rPr>
          <w:b/>
          <w:bCs/>
        </w:rPr>
        <w:t>golden tests</w:t>
      </w:r>
      <w:r w:rsidRPr="00FC3786">
        <w:t>.</w:t>
      </w:r>
    </w:p>
    <w:p w14:paraId="51073D90" w14:textId="77777777" w:rsidR="00FC3786" w:rsidRPr="00FC3786" w:rsidRDefault="00FC3786" w:rsidP="00FC3786">
      <w:pPr>
        <w:numPr>
          <w:ilvl w:val="0"/>
          <w:numId w:val="3"/>
        </w:numPr>
      </w:pPr>
      <w:r w:rsidRPr="00FC3786">
        <w:t>Webhooks deliver at-least-once with idempotent receivers.</w:t>
      </w:r>
    </w:p>
    <w:p w14:paraId="1DD1A265" w14:textId="77777777" w:rsidR="00FC3786" w:rsidRPr="00FC3786" w:rsidRDefault="00FC3786" w:rsidP="00FC3786">
      <w:pPr>
        <w:numPr>
          <w:ilvl w:val="0"/>
          <w:numId w:val="3"/>
        </w:numPr>
      </w:pPr>
      <w:r w:rsidRPr="00FC3786">
        <w:t>Signatures verified end-to-end in sample clients.</w:t>
      </w:r>
    </w:p>
    <w:p w14:paraId="0E4FB172" w14:textId="77777777" w:rsidR="00FC3786" w:rsidRPr="00FC3786" w:rsidRDefault="00FC3786" w:rsidP="00FC3786">
      <w:r w:rsidRPr="00FC3786">
        <w:rPr>
          <w:b/>
          <w:bCs/>
        </w:rPr>
        <w:t>Innovations</w:t>
      </w:r>
    </w:p>
    <w:p w14:paraId="22571119" w14:textId="77777777" w:rsidR="00FC3786" w:rsidRPr="00FC3786" w:rsidRDefault="00FC3786" w:rsidP="00FC3786">
      <w:pPr>
        <w:numPr>
          <w:ilvl w:val="0"/>
          <w:numId w:val="4"/>
        </w:numPr>
      </w:pPr>
      <w:r w:rsidRPr="00FC3786">
        <w:rPr>
          <w:b/>
          <w:bCs/>
        </w:rPr>
        <w:t>CIR on intake</w:t>
      </w:r>
      <w:r w:rsidRPr="00FC3786">
        <w:t xml:space="preserve">, </w:t>
      </w:r>
      <w:r w:rsidRPr="00FC3786">
        <w:rPr>
          <w:b/>
          <w:bCs/>
        </w:rPr>
        <w:t>CBT/LRT echo</w:t>
      </w:r>
      <w:r w:rsidRPr="00FC3786">
        <w:t xml:space="preserve"> on gatecheck.</w:t>
      </w:r>
    </w:p>
    <w:p w14:paraId="0137A5C8" w14:textId="77777777" w:rsidR="00FC3786" w:rsidRPr="00FC3786" w:rsidRDefault="00FC3786" w:rsidP="00FC3786">
      <w:pPr>
        <w:numPr>
          <w:ilvl w:val="0"/>
          <w:numId w:val="4"/>
        </w:numPr>
      </w:pPr>
      <w:r w:rsidRPr="00FC3786">
        <w:rPr>
          <w:b/>
          <w:bCs/>
        </w:rPr>
        <w:t>Golden Cassettes</w:t>
      </w:r>
      <w:r w:rsidRPr="00FC3786">
        <w:t xml:space="preserve"> + </w:t>
      </w:r>
      <w:r w:rsidRPr="00FC3786">
        <w:rPr>
          <w:b/>
          <w:bCs/>
        </w:rPr>
        <w:t>Compatibility Canary</w:t>
      </w:r>
      <w:r w:rsidRPr="00FC3786">
        <w:t xml:space="preserve"> to prevent surprise breaks.</w:t>
      </w:r>
    </w:p>
    <w:p w14:paraId="411B5353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40231"/>
    <w:multiLevelType w:val="multilevel"/>
    <w:tmpl w:val="6CD6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C5DF8"/>
    <w:multiLevelType w:val="multilevel"/>
    <w:tmpl w:val="9990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E366A"/>
    <w:multiLevelType w:val="multilevel"/>
    <w:tmpl w:val="75E41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786B9D"/>
    <w:multiLevelType w:val="multilevel"/>
    <w:tmpl w:val="498C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096376">
    <w:abstractNumId w:val="1"/>
  </w:num>
  <w:num w:numId="2" w16cid:durableId="236402204">
    <w:abstractNumId w:val="2"/>
  </w:num>
  <w:num w:numId="3" w16cid:durableId="388653525">
    <w:abstractNumId w:val="0"/>
  </w:num>
  <w:num w:numId="4" w16cid:durableId="1656690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D1"/>
    <w:rsid w:val="001D3161"/>
    <w:rsid w:val="00576DD1"/>
    <w:rsid w:val="007522F6"/>
    <w:rsid w:val="008204BE"/>
    <w:rsid w:val="00A25C4D"/>
    <w:rsid w:val="00FC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8AC6"/>
  <w15:chartTrackingRefBased/>
  <w15:docId w15:val="{2FE3515D-9D91-4B79-9095-A447590E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2025-09-21T05:12:00Z</dcterms:created>
  <dcterms:modified xsi:type="dcterms:W3CDTF">2025-09-21T05:12:00Z</dcterms:modified>
</cp:coreProperties>
</file>