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46C6" w14:textId="77777777" w:rsidR="0039497A" w:rsidRPr="0039497A" w:rsidRDefault="0039497A" w:rsidP="0039497A">
      <w:pPr>
        <w:rPr>
          <w:b/>
          <w:bCs/>
        </w:rPr>
      </w:pPr>
      <w:r w:rsidRPr="0039497A">
        <w:rPr>
          <w:b/>
          <w:bCs/>
        </w:rPr>
        <w:t>PS-19 — Partner Self-Service Portal (Optional)</w:t>
      </w:r>
    </w:p>
    <w:p w14:paraId="282BF50B" w14:textId="77777777" w:rsidR="0039497A" w:rsidRPr="0039497A" w:rsidRDefault="0039497A" w:rsidP="0039497A">
      <w:r w:rsidRPr="0039497A">
        <w:rPr>
          <w:b/>
          <w:bCs/>
        </w:rPr>
        <w:t>Intent</w:t>
      </w:r>
      <w:r w:rsidRPr="0039497A">
        <w:br/>
        <w:t>Let partners securely upload docs, update basics, and check status.</w:t>
      </w:r>
    </w:p>
    <w:p w14:paraId="39647C0A" w14:textId="77777777" w:rsidR="0039497A" w:rsidRPr="0039497A" w:rsidRDefault="0039497A" w:rsidP="0039497A">
      <w:r w:rsidRPr="0039497A">
        <w:rPr>
          <w:b/>
          <w:bCs/>
        </w:rPr>
        <w:t>Actors</w:t>
      </w:r>
      <w:r w:rsidRPr="0039497A">
        <w:br/>
        <w:t>Partner Portal • Identity/Magic Link • KYC Service • Case Engine</w:t>
      </w:r>
    </w:p>
    <w:p w14:paraId="5EF76BB0" w14:textId="77777777" w:rsidR="0039497A" w:rsidRPr="0039497A" w:rsidRDefault="0039497A" w:rsidP="0039497A">
      <w:r w:rsidRPr="0039497A">
        <w:rPr>
          <w:b/>
          <w:bCs/>
        </w:rPr>
        <w:t>Preconditions</w:t>
      </w:r>
    </w:p>
    <w:p w14:paraId="54EB39E5" w14:textId="77777777" w:rsidR="0039497A" w:rsidRPr="0039497A" w:rsidRDefault="0039497A" w:rsidP="0039497A">
      <w:pPr>
        <w:numPr>
          <w:ilvl w:val="0"/>
          <w:numId w:val="1"/>
        </w:numPr>
      </w:pPr>
      <w:r w:rsidRPr="0039497A">
        <w:t>Email domain allowlist; MFA enforced.</w:t>
      </w:r>
    </w:p>
    <w:p w14:paraId="5F18E2CD" w14:textId="77777777" w:rsidR="0039497A" w:rsidRPr="0039497A" w:rsidRDefault="0039497A" w:rsidP="0039497A">
      <w:r w:rsidRPr="0039497A">
        <w:rPr>
          <w:b/>
          <w:bCs/>
        </w:rPr>
        <w:t>Flow</w:t>
      </w:r>
    </w:p>
    <w:p w14:paraId="58C1BFCB" w14:textId="77777777" w:rsidR="0039497A" w:rsidRPr="0039497A" w:rsidRDefault="0039497A" w:rsidP="0039497A">
      <w:pPr>
        <w:numPr>
          <w:ilvl w:val="0"/>
          <w:numId w:val="2"/>
        </w:numPr>
      </w:pPr>
      <w:r w:rsidRPr="0039497A">
        <w:rPr>
          <w:b/>
          <w:bCs/>
        </w:rPr>
        <w:t>Invite:</w:t>
      </w:r>
      <w:r w:rsidRPr="0039497A">
        <w:t xml:space="preserve"> Magic link with limited scopes; MFA on first use.</w:t>
      </w:r>
    </w:p>
    <w:p w14:paraId="1BE7A91D" w14:textId="77777777" w:rsidR="0039497A" w:rsidRPr="0039497A" w:rsidRDefault="0039497A" w:rsidP="0039497A">
      <w:pPr>
        <w:numPr>
          <w:ilvl w:val="0"/>
          <w:numId w:val="2"/>
        </w:numPr>
      </w:pPr>
      <w:r w:rsidRPr="0039497A">
        <w:rPr>
          <w:b/>
          <w:bCs/>
        </w:rPr>
        <w:t>Guided Checklist:</w:t>
      </w:r>
      <w:r w:rsidRPr="0039497A">
        <w:t xml:space="preserve"> Shows required docs/attestations; upload with virus scan.</w:t>
      </w:r>
    </w:p>
    <w:p w14:paraId="214F7343" w14:textId="77777777" w:rsidR="0039497A" w:rsidRPr="0039497A" w:rsidRDefault="0039497A" w:rsidP="0039497A">
      <w:pPr>
        <w:numPr>
          <w:ilvl w:val="0"/>
          <w:numId w:val="2"/>
        </w:numPr>
      </w:pPr>
      <w:r w:rsidRPr="0039497A">
        <w:rPr>
          <w:b/>
          <w:bCs/>
        </w:rPr>
        <w:t>Profile Edits:</w:t>
      </w:r>
      <w:r w:rsidRPr="0039497A">
        <w:t xml:space="preserve"> Allow only safe fields (no risk-bearing without review).</w:t>
      </w:r>
    </w:p>
    <w:p w14:paraId="00058DE3" w14:textId="77777777" w:rsidR="0039497A" w:rsidRPr="0039497A" w:rsidRDefault="0039497A" w:rsidP="0039497A">
      <w:pPr>
        <w:numPr>
          <w:ilvl w:val="0"/>
          <w:numId w:val="2"/>
        </w:numPr>
      </w:pPr>
      <w:r w:rsidRPr="0039497A">
        <w:rPr>
          <w:b/>
          <w:bCs/>
        </w:rPr>
        <w:t>Messaging:</w:t>
      </w:r>
      <w:r w:rsidRPr="0039497A">
        <w:t xml:space="preserve"> Threaded Q&amp;A with compliance.</w:t>
      </w:r>
    </w:p>
    <w:p w14:paraId="7020E7F2" w14:textId="77777777" w:rsidR="0039497A" w:rsidRPr="0039497A" w:rsidRDefault="0039497A" w:rsidP="0039497A">
      <w:pPr>
        <w:numPr>
          <w:ilvl w:val="0"/>
          <w:numId w:val="2"/>
        </w:numPr>
      </w:pPr>
      <w:r w:rsidRPr="0039497A">
        <w:rPr>
          <w:b/>
          <w:bCs/>
        </w:rPr>
        <w:t>Status:</w:t>
      </w:r>
      <w:r w:rsidRPr="0039497A">
        <w:t xml:space="preserve"> See screening/KYC progress; download own receipts.</w:t>
      </w:r>
    </w:p>
    <w:p w14:paraId="396F2EBE" w14:textId="77777777" w:rsidR="0039497A" w:rsidRPr="0039497A" w:rsidRDefault="0039497A" w:rsidP="0039497A">
      <w:r w:rsidRPr="0039497A">
        <w:rPr>
          <w:b/>
          <w:bCs/>
        </w:rPr>
        <w:t>Edge Cases</w:t>
      </w:r>
    </w:p>
    <w:p w14:paraId="79611226" w14:textId="77777777" w:rsidR="0039497A" w:rsidRPr="0039497A" w:rsidRDefault="0039497A" w:rsidP="0039497A">
      <w:pPr>
        <w:numPr>
          <w:ilvl w:val="0"/>
          <w:numId w:val="3"/>
        </w:numPr>
      </w:pPr>
      <w:r w:rsidRPr="0039497A">
        <w:t>Suspicious activity → auto-revoke link; alert Ops.</w:t>
      </w:r>
    </w:p>
    <w:p w14:paraId="1C0247EC" w14:textId="77777777" w:rsidR="0039497A" w:rsidRPr="0039497A" w:rsidRDefault="0039497A" w:rsidP="0039497A">
      <w:pPr>
        <w:numPr>
          <w:ilvl w:val="0"/>
          <w:numId w:val="3"/>
        </w:numPr>
      </w:pPr>
      <w:r w:rsidRPr="0039497A">
        <w:t>Oversharing PII → redaction at intake.</w:t>
      </w:r>
    </w:p>
    <w:p w14:paraId="1E8DF5FD" w14:textId="77777777" w:rsidR="0039497A" w:rsidRPr="0039497A" w:rsidRDefault="0039497A" w:rsidP="0039497A">
      <w:r w:rsidRPr="0039497A">
        <w:rPr>
          <w:b/>
          <w:bCs/>
        </w:rPr>
        <w:t>Acceptance</w:t>
      </w:r>
    </w:p>
    <w:p w14:paraId="4722A8CD" w14:textId="77777777" w:rsidR="0039497A" w:rsidRPr="0039497A" w:rsidRDefault="0039497A" w:rsidP="0039497A">
      <w:pPr>
        <w:numPr>
          <w:ilvl w:val="0"/>
          <w:numId w:val="4"/>
        </w:numPr>
      </w:pPr>
      <w:r w:rsidRPr="0039497A">
        <w:t>Tenant data isolation guaranteed.</w:t>
      </w:r>
    </w:p>
    <w:p w14:paraId="17B29BAA" w14:textId="77777777" w:rsidR="0039497A" w:rsidRPr="0039497A" w:rsidRDefault="0039497A" w:rsidP="0039497A">
      <w:pPr>
        <w:numPr>
          <w:ilvl w:val="0"/>
          <w:numId w:val="4"/>
        </w:numPr>
      </w:pPr>
      <w:r w:rsidRPr="0039497A">
        <w:t>All uploads land in KYC Pack with hashes.</w:t>
      </w:r>
    </w:p>
    <w:p w14:paraId="3A0A7E68" w14:textId="77777777" w:rsidR="0039497A" w:rsidRPr="0039497A" w:rsidRDefault="0039497A" w:rsidP="0039497A">
      <w:r w:rsidRPr="0039497A">
        <w:rPr>
          <w:b/>
          <w:bCs/>
        </w:rPr>
        <w:t>Innovation</w:t>
      </w:r>
    </w:p>
    <w:p w14:paraId="3FA037B8" w14:textId="77777777" w:rsidR="0039497A" w:rsidRPr="0039497A" w:rsidRDefault="0039497A" w:rsidP="0039497A">
      <w:pPr>
        <w:numPr>
          <w:ilvl w:val="0"/>
          <w:numId w:val="5"/>
        </w:numPr>
      </w:pPr>
      <w:r w:rsidRPr="0039497A">
        <w:rPr>
          <w:b/>
          <w:bCs/>
        </w:rPr>
        <w:t>One-time Upload QR</w:t>
      </w:r>
      <w:r w:rsidRPr="0039497A">
        <w:t xml:space="preserve"> for mobile camera capture.</w:t>
      </w:r>
    </w:p>
    <w:p w14:paraId="454B72A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6AA4"/>
    <w:multiLevelType w:val="multilevel"/>
    <w:tmpl w:val="B0F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E0245"/>
    <w:multiLevelType w:val="multilevel"/>
    <w:tmpl w:val="9CF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93201"/>
    <w:multiLevelType w:val="multilevel"/>
    <w:tmpl w:val="239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C5883"/>
    <w:multiLevelType w:val="multilevel"/>
    <w:tmpl w:val="C344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A179C"/>
    <w:multiLevelType w:val="multilevel"/>
    <w:tmpl w:val="BB9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205601">
    <w:abstractNumId w:val="1"/>
  </w:num>
  <w:num w:numId="2" w16cid:durableId="2103213103">
    <w:abstractNumId w:val="3"/>
  </w:num>
  <w:num w:numId="3" w16cid:durableId="1391730449">
    <w:abstractNumId w:val="4"/>
  </w:num>
  <w:num w:numId="4" w16cid:durableId="555891906">
    <w:abstractNumId w:val="2"/>
  </w:num>
  <w:num w:numId="5" w16cid:durableId="31195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83"/>
    <w:rsid w:val="001D3161"/>
    <w:rsid w:val="0039497A"/>
    <w:rsid w:val="007522F6"/>
    <w:rsid w:val="00781B83"/>
    <w:rsid w:val="008204BE"/>
    <w:rsid w:val="00E0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4E4"/>
  <w15:chartTrackingRefBased/>
  <w15:docId w15:val="{E49CB662-05B6-4335-BBB5-555A3767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2025-09-21T05:19:00Z</dcterms:created>
  <dcterms:modified xsi:type="dcterms:W3CDTF">2025-09-21T05:19:00Z</dcterms:modified>
</cp:coreProperties>
</file>