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</Relationships>
</file>

<file path=word/document.xml><?xml version="1.0" encoding="utf-8"?>
<w:document xmlns:w="http://schemas.openxmlformats.org/wordprocessingml/2006/main">
  <w:body>
    <w:p>
      <w:r>
        <w:rPr>
          <w:b/>
          <w:sz w:val="28"/>
        </w:rPr>
        <w:t xml:space="preserve">PRD-31 — Digital Product Passport (DPP) Readiness</w:t>
      </w:r>
    </w:p>
    <w:p>
      <w:r>
        <w:t xml:space="preserve"/>
      </w:r>
    </w:p>
    <w:p>
      <w:r>
        <w:rPr>
          <w:b/>
          <w:sz w:val="24"/>
        </w:rPr>
        <w:t xml:space="preserve">Intent</w:t>
      </w:r>
    </w:p>
    <w:p>
      <w:r>
        <w:rPr>
          <w:sz w:val="22"/>
        </w:rPr>
        <w:t xml:space="preserve">Capture provenance/repairability/chemical &amp; sustainability metadata and produce a QR/NFC payload so you can populate DPP where/when required—without changing core flows.</w:t>
      </w:r>
    </w:p>
    <w:p>
      <w:r>
        <w:t xml:space="preserve"/>
      </w:r>
    </w:p>
    <w:p>
      <w:r>
        <w:rPr>
          <w:b/>
          <w:sz w:val="24"/>
        </w:rPr>
        <w:t xml:space="preserve">Preconditions</w:t>
      </w:r>
    </w:p>
    <w:p>
      <w:r>
        <w:rPr>
          <w:sz w:val="22"/>
        </w:rPr>
        <w:t xml:space="preserve">• Product has versions, PCVs, attachments (PRD-11), serial/lot (PRD-17) where relevant.</w:t>
      </w:r>
    </w:p>
    <w:p>
      <w:r>
        <w:rPr>
          <w:sz w:val="22"/>
        </w:rPr>
        <w:t xml:space="preserve">• DPP schema registry (tenant-selectable) and signer keys for passport payloads.</w:t>
      </w:r>
    </w:p>
    <w:p>
      <w:r>
        <w:t xml:space="preserve"/>
      </w:r>
    </w:p>
    <w:p>
      <w:r>
        <w:rPr>
          <w:b/>
          <w:sz w:val="24"/>
        </w:rPr>
        <w:t xml:space="preserve">Steps</w:t>
      </w:r>
    </w:p>
    <w:p>
      <w:r>
        <w:rPr>
          <w:sz w:val="22"/>
        </w:rPr>
        <w:t xml:space="preserve">• Schema Select: tenant chooses a DPP profile (region/program). App loads required fields and optional extensions.</w:t>
      </w:r>
    </w:p>
    <w:p>
      <w:r>
        <w:rPr>
          <w:sz w:val="22"/>
        </w:rPr>
        <w:t xml:space="preserve">• Data Capture: add DPP section to product: manufacturer/site IDs, materials, repairability scores, spare availability, warranty, chemicals list, recycling instructions, sustainability claims (each a governed field with source).</w:t>
      </w:r>
    </w:p>
    <w:p>
      <w:r>
        <w:rPr>
          <w:sz w:val="22"/>
        </w:rPr>
        <w:t xml:space="preserve">• AI Assist (advisory): parse datasheets/MSDS to propose values + page citations; reviewer accepts/edits.</w:t>
      </w:r>
    </w:p>
    <w:p>
      <w:r>
        <w:rPr>
          <w:sz w:val="22"/>
        </w:rPr>
        <w:t xml:space="preserve">• Evidence Bind: link every DPP field to a source artifact (attachment hash, lab result, supplier declaration).</w:t>
      </w:r>
    </w:p>
    <w:p>
      <w:r>
        <w:rPr>
          <w:sz w:val="22"/>
        </w:rPr>
        <w:t xml:space="preserve">• Passport Build: on publish, generate DPP Payload (JSON/CBOR) containing product version id, PCV refs, evidence hashes; sign and store a DPP Receipt (hash + time + signer).</w:t>
      </w:r>
    </w:p>
    <w:p>
      <w:r>
        <w:rPr>
          <w:sz w:val="22"/>
        </w:rPr>
        <w:t xml:space="preserve">• QR/NFC Export: generate QR image and (optionally) NDEF blob; expose short URL with access controls.</w:t>
      </w:r>
    </w:p>
    <w:p>
      <w:r>
        <w:rPr>
          <w:sz w:val="22"/>
        </w:rPr>
        <w:t xml:space="preserve">• Change Hooks: any governed change or new snapshot triggers DPP Pending Update; publish only after review.</w:t>
      </w:r>
    </w:p>
    <w:p>
      <w:r>
        <w:t xml:space="preserve"/>
      </w:r>
    </w:p>
    <w:p>
      <w:r>
        <w:rPr>
          <w:b/>
          <w:sz w:val="24"/>
        </w:rPr>
        <w:t xml:space="preserve">Edge cases</w:t>
      </w:r>
    </w:p>
    <w:p>
      <w:r>
        <w:rPr>
          <w:sz w:val="22"/>
        </w:rPr>
        <w:t xml:space="preserve">• Missing mandatory field → block DPP publish; show exact WHY + FIX links.</w:t>
      </w:r>
    </w:p>
    <w:p>
      <w:r>
        <w:rPr>
          <w:sz w:val="22"/>
        </w:rPr>
        <w:t xml:space="preserve">• Sensitive claims (e.g., recycled content) without evidence → allow Claim Removed mode until proof is attached.</w:t>
      </w:r>
    </w:p>
    <w:p>
      <w:r>
        <w:t xml:space="preserve"/>
      </w:r>
    </w:p>
    <w:p>
      <w:r>
        <w:rPr>
          <w:b/>
          <w:sz w:val="24"/>
        </w:rPr>
        <w:t xml:space="preserve">Done when</w:t>
      </w:r>
    </w:p>
    <w:p>
      <w:r>
        <w:rPr>
          <w:sz w:val="22"/>
        </w:rPr>
        <w:t xml:space="preserve">• Each published product has a signed DPP payload, a scannable QR, and a DPP Proof Bundle (inputs, hashes, signer) reproducible for audit.</w:t>
      </w:r>
    </w:p>
    <w:sectPr/>
  </w:body>
</w:document>
</file>

<file path=word/styles.xml><?xml version="1.0" encoding="utf-8"?>
<w:styles xmlns:w="http://schemas.openxmlformats.org/wordprocessingml/2006/main">
  <w:style w:type="paragraph" w:default="1" w:styleId="Normal">
    <w:name w:val="Normal"/>
    <w:qFormat/>
  </w:style>
</w:styles>
</file>