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10" w:tblpY="6"/>
        <w:tblOverlap w:val="never"/>
        <w:tblW w:w="10383" w:type="dxa"/>
        <w:tblInd w:w="0" w:type="dxa"/>
        <w:tblCellMar>
          <w:top w:w="70" w:type="dxa"/>
          <w:left w:w="0" w:type="dxa"/>
          <w:bottom w:w="43" w:type="dxa"/>
          <w:right w:w="1" w:type="dxa"/>
        </w:tblCellMar>
        <w:tblLook w:val="04A0" w:firstRow="1" w:lastRow="0" w:firstColumn="1" w:lastColumn="0" w:noHBand="0" w:noVBand="1"/>
      </w:tblPr>
      <w:tblGrid>
        <w:gridCol w:w="1297"/>
        <w:gridCol w:w="492"/>
        <w:gridCol w:w="1021"/>
        <w:gridCol w:w="996"/>
        <w:gridCol w:w="1164"/>
        <w:gridCol w:w="600"/>
        <w:gridCol w:w="576"/>
        <w:gridCol w:w="577"/>
        <w:gridCol w:w="576"/>
        <w:gridCol w:w="576"/>
        <w:gridCol w:w="708"/>
        <w:gridCol w:w="612"/>
        <w:gridCol w:w="576"/>
        <w:gridCol w:w="612"/>
      </w:tblGrid>
      <w:tr w:rsidR="0078463E">
        <w:trPr>
          <w:trHeight w:val="1152"/>
        </w:trPr>
        <w:tc>
          <w:tcPr>
            <w:tcW w:w="1296" w:type="dxa"/>
            <w:tcBorders>
              <w:top w:val="nil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/>
            </w:pPr>
            <w:bookmarkStart w:id="0" w:name="_GoBack"/>
            <w:bookmarkEnd w:id="0"/>
            <w:r>
              <w:rPr>
                <w:sz w:val="16"/>
              </w:rPr>
              <w:t>1. Оформите фрагмент для расчета площади квадрата по известной длине его стороны: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24"/>
              <w:jc w:val="center"/>
            </w:pPr>
            <w:r>
              <w:rPr>
                <w:sz w:val="16"/>
              </w:rPr>
              <w:t>Введите длину стороны (в см)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3"/>
              <w:jc w:val="right"/>
            </w:pPr>
            <w:r>
              <w:rPr>
                <w:sz w:val="16"/>
              </w:rPr>
              <w:t>3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4"/>
              <w:jc w:val="center"/>
            </w:pPr>
            <w:r>
              <w:rPr>
                <w:sz w:val="16"/>
              </w:rPr>
              <w:t>площадь квадрата равна: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3"/>
              <w:jc w:val="right"/>
            </w:pPr>
            <w:r>
              <w:rPr>
                <w:sz w:val="16"/>
              </w:rPr>
              <w:t>9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кв. см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548"/>
        </w:trPr>
        <w:tc>
          <w:tcPr>
            <w:tcW w:w="1296" w:type="dxa"/>
            <w:tcBorders>
              <w:top w:val="dashed" w:sz="5" w:space="0" w:color="000000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2. Дано ребро куба. Найти объем куба и площадь его боковой поверхности. Решение оформить в виде: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6"/>
              <w:jc w:val="center"/>
            </w:pPr>
            <w:r>
              <w:rPr>
                <w:sz w:val="16"/>
              </w:rPr>
              <w:t>Введите длину ребра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3"/>
              <w:jc w:val="right"/>
            </w:pPr>
            <w:r>
              <w:rPr>
                <w:sz w:val="16"/>
              </w:rPr>
              <w:t>7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16"/>
              <w:jc w:val="center"/>
            </w:pPr>
            <w:r>
              <w:rPr>
                <w:sz w:val="16"/>
              </w:rPr>
              <w:t>Объем куба равен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9"/>
              <w:jc w:val="right"/>
            </w:pPr>
            <w:r>
              <w:rPr>
                <w:sz w:val="16"/>
              </w:rPr>
              <w:t>294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куб. см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9"/>
              <w:jc w:val="center"/>
            </w:pPr>
            <w:r>
              <w:rPr>
                <w:sz w:val="16"/>
              </w:rPr>
              <w:t>Площадь куба равна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9"/>
              <w:jc w:val="right"/>
            </w:pPr>
            <w:r>
              <w:rPr>
                <w:sz w:val="16"/>
              </w:rPr>
              <w:t>343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кв. см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548"/>
        </w:trPr>
        <w:tc>
          <w:tcPr>
            <w:tcW w:w="1296" w:type="dxa"/>
            <w:tcBorders>
              <w:top w:val="single" w:sz="5" w:space="0" w:color="000000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 w:right="6"/>
            </w:pPr>
            <w:r>
              <w:rPr>
                <w:sz w:val="16"/>
              </w:rPr>
              <w:t>3. Известны объем и масса тела. Определить плотность материала этого тела. Решение оформить в виде: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12"/>
              <w:jc w:val="center"/>
            </w:pPr>
            <w:r>
              <w:rPr>
                <w:sz w:val="16"/>
              </w:rPr>
              <w:t>Введите объем тела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3"/>
              <w:jc w:val="right"/>
            </w:pPr>
            <w:r>
              <w:rPr>
                <w:sz w:val="16"/>
              </w:rPr>
              <w:t>4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16"/>
              <w:jc w:val="center"/>
            </w:pPr>
            <w:r>
              <w:rPr>
                <w:sz w:val="16"/>
              </w:rPr>
              <w:t>Введите массу тела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3"/>
              <w:jc w:val="right"/>
            </w:pPr>
            <w:r>
              <w:rPr>
                <w:sz w:val="16"/>
              </w:rPr>
              <w:t>6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18"/>
              <w:jc w:val="center"/>
            </w:pPr>
            <w:r>
              <w:rPr>
                <w:sz w:val="16"/>
              </w:rPr>
              <w:t>Плотность материала равна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jc w:val="right"/>
            </w:pPr>
            <w:r>
              <w:rPr>
                <w:sz w:val="16"/>
              </w:rPr>
              <w:t>24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548"/>
        </w:trPr>
        <w:tc>
          <w:tcPr>
            <w:tcW w:w="1296" w:type="dxa"/>
            <w:tcBorders>
              <w:top w:val="single" w:sz="5" w:space="0" w:color="000000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4. Дано количество информации в байтах. Оценить это количество информации в других единицах измерения: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Количество информации в байтах: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jc w:val="right"/>
            </w:pPr>
            <w:r>
              <w:rPr>
                <w:sz w:val="16"/>
              </w:rPr>
              <w:t>10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2809" w:type="dxa"/>
            <w:gridSpan w:val="3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Количество информации в битах: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2"/>
              <w:jc w:val="right"/>
            </w:pPr>
            <w:r>
              <w:rPr>
                <w:sz w:val="16"/>
              </w:rPr>
              <w:t>1.25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396"/>
        </w:trPr>
        <w:tc>
          <w:tcPr>
            <w:tcW w:w="2809" w:type="dxa"/>
            <w:gridSpan w:val="3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Количество информации в килобайтах: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right="4"/>
              <w:jc w:val="right"/>
            </w:pPr>
            <w:r>
              <w:rPr>
                <w:sz w:val="16"/>
              </w:rPr>
              <w:t>10000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396"/>
        </w:trPr>
        <w:tc>
          <w:tcPr>
            <w:tcW w:w="2809" w:type="dxa"/>
            <w:gridSpan w:val="3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Количество информации в мегабайтах: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right="8"/>
              <w:jc w:val="right"/>
            </w:pPr>
            <w:r>
              <w:rPr>
                <w:sz w:val="16"/>
              </w:rPr>
              <w:t>10000000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972"/>
        </w:trPr>
        <w:tc>
          <w:tcPr>
            <w:tcW w:w="6722" w:type="dxa"/>
            <w:gridSpan w:val="8"/>
            <w:vMerge w:val="restart"/>
            <w:tcBorders>
              <w:top w:val="single" w:sz="5" w:space="0" w:color="000000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 w:right="296"/>
            </w:pPr>
            <w:r>
              <w:rPr>
                <w:sz w:val="16"/>
              </w:rPr>
              <w:lastRenderedPageBreak/>
              <w:t xml:space="preserve">5. </w:t>
            </w:r>
            <w:r>
              <w:rPr>
                <w:sz w:val="16"/>
              </w:rPr>
              <w:t>На заводе «Прогресс» каждому сотруднику зарплату за месяц выдают дважды: сначала часть оклада в виде аванса, а по истечении месяца — остальную часть оклада. При этом при окончательном расчете налог и профсоюзный взнос. По известному окладу сотрудника Бенде</w:t>
            </w:r>
            <w:r>
              <w:rPr>
                <w:sz w:val="16"/>
              </w:rPr>
              <w:t>ра О.И. Произвести расчет в виде выплат в виде:удерживают также подоходный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dashed" w:sz="5" w:space="0" w:color="000000"/>
            </w:tcBorders>
          </w:tcPr>
          <w:p w:rsidR="0078463E" w:rsidRDefault="0078463E"/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58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Оклад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b/>
                <w:sz w:val="16"/>
              </w:rPr>
              <w:t>Аванс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jc w:val="center"/>
            </w:pPr>
            <w:r>
              <w:rPr>
                <w:b/>
                <w:sz w:val="16"/>
              </w:rPr>
              <w:t>Подоходный налог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jc w:val="center"/>
            </w:pPr>
            <w:r>
              <w:rPr>
                <w:b/>
                <w:sz w:val="16"/>
              </w:rPr>
              <w:t>Пенсионный налог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jc w:val="center"/>
            </w:pPr>
            <w:r>
              <w:rPr>
                <w:b/>
                <w:sz w:val="16"/>
              </w:rPr>
              <w:t>Профсоюзный взнос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42"/>
              <w:jc w:val="both"/>
            </w:pPr>
            <w:r>
              <w:rPr>
                <w:b/>
                <w:sz w:val="16"/>
              </w:rPr>
              <w:t>Сумма</w:t>
            </w:r>
          </w:p>
          <w:p w:rsidR="0078463E" w:rsidRDefault="00AE440E">
            <w:pPr>
              <w:spacing w:after="0"/>
              <w:ind w:right="5"/>
              <w:jc w:val="center"/>
            </w:pPr>
            <w:r>
              <w:rPr>
                <w:b/>
                <w:sz w:val="16"/>
              </w:rPr>
              <w:t>к</w:t>
            </w:r>
          </w:p>
          <w:p w:rsidR="0078463E" w:rsidRDefault="00AE440E">
            <w:pPr>
              <w:spacing w:after="0"/>
              <w:ind w:left="6"/>
              <w:jc w:val="both"/>
            </w:pPr>
            <w:r>
              <w:rPr>
                <w:b/>
                <w:sz w:val="16"/>
              </w:rPr>
              <w:t>выдаче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0"/>
              <w:jc w:val="both"/>
            </w:pPr>
            <w:r>
              <w:rPr>
                <w:b/>
                <w:sz w:val="16"/>
              </w:rPr>
              <w:t>МРОТ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7"/>
              <w:jc w:val="right"/>
            </w:pPr>
            <w:r>
              <w:rPr>
                <w:sz w:val="16"/>
              </w:rPr>
              <w:t>4000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38"/>
            </w:pPr>
            <w:r>
              <w:rPr>
                <w:sz w:val="16"/>
              </w:rPr>
              <w:t>1600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jc w:val="right"/>
            </w:pPr>
            <w:r>
              <w:rPr>
                <w:sz w:val="16"/>
              </w:rPr>
              <w:t>78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9"/>
              <w:jc w:val="right"/>
            </w:pPr>
            <w:r>
              <w:rPr>
                <w:sz w:val="16"/>
              </w:rPr>
              <w:t>400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9"/>
              <w:jc w:val="right"/>
            </w:pPr>
            <w:r>
              <w:rPr>
                <w:sz w:val="16"/>
              </w:rPr>
              <w:t>400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7"/>
              <w:jc w:val="right"/>
            </w:pPr>
            <w:r>
              <w:rPr>
                <w:sz w:val="16"/>
              </w:rPr>
              <w:t>6478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7"/>
              <w:jc w:val="right"/>
            </w:pPr>
            <w:r>
              <w:rPr>
                <w:sz w:val="16"/>
              </w:rPr>
              <w:t>3000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548"/>
        </w:trPr>
        <w:tc>
          <w:tcPr>
            <w:tcW w:w="1296" w:type="dxa"/>
            <w:vMerge w:val="restart"/>
            <w:tcBorders>
              <w:top w:val="single" w:sz="5" w:space="0" w:color="000000"/>
              <w:left w:val="nil"/>
              <w:bottom w:val="nil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 w:right="86"/>
            </w:pPr>
            <w:r>
              <w:rPr>
                <w:sz w:val="16"/>
              </w:rPr>
              <w:t>1) В колонке «Сумма у выдаче» должна быть указана сумма денег, получаемых сотрудником в конце месяца. 2) Аванс составляет 40% оклада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</w:tbl>
    <w:p w:rsidR="0078463E" w:rsidRDefault="00AE440E">
      <w:pPr>
        <w:spacing w:after="0"/>
        <w:ind w:left="-1440" w:right="10460"/>
      </w:pPr>
      <w:r>
        <w:br w:type="page"/>
      </w:r>
    </w:p>
    <w:tbl>
      <w:tblPr>
        <w:tblStyle w:val="TableGrid"/>
        <w:tblpPr w:vertAnchor="page" w:horzAnchor="page" w:tblpX="810" w:tblpY="6"/>
        <w:tblOverlap w:val="never"/>
        <w:tblW w:w="10383" w:type="dxa"/>
        <w:tblInd w:w="0" w:type="dxa"/>
        <w:tblCellMar>
          <w:top w:w="70" w:type="dxa"/>
          <w:left w:w="0" w:type="dxa"/>
          <w:bottom w:w="43" w:type="dxa"/>
          <w:right w:w="2" w:type="dxa"/>
        </w:tblCellMar>
        <w:tblLook w:val="04A0" w:firstRow="1" w:lastRow="0" w:firstColumn="1" w:lastColumn="0" w:noHBand="0" w:noVBand="1"/>
      </w:tblPr>
      <w:tblGrid>
        <w:gridCol w:w="1296"/>
        <w:gridCol w:w="492"/>
        <w:gridCol w:w="1020"/>
        <w:gridCol w:w="996"/>
        <w:gridCol w:w="1164"/>
        <w:gridCol w:w="600"/>
        <w:gridCol w:w="576"/>
        <w:gridCol w:w="576"/>
        <w:gridCol w:w="576"/>
        <w:gridCol w:w="576"/>
        <w:gridCol w:w="708"/>
        <w:gridCol w:w="612"/>
        <w:gridCol w:w="576"/>
        <w:gridCol w:w="612"/>
      </w:tblGrid>
      <w:tr w:rsidR="0078463E">
        <w:trPr>
          <w:trHeight w:val="2005"/>
        </w:trPr>
        <w:tc>
          <w:tcPr>
            <w:tcW w:w="1296" w:type="dxa"/>
            <w:vMerge w:val="restart"/>
            <w:tcBorders>
              <w:top w:val="nil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 w:line="242" w:lineRule="auto"/>
              <w:ind w:left="-6"/>
            </w:pPr>
            <w:r>
              <w:rPr>
                <w:sz w:val="16"/>
              </w:rPr>
              <w:t>3) Подоходный налог определяется по формуле 13%</w:t>
            </w:r>
          </w:p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(Оклад — МРОТ</w:t>
            </w:r>
          </w:p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— Пенсионный</w:t>
            </w:r>
          </w:p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налог) , где</w:t>
            </w:r>
          </w:p>
          <w:p w:rsidR="0078463E" w:rsidRDefault="00AE440E">
            <w:pPr>
              <w:spacing w:after="120" w:line="242" w:lineRule="auto"/>
              <w:ind w:left="-6"/>
            </w:pPr>
            <w:r>
              <w:rPr>
                <w:sz w:val="16"/>
              </w:rPr>
              <w:t>МРОТ — минимальный размер</w:t>
            </w:r>
          </w:p>
          <w:p w:rsidR="0078463E" w:rsidRDefault="00AE440E">
            <w:pPr>
              <w:spacing w:after="0"/>
              <w:ind w:left="-6" w:right="3"/>
            </w:pPr>
            <w:r>
              <w:rPr>
                <w:sz w:val="16"/>
              </w:rPr>
              <w:t>Оплаты труда 4) Профсоюзный взнос и пенсионный налог составляют по 1% от оклада.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960"/>
        </w:trPr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740"/>
        </w:trPr>
        <w:tc>
          <w:tcPr>
            <w:tcW w:w="1296" w:type="dxa"/>
            <w:vMerge w:val="restart"/>
            <w:tcBorders>
              <w:top w:val="dashed" w:sz="5" w:space="0" w:color="000000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 w:right="1"/>
            </w:pPr>
            <w:r>
              <w:rPr>
                <w:sz w:val="16"/>
              </w:rPr>
              <w:t>6. Информация о распределении суши и воды на земном шаре приведена в таблице. Заполните данными пустые клетки (под данными подразумеваются формулы с адресами ячеек)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768"/>
        </w:trPr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468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Поверхность земного шара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jc w:val="center"/>
            </w:pPr>
            <w:r>
              <w:rPr>
                <w:sz w:val="16"/>
              </w:rPr>
              <w:t>Северное полушарие</w:t>
            </w:r>
          </w:p>
        </w:tc>
        <w:tc>
          <w:tcPr>
            <w:tcW w:w="2161" w:type="dxa"/>
            <w:gridSpan w:val="2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right="2"/>
              <w:jc w:val="center"/>
            </w:pPr>
            <w:r>
              <w:rPr>
                <w:sz w:val="16"/>
              </w:rPr>
              <w:t>Южное полушарие</w:t>
            </w:r>
          </w:p>
        </w:tc>
        <w:tc>
          <w:tcPr>
            <w:tcW w:w="1176" w:type="dxa"/>
            <w:gridSpan w:val="2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36"/>
              <w:jc w:val="both"/>
            </w:pPr>
            <w:r>
              <w:rPr>
                <w:sz w:val="16"/>
              </w:rPr>
              <w:t>Земля в целом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396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млн. кв. м.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%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млн. кв. м.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%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млн. кв. м.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 %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Суша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100.41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67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8"/>
              <w:jc w:val="center"/>
            </w:pPr>
            <w:r>
              <w:rPr>
                <w:sz w:val="16"/>
              </w:rPr>
              <w:t>48.43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0"/>
              <w:jc w:val="both"/>
            </w:pPr>
            <w:r>
              <w:rPr>
                <w:sz w:val="16"/>
              </w:rPr>
              <w:t>148.84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56"/>
            </w:pPr>
            <w:r>
              <w:rPr>
                <w:sz w:val="16"/>
              </w:rPr>
              <w:t>100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Вода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54.64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43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right="2"/>
              <w:jc w:val="center"/>
            </w:pPr>
            <w:r>
              <w:rPr>
                <w:sz w:val="16"/>
              </w:rPr>
              <w:t>206.62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57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0"/>
              <w:jc w:val="both"/>
            </w:pPr>
            <w:r>
              <w:rPr>
                <w:sz w:val="16"/>
              </w:rPr>
              <w:t>361.26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56"/>
            </w:pPr>
            <w:r>
              <w:rPr>
                <w:sz w:val="16"/>
              </w:rPr>
              <w:t>100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Всего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255.05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right="2"/>
              <w:jc w:val="center"/>
            </w:pPr>
            <w:r>
              <w:rPr>
                <w:sz w:val="16"/>
              </w:rPr>
              <w:t>255.05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0"/>
              <w:jc w:val="both"/>
            </w:pPr>
            <w:r>
              <w:rPr>
                <w:sz w:val="16"/>
              </w:rPr>
              <w:t>510.10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56"/>
            </w:pPr>
            <w:r>
              <w:rPr>
                <w:sz w:val="16"/>
              </w:rPr>
              <w:t>100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125"/>
        </w:trPr>
        <w:tc>
          <w:tcPr>
            <w:tcW w:w="1296" w:type="dxa"/>
            <w:tcBorders>
              <w:top w:val="dashed" w:sz="5" w:space="0" w:color="000000"/>
              <w:left w:val="nil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7. На листе приведены данные о количестве мальчиков и девочек в двух классах. Заполните формулами пустые ячейки таблицы.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4969" w:type="dxa"/>
            <w:gridSpan w:val="5"/>
            <w:tcBorders>
              <w:top w:val="single" w:sz="5" w:space="0" w:color="000000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4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6"/>
              <w:jc w:val="center"/>
            </w:pPr>
            <w:r>
              <w:rPr>
                <w:sz w:val="16"/>
              </w:rPr>
              <w:t>Сведения о классах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4"/>
              <w:jc w:val="center"/>
            </w:pPr>
            <w:r>
              <w:rPr>
                <w:sz w:val="16"/>
              </w:rPr>
              <w:t>Количество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center"/>
            </w:pPr>
            <w:r>
              <w:rPr>
                <w:sz w:val="16"/>
              </w:rPr>
              <w:t>Класс</w:t>
            </w:r>
          </w:p>
        </w:tc>
        <w:tc>
          <w:tcPr>
            <w:tcW w:w="216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78463E" w:rsidRDefault="00AE440E">
            <w:pPr>
              <w:spacing w:after="0"/>
              <w:ind w:right="4"/>
              <w:jc w:val="center"/>
            </w:pPr>
            <w:r>
              <w:rPr>
                <w:sz w:val="16"/>
              </w:rPr>
              <w:t>В двух классах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42"/>
              <w:jc w:val="both"/>
            </w:pPr>
            <w:r>
              <w:rPr>
                <w:sz w:val="16"/>
              </w:rPr>
              <w:t>8 «А»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right="1"/>
              <w:jc w:val="center"/>
            </w:pPr>
            <w:r>
              <w:rPr>
                <w:sz w:val="16"/>
              </w:rPr>
              <w:t>8 «Б»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center"/>
            </w:pPr>
            <w:r>
              <w:rPr>
                <w:sz w:val="16"/>
              </w:rPr>
              <w:t>мальчиков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162"/>
            </w:pPr>
            <w:r>
              <w:rPr>
                <w:sz w:val="16"/>
              </w:rPr>
              <w:t>11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21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25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right="3"/>
              <w:jc w:val="center"/>
            </w:pPr>
            <w:r>
              <w:rPr>
                <w:sz w:val="16"/>
              </w:rPr>
              <w:t>девочек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162"/>
            </w:pPr>
            <w:r>
              <w:rPr>
                <w:sz w:val="16"/>
              </w:rPr>
              <w:t>13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21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26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  <w:jc w:val="center"/>
            </w:pPr>
            <w:r>
              <w:rPr>
                <w:sz w:val="16"/>
              </w:rPr>
              <w:t>Всего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162"/>
            </w:pPr>
            <w:r>
              <w:rPr>
                <w:sz w:val="16"/>
              </w:rPr>
              <w:t>24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27</w:t>
            </w:r>
          </w:p>
        </w:tc>
        <w:tc>
          <w:tcPr>
            <w:tcW w:w="21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"/>
              <w:jc w:val="center"/>
            </w:pPr>
            <w:r>
              <w:rPr>
                <w:sz w:val="16"/>
              </w:rPr>
              <w:t>51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28"/>
        </w:trPr>
        <w:tc>
          <w:tcPr>
            <w:tcW w:w="4969" w:type="dxa"/>
            <w:gridSpan w:val="5"/>
            <w:tcBorders>
              <w:top w:val="single" w:sz="5" w:space="0" w:color="000000"/>
              <w:left w:val="nil"/>
              <w:bottom w:val="nil"/>
              <w:right w:val="dashed" w:sz="5" w:space="0" w:color="000000"/>
            </w:tcBorders>
          </w:tcPr>
          <w:p w:rsidR="0078463E" w:rsidRDefault="0078463E"/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1728"/>
        </w:trPr>
        <w:tc>
          <w:tcPr>
            <w:tcW w:w="1296" w:type="dxa"/>
            <w:vMerge w:val="restart"/>
            <w:tcBorders>
              <w:top w:val="nil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 w:line="242" w:lineRule="auto"/>
              <w:ind w:left="-6"/>
            </w:pPr>
            <w:r>
              <w:rPr>
                <w:sz w:val="16"/>
              </w:rPr>
              <w:t>8. Гражданин открыл счет в банке, вложив 1000 грн. Через каждый месяц размер вклада увеличивается на</w:t>
            </w:r>
          </w:p>
          <w:p w:rsidR="0078463E" w:rsidRDefault="00AE440E">
            <w:pPr>
              <w:spacing w:after="0"/>
              <w:ind w:left="-6"/>
            </w:pPr>
            <w:r>
              <w:rPr>
                <w:sz w:val="16"/>
              </w:rPr>
              <w:t>1,2% от имеющейся cуммы. Построить таблицу для определения суммы вклада через 1, 2, …, 12 мес. Кроме того, рассчитайте прирост суммы вклада за каждый месяц года.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113"/>
        </w:trPr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49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40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8"/>
              </w:rPr>
              <w:t xml:space="preserve"> </w:t>
            </w:r>
          </w:p>
        </w:tc>
      </w:tr>
      <w:tr w:rsidR="0078463E">
        <w:trPr>
          <w:trHeight w:val="204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Сумма (в грн)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</w:pPr>
            <w:r>
              <w:rPr>
                <w:sz w:val="16"/>
              </w:rPr>
              <w:t>( в %)</w:t>
            </w:r>
          </w:p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2"/>
              <w:jc w:val="center"/>
            </w:pPr>
            <w:r>
              <w:rPr>
                <w:sz w:val="16"/>
              </w:rPr>
              <w:t>Январь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1"/>
              <w:jc w:val="center"/>
            </w:pPr>
            <w:r>
              <w:rPr>
                <w:sz w:val="16"/>
              </w:rPr>
              <w:t>Февраль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4"/>
              <w:jc w:val="center"/>
            </w:pPr>
            <w:r>
              <w:rPr>
                <w:sz w:val="16"/>
              </w:rPr>
              <w:t>Март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36"/>
              <w:jc w:val="both"/>
            </w:pPr>
            <w:r>
              <w:rPr>
                <w:sz w:val="16"/>
              </w:rPr>
              <w:t>Апрель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38"/>
            </w:pPr>
            <w:r>
              <w:rPr>
                <w:sz w:val="16"/>
              </w:rPr>
              <w:t>Май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90"/>
              <w:jc w:val="both"/>
            </w:pPr>
            <w:r>
              <w:rPr>
                <w:sz w:val="16"/>
              </w:rPr>
              <w:t>Июнь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90"/>
              <w:jc w:val="both"/>
            </w:pPr>
            <w:r>
              <w:rPr>
                <w:sz w:val="16"/>
              </w:rPr>
              <w:t>Июль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54"/>
              <w:jc w:val="both"/>
            </w:pPr>
            <w:r>
              <w:rPr>
                <w:sz w:val="16"/>
              </w:rPr>
              <w:t>Август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Сентябрь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Октябрь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8"/>
              <w:jc w:val="both"/>
            </w:pPr>
            <w:r>
              <w:rPr>
                <w:sz w:val="16"/>
              </w:rPr>
              <w:t>Ноябрь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Декабрь</w:t>
            </w:r>
          </w:p>
        </w:tc>
      </w:tr>
      <w:tr w:rsidR="0078463E">
        <w:trPr>
          <w:trHeight w:val="204"/>
        </w:trPr>
        <w:tc>
          <w:tcPr>
            <w:tcW w:w="12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right="6"/>
              <w:jc w:val="right"/>
            </w:pPr>
            <w:r>
              <w:rPr>
                <w:sz w:val="16"/>
              </w:rPr>
              <w:t>1000</w:t>
            </w:r>
          </w:p>
        </w:tc>
        <w:tc>
          <w:tcPr>
            <w:tcW w:w="49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78463E"/>
        </w:tc>
        <w:tc>
          <w:tcPr>
            <w:tcW w:w="102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jc w:val="center"/>
            </w:pPr>
            <w:r>
              <w:rPr>
                <w:sz w:val="16"/>
              </w:rPr>
              <w:t>1012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"/>
              <w:jc w:val="center"/>
            </w:pPr>
            <w:r>
              <w:rPr>
                <w:sz w:val="16"/>
              </w:rPr>
              <w:t>1024.14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1"/>
              <w:jc w:val="center"/>
            </w:pPr>
            <w:r>
              <w:rPr>
                <w:sz w:val="16"/>
              </w:rPr>
              <w:t>1036.43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78463E" w:rsidRDefault="00AE440E">
            <w:pPr>
              <w:spacing w:after="0"/>
              <w:ind w:left="18"/>
              <w:jc w:val="both"/>
            </w:pPr>
            <w:r>
              <w:rPr>
                <w:sz w:val="16"/>
              </w:rPr>
              <w:t>1048.87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1061.46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1074.19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1087.09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1100.13</w:t>
            </w:r>
          </w:p>
        </w:tc>
        <w:tc>
          <w:tcPr>
            <w:tcW w:w="708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72"/>
              <w:jc w:val="both"/>
            </w:pPr>
            <w:r>
              <w:rPr>
                <w:sz w:val="16"/>
              </w:rPr>
              <w:t>1113.33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24"/>
              <w:jc w:val="both"/>
            </w:pPr>
            <w:r>
              <w:rPr>
                <w:sz w:val="16"/>
              </w:rPr>
              <w:t>1126.69</w:t>
            </w:r>
          </w:p>
        </w:tc>
        <w:tc>
          <w:tcPr>
            <w:tcW w:w="57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6"/>
              <w:jc w:val="both"/>
            </w:pPr>
            <w:r>
              <w:rPr>
                <w:sz w:val="16"/>
              </w:rPr>
              <w:t>1140.21</w:t>
            </w:r>
          </w:p>
        </w:tc>
        <w:tc>
          <w:tcPr>
            <w:tcW w:w="612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78463E" w:rsidRDefault="00AE440E">
            <w:pPr>
              <w:spacing w:after="0"/>
              <w:ind w:left="24"/>
              <w:jc w:val="both"/>
            </w:pPr>
            <w:r>
              <w:rPr>
                <w:sz w:val="16"/>
              </w:rPr>
              <w:t>1153.89</w:t>
            </w:r>
          </w:p>
        </w:tc>
      </w:tr>
    </w:tbl>
    <w:p w:rsidR="0078463E" w:rsidRDefault="0078463E">
      <w:pPr>
        <w:spacing w:after="0"/>
        <w:ind w:left="-1440" w:right="10460"/>
      </w:pPr>
    </w:p>
    <w:p w:rsidR="0078463E" w:rsidRDefault="0078463E">
      <w:pPr>
        <w:sectPr w:rsidR="0078463E">
          <w:pgSz w:w="11900" w:h="16840"/>
          <w:pgMar w:top="6" w:right="1440" w:bottom="186" w:left="1440" w:header="720" w:footer="720" w:gutter="0"/>
          <w:cols w:space="720"/>
        </w:sectPr>
      </w:pPr>
    </w:p>
    <w:p w:rsidR="0078463E" w:rsidRDefault="0078463E">
      <w:pPr>
        <w:spacing w:after="0"/>
      </w:pPr>
    </w:p>
    <w:sectPr w:rsidR="0078463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3E"/>
    <w:rsid w:val="0078463E"/>
    <w:rsid w:val="00A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F79A92-0F46-443A-BA78-A75B457B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3475</Characters>
  <Application>Microsoft Office Word</Application>
  <DocSecurity>4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word</cp:lastModifiedBy>
  <cp:revision>2</cp:revision>
  <dcterms:created xsi:type="dcterms:W3CDTF">2021-10-26T15:01:00Z</dcterms:created>
  <dcterms:modified xsi:type="dcterms:W3CDTF">2021-10-26T15:01:00Z</dcterms:modified>
</cp:coreProperties>
</file>