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rPr>
          <w:rFonts w:ascii="Helvetica Neue Bold Condensed" w:cs="Helvetica Neue Bold Condensed" w:hAnsi="Helvetica Neue Bold Condensed" w:eastAsia="Helvetica Neue Bold Condensed"/>
          <w:b w:val="0"/>
          <w:bCs w:val="0"/>
          <w:spacing w:val="22"/>
          <w:sz w:val="44"/>
          <w:szCs w:val="44"/>
        </w:rPr>
      </w:pPr>
      <w:r>
        <w:rPr>
          <w:rFonts w:ascii="Helvetica Neue Bold Condensed" w:hAnsi="Helvetica Neue Bold Condensed"/>
          <w:b w:val="0"/>
          <w:bCs w:val="0"/>
          <w:spacing w:val="22"/>
          <w:sz w:val="44"/>
          <w:szCs w:val="44"/>
          <w:rtl w:val="0"/>
          <w:lang w:val="en-US"/>
        </w:rPr>
        <w:t>Daniel A. Anderson</w:t>
      </w:r>
    </w:p>
    <w:p>
      <w:pPr>
        <w:pStyle w:val="Contact Information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fldChar w:fldCharType="begin" w:fldLock="0"/>
      </w:r>
      <w:r>
        <w:rPr>
          <w:rFonts w:ascii="Helvetica" w:cs="Helvetica" w:hAnsi="Helvetica" w:eastAsia="Helvetica"/>
        </w:rPr>
        <w:instrText xml:space="preserve"> HYPERLINK "mailto:daniel@smallinvisiblemachines.com"</w:instrText>
      </w:r>
      <w:r>
        <w:rPr>
          <w:rFonts w:ascii="Helvetica" w:cs="Helvetica" w:hAnsi="Helvetica" w:eastAsia="Helvetica"/>
        </w:rPr>
        <w:fldChar w:fldCharType="separate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daniel@smallinvisiblemachines.com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Contact Information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+1 (301) 675-6242</w:t>
      </w:r>
    </w:p>
    <w:p>
      <w:pPr>
        <w:pStyle w:val="Contact Information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Seattle, Washington, USA</w:t>
      </w:r>
    </w:p>
    <w:p>
      <w:pPr>
        <w:pStyle w:val="Contact Information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fldChar w:fldCharType="begin" w:fldLock="0"/>
      </w:r>
      <w:r>
        <w:rPr>
          <w:rFonts w:ascii="Helvetica" w:cs="Helvetica" w:hAnsi="Helvetica" w:eastAsia="Helvetica"/>
        </w:rPr>
        <w:instrText xml:space="preserve"> HYPERLINK "http://www.smallinvisiblemachines.com"</w:instrText>
      </w:r>
      <w:r>
        <w:rPr>
          <w:rFonts w:ascii="Helvetica" w:cs="Helvetica" w:hAnsi="Helvetica" w:eastAsia="Helvetica"/>
        </w:rPr>
        <w:fldChar w:fldCharType="separate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www.smallinvisiblemachines.com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Contact Information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www.github.com/knaut</w:t>
      </w:r>
    </w:p>
    <w:p>
      <w:pPr>
        <w:pStyle w:val="Heading 2"/>
        <w:rPr>
          <w:rFonts w:ascii="Helvetica" w:cs="Helvetica" w:hAnsi="Helvetica" w:eastAsia="Helvetica"/>
        </w:rPr>
      </w:pPr>
    </w:p>
    <w:p>
      <w:pPr>
        <w:pStyle w:val="Heading 2"/>
        <w:spacing w:line="288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PROFILE</w:t>
      </w:r>
    </w:p>
    <w:p>
      <w:pPr>
        <w:pStyle w:val="Body"/>
        <w:numPr>
          <w:ilvl w:val="0"/>
          <w:numId w:val="2"/>
        </w:numPr>
        <w:spacing w:after="100"/>
        <w:rPr>
          <w:rFonts w:ascii="Helvetica" w:hAnsi="Helvetica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Full-stack web developer of 15 years' experience. Core skills include Javascript/ECMAScript, Typescript, NodeJS, CSS, CSS Pre-processors, HTML, and a variety of libraries and frameworks for front-end and back-end applications.</w:t>
      </w:r>
    </w:p>
    <w:p>
      <w:pPr>
        <w:pStyle w:val="Body"/>
        <w:numPr>
          <w:ilvl w:val="0"/>
          <w:numId w:val="2"/>
        </w:numPr>
        <w:spacing w:after="100"/>
        <w:rPr>
          <w:rFonts w:ascii="Helvetica" w:hAnsi="Helvetica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Front-end framework skillset includes React, Svelte, Angular, and various styling patterns such as CSS-in-JS, Tailwind, and Sass/SCSS. Data visualization and animation skills include D3 and Anime.</w:t>
      </w:r>
    </w:p>
    <w:p>
      <w:pPr>
        <w:pStyle w:val="Body"/>
        <w:numPr>
          <w:ilvl w:val="0"/>
          <w:numId w:val="2"/>
        </w:numPr>
        <w:spacing w:after="100"/>
        <w:rPr>
          <w:rFonts w:ascii="Helvetica" w:hAnsi="Helvetica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Back-end framework skillset includes NextJS, Express, Koa, and Hapi. Database experience includes MongoDB, Redis, SQL.</w:t>
      </w:r>
    </w:p>
    <w:p>
      <w:pPr>
        <w:pStyle w:val="Body"/>
        <w:numPr>
          <w:ilvl w:val="0"/>
          <w:numId w:val="2"/>
        </w:numPr>
        <w:spacing w:after="100"/>
        <w:rPr>
          <w:rFonts w:ascii="Helvetica" w:hAnsi="Helvetica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Skilled in developing real-time, cloud-driven applications for various SBCs (Raspberry Pi) and microcontrollers.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 big picture think who accounts for subtle details; loves to craft excellent user experiences.</w:t>
      </w:r>
    </w:p>
    <w:p>
      <w:pPr>
        <w:pStyle w:val="Body"/>
        <w:spacing w:after="100"/>
        <w:rPr>
          <w:rFonts w:ascii="Helvetica" w:cs="Helvetica" w:hAnsi="Helvetica" w:eastAsia="Helvetica"/>
          <w:sz w:val="16"/>
          <w:szCs w:val="16"/>
        </w:rPr>
      </w:pPr>
    </w:p>
    <w:p>
      <w:pPr>
        <w:pStyle w:val="Heading 2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Skills</w:t>
      </w:r>
    </w:p>
    <w:p>
      <w:pPr>
        <w:pStyle w:val="Body 2"/>
        <w:spacing w:line="240" w:lineRule="auto"/>
        <w:rPr>
          <w:rFonts w:ascii="Helvetica" w:cs="Helvetica" w:hAnsi="Helvetica" w:eastAsia="Helvetica"/>
          <w:sz w:val="18"/>
          <w:szCs w:val="18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rtl w:val="0"/>
          <w:lang w:val="en-US"/>
        </w:rPr>
        <w:t>Javascript, NodeJS and ecosystem, Typescript, React, Svelte, Angular, Redux, CSS, SCSS, CSS-in-JS, Tailwind, Storybook, NextJS, Express, Koa, Hapi, Websockets, Redis, MongoDB, SQL, Amazon Web Services, Google Cloud, Heroku, MacOS, Windows, Linux, Adobe Creative Cloud (Photoshop, AfterEffects, Premiere), Balsamiq Mockups, Chrome extensions, responsive design, decentralized applications.</w:t>
      </w:r>
    </w:p>
    <w:p>
      <w:pPr>
        <w:pStyle w:val="Heading 2"/>
        <w:spacing w:line="288" w:lineRule="auto"/>
        <w:rPr>
          <w:rFonts w:ascii="Helvetica" w:cs="Helvetica" w:hAnsi="Helvetica" w:eastAsia="Helvetica"/>
        </w:rPr>
      </w:pPr>
    </w:p>
    <w:p>
      <w:pPr>
        <w:pStyle w:val="Heading 2"/>
        <w:spacing w:line="288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Employment</w:t>
      </w:r>
    </w:p>
    <w:p>
      <w:pPr>
        <w:pStyle w:val="Subheading"/>
        <w:spacing w:line="288" w:lineRule="auto"/>
        <w:jc w:val="left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>Freelance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 Web Developer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–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Small Invisible Machines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–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May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2024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ru-RU"/>
        </w:rPr>
        <w:t xml:space="preserve"> -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Present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Designed and developed data visualization applications using Svelte and D3.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Developed NodeJS chatbot application integrating on-demand video and livestreaming APIs. 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Leveraged biosensors (EMG) in technical projects.</w:t>
      </w:r>
    </w:p>
    <w:p>
      <w:pPr>
        <w:pStyle w:val="Body 2"/>
        <w:bidi w:val="0"/>
      </w:pPr>
    </w:p>
    <w:p>
      <w:pPr>
        <w:pStyle w:val="Subheading"/>
        <w:spacing w:line="288" w:lineRule="auto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>Senior Web Developer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 (Remote)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>–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 CAISO via TEKSystems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 –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Nov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2023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ru-RU"/>
        </w:rPr>
        <w:t xml:space="preserve"> -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may 2024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components in Angular and Typescript for an application serving mission-critical documents to stakeholders.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CSS framework with Tailwind-like patterns in SCSS.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Configured Storybook instances for scaffolding Svelte components.</w:t>
      </w:r>
    </w:p>
    <w:p>
      <w:pPr>
        <w:pStyle w:val="Body"/>
        <w:spacing w:after="40"/>
        <w:rPr>
          <w:rStyle w:val="Emphasis"/>
          <w:rFonts w:ascii="Helvetica" w:cs="Helvetica" w:hAnsi="Helvetica" w:eastAsia="Helvetica"/>
          <w:outline w:val="0"/>
          <w:color w:val="5f5f5f"/>
          <w14:textFill>
            <w14:solidFill>
              <w14:srgbClr w14:val="606060"/>
            </w14:solidFill>
          </w14:textFill>
        </w:rPr>
      </w:pPr>
    </w:p>
    <w:p>
      <w:pPr>
        <w:pStyle w:val="Subheading"/>
        <w:spacing w:line="288" w:lineRule="auto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Lead developer (Remote)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–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Kyndryl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—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July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2022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ru-RU"/>
        </w:rPr>
        <w:t xml:space="preserve"> -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NOV 2023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customer-facing UIs for an enterprise cloud service using React, Svelte, and Typescript.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Implemented pixel-perfect designs from Figma using SCSS and CSS Modules.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Unit-tested critical business logic for a NextJS application.</w:t>
      </w:r>
    </w:p>
    <w:p>
      <w:pPr>
        <w:pStyle w:val="Body"/>
        <w:spacing w:after="40"/>
        <w:rPr>
          <w:rFonts w:ascii="Helvetica" w:cs="Helvetica" w:hAnsi="Helvetica" w:eastAsia="Helvetica"/>
        </w:rPr>
      </w:pPr>
    </w:p>
    <w:p>
      <w:pPr>
        <w:pStyle w:val="Subheading"/>
        <w:spacing w:line="288" w:lineRule="auto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Software engineer (Remote)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–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Expedia Group via Bluehawk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>–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Oct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2020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ru-RU"/>
        </w:rPr>
        <w:t xml:space="preserve"> -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July 2022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UIs for CCaaS (Contact-Center-as-a-Service) application for Expedia Group and subsidiary Vrbo using React, SCSS, Webpack.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a data visualization of contact centers using geolocation API.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Prototyped user flows and from concept to code while including stakeholders.</w:t>
      </w:r>
    </w:p>
    <w:p>
      <w:pPr>
        <w:pStyle w:val="Body"/>
        <w:rPr>
          <w:rStyle w:val="Emphasis"/>
          <w:rFonts w:ascii="Helvetica" w:cs="Helvetica" w:hAnsi="Helvetica" w:eastAsia="Helvetica"/>
          <w:b w:val="0"/>
          <w:bCs w:val="0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Subheading"/>
        <w:spacing w:line="288" w:lineRule="auto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Senior Front-End Developer at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Twitter, Inc.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 —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Sept 2019 - March 2020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single-page applications using React, Redux, and Webpack for the Salesforce Lightning platform.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Documented and curated critical requirements from stakeholders.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Rapidly prototyped and maintained data visualization applications with D3.</w:t>
      </w:r>
    </w:p>
    <w:p>
      <w:pPr>
        <w:pStyle w:val="Body"/>
        <w:spacing w:after="40"/>
        <w:rPr>
          <w:rStyle w:val="Emphasis"/>
          <w:rFonts w:ascii="Helvetica" w:cs="Helvetica" w:hAnsi="Helvetica" w:eastAsia="Helvetica"/>
          <w:b w:val="0"/>
          <w:bCs w:val="0"/>
        </w:rPr>
      </w:pPr>
    </w:p>
    <w:p>
      <w:pPr>
        <w:pStyle w:val="Subheading"/>
        <w:spacing w:line="288" w:lineRule="auto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Director of Engineering at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>magnitude.io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 —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>Oct 2018 - Sept 2019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ed-tech application using React, Redux, and Express for K-12 users conducting plant biology experiments on the International Space Station.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Maintained Chrome extension applications that compiled Arduino sketches in a web interface.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Defined project goals, timelines, technical architectures, and managed a small team.</w:t>
      </w:r>
    </w:p>
    <w:p>
      <w:pPr>
        <w:pStyle w:val="Body"/>
        <w:spacing w:after="40"/>
        <w:rPr>
          <w:rFonts w:ascii="Helvetica" w:cs="Helvetica" w:hAnsi="Helvetica" w:eastAsia="Helvetica"/>
        </w:rPr>
      </w:pPr>
    </w:p>
    <w:p>
      <w:pPr>
        <w:pStyle w:val="Subheading"/>
        <w:spacing w:line="288" w:lineRule="auto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>Co-Founder &amp; Lead Developer at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HAVYN, Inc.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 —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Jan 2016 - Oct 2018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Designed and developed all software applications and user interfaces for consumer smart locker.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Leveraged optical character recognition (OCR) and SMS APIs for a seamless package delivery &amp; pickup experience.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Leveraged React and Websockets to build real-time cloud-driven interfaces.</w:t>
      </w:r>
    </w:p>
    <w:p>
      <w:pPr>
        <w:pStyle w:val="Body"/>
        <w:spacing w:after="40"/>
        <w:rPr>
          <w:rStyle w:val="Emphasis"/>
          <w:rFonts w:ascii="Helvetica" w:cs="Helvetica" w:hAnsi="Helvetica" w:eastAsia="Helvetica"/>
          <w:b w:val="0"/>
          <w:bCs w:val="0"/>
        </w:rPr>
      </w:pPr>
    </w:p>
    <w:p>
      <w:pPr>
        <w:pStyle w:val="Body"/>
        <w:spacing w:after="40"/>
        <w:rPr>
          <w:rFonts w:ascii="Helvetica" w:cs="Helvetica" w:hAnsi="Helvetica" w:eastAsia="Helvetica"/>
        </w:rPr>
      </w:pPr>
    </w:p>
    <w:p>
      <w:pPr>
        <w:pStyle w:val="Heading 2"/>
        <w:spacing w:line="288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EDUCATION</w:t>
      </w:r>
    </w:p>
    <w:p>
      <w:pPr>
        <w:pStyle w:val="Subheading"/>
        <w:rPr>
          <w:rFonts w:ascii="Helvetica" w:cs="Helvetica" w:hAnsi="Helvetica" w:eastAsia="Helvetica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Maryland Institute College of Art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2006 - 2008</w:t>
      </w:r>
    </w:p>
    <w:p>
      <w:pPr>
        <w:pStyle w:val="Subheading"/>
        <w:rPr>
          <w:rFonts w:ascii="Helvetica" w:cs="Helvetica" w:hAnsi="Helvetica" w:eastAsia="Helvetica"/>
          <w:spacing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Painting Major, Creative Writing Minor</w:t>
      </w:r>
    </w:p>
    <w:p>
      <w:pPr>
        <w:pStyle w:val="Body 2"/>
        <w:bidi w:val="0"/>
      </w:pPr>
    </w:p>
    <w:p>
      <w:pPr>
        <w:pStyle w:val="Heading 2"/>
        <w:spacing w:line="288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Achievements</w:t>
      </w:r>
    </w:p>
    <w:p>
      <w:pPr>
        <w:pStyle w:val="Subheading"/>
        <w:rPr>
          <w:rStyle w:val="Emphasis"/>
          <w:rFonts w:ascii="Helvetica" w:cs="Helvetica" w:hAnsi="Helvetica" w:eastAsia="Helvetica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 xml:space="preserve">The Hawk award (Employee of the Quarter)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—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 xml:space="preserve">2021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—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Bluehawk Consulting</w:t>
      </w:r>
    </w:p>
    <w:p>
      <w:pPr>
        <w:pStyle w:val="Subheading"/>
        <w:rPr>
          <w:rFonts w:ascii="Helvetica" w:cs="Helvetica" w:hAnsi="Helvetica" w:eastAsia="Helvetica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 xml:space="preserve">Self-published science fiction novel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>—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2018</w:t>
      </w:r>
    </w:p>
    <w:p>
      <w:pPr>
        <w:pStyle w:val="Subheading"/>
        <w:rPr>
          <w:rFonts w:ascii="Helvetica" w:cs="Helvetica" w:hAnsi="Helvetica" w:eastAsia="Helvetica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Maryland Distinguished Scholar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 xml:space="preserve">2005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—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State Scholarship</w:t>
      </w:r>
    </w:p>
    <w:p>
      <w:pPr>
        <w:pStyle w:val="Body 2"/>
        <w:bidi w:val="0"/>
      </w:pPr>
    </w:p>
    <w:p>
      <w:pPr>
        <w:pStyle w:val="Heading 2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References</w:t>
      </w:r>
    </w:p>
    <w:p>
      <w:pPr>
        <w:pStyle w:val="Contact Information"/>
        <w:rPr>
          <w:spacing w:val="0"/>
        </w:rPr>
      </w:pPr>
      <w:r>
        <w:rPr>
          <w:spacing w:val="0"/>
        </w:rPr>
        <w:fldChar w:fldCharType="begin" w:fldLock="0"/>
      </w:r>
      <w:r>
        <w:rPr>
          <w:spacing w:val="0"/>
        </w:rPr>
        <w:instrText xml:space="preserve"> HYPERLINK "http://www.linkedin.com/in/danielanderson"</w:instrText>
      </w:r>
      <w:r>
        <w:rPr>
          <w:spacing w:val="0"/>
        </w:rPr>
        <w:fldChar w:fldCharType="separate" w:fldLock="0"/>
      </w:r>
      <w:r>
        <w:rPr>
          <w:spacing w:val="0"/>
          <w:rtl w:val="0"/>
          <w:lang w:val="en-US"/>
        </w:rPr>
        <w:t>www.</w:t>
      </w:r>
      <w:r>
        <w:rPr>
          <w:spacing w:val="0"/>
          <w:rtl w:val="0"/>
          <w:lang w:val="en-US"/>
        </w:rPr>
        <w:t>linkedin.com/in/danielanderson</w:t>
      </w:r>
      <w:r>
        <w:rPr>
          <w:spacing w:val="0"/>
        </w:rPr>
        <w:fldChar w:fldCharType="end" w:fldLock="0"/>
      </w:r>
    </w:p>
    <w:p>
      <w:pPr>
        <w:pStyle w:val="Contact Information"/>
      </w:pPr>
      <w:r>
        <w:rPr>
          <w:spacing w:val="0"/>
          <w:rtl w:val="0"/>
          <w:lang w:val="en-US"/>
        </w:rPr>
        <w:t>Phone and written references available on request</w:t>
      </w:r>
    </w:p>
    <w:sectPr>
      <w:headerReference w:type="default" r:id="rId4"/>
      <w:footerReference w:type="default" r:id="rId5"/>
      <w:pgSz w:w="12240" w:h="15840" w:orient="portrait"/>
      <w:pgMar w:top="1440" w:right="2200" w:bottom="720" w:left="1440" w:header="144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Bold Condensed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2d7"/>
      <w:spacing w:val="-2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A3D7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2240"/>
        <w:tab w:val="left" w:pos="79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1"/>
      <w:strike w:val="0"/>
      <w:dstrike w:val="0"/>
      <w:outline w:val="0"/>
      <w:color w:val="222222"/>
      <w:spacing w:val="24"/>
      <w:kern w:val="0"/>
      <w:position w:val="0"/>
      <w:sz w:val="16"/>
      <w:szCs w:val="16"/>
      <w:u w:val="none"/>
      <w:vertAlign w:val="baseline"/>
      <w14:textOutline>
        <w14:noFill/>
      </w14:textOutline>
      <w14:textFill>
        <w14:solidFill>
          <w14:srgbClr w14:val="232323"/>
        </w14:solidFill>
      </w14:textFill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2240"/>
        <w:tab w:val="left" w:pos="79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a2d7"/>
      <w:spacing w:val="40"/>
      <w:kern w:val="0"/>
      <w:position w:val="0"/>
      <w:sz w:val="16"/>
      <w:szCs w:val="16"/>
      <w:u w:val="none"/>
      <w:vertAlign w:val="baseline"/>
      <w14:textOutline>
        <w14:noFill/>
      </w14:textOutline>
      <w14:textFill>
        <w14:solidFill>
          <w14:srgbClr w14:val="00A3D7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1"/>
      <w:strike w:val="0"/>
      <w:dstrike w:val="0"/>
      <w:outline w:val="0"/>
      <w:color w:val="333b3f"/>
      <w:spacing w:val="24"/>
      <w:kern w:val="0"/>
      <w:position w:val="0"/>
      <w:sz w:val="16"/>
      <w:szCs w:val="16"/>
      <w:u w:val="none"/>
      <w:vertAlign w:val="baseline"/>
      <w:lang w:val="en-US"/>
      <w14:textOutline>
        <w14:noFill/>
      </w14:textOutline>
      <w14:textFill>
        <w14:solidFill>
          <w14:srgbClr w14:val="333C3F"/>
        </w14:solidFill>
      </w14:textFill>
    </w:rPr>
  </w:style>
  <w:style w:type="character" w:styleId="Emphasis">
    <w:name w:val="Emphasis"/>
    <w:rPr>
      <w:b w:val="1"/>
      <w:bCs w:val="1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Fun-Resume">
  <a:themeElements>
    <a:clrScheme name="01_Modern_Fun-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Fun-Resume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Fun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