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Intro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analysis is to take a look at the city of Philadelphia as a home buyer to determine which neighborhoods would be the best place to invest in. This information is useful mostly for two people; one being a family looking to purchase a home, and the other trying to make a business out of the purchase. The overall goal for both would be to see value and return in the investment, after all, it is a major purchase and one that needs careful consideration.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Data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used to analyze each of the Philadelphia neighborhoods is Foursquare location data to see what type of venues each neighborhood has to offer, as well as US Census data to show the median home value over the past 5 years. Both data have a primary key of zip codes to group the locations together.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Methodology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explored the city of Philadelphia with the Foursquare and US Cencus data. I wanted to provide a starting point for a user that is looking to purchase a home in the Philadelphia area. This will allow a user to quickly assess the city and see what neighborhoods may be the best areas to buy. </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Results</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the final table, </w:t>
      </w:r>
      <w:r w:rsidDel="00000000" w:rsidR="00000000" w:rsidRPr="00000000">
        <w:rPr>
          <w:rtl w:val="0"/>
        </w:rPr>
        <w:t xml:space="preserve"> a user can analyze the neighborhoods of Philadelphia by a median home value and see what the most common venues are in that neighborhood. If the user has a specific price range in mind, they can find that area and compare the neighborhoods that are in their range. The user will  This will be a good place to start when looking to buy a home in the Philadelphia area.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Discussion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user will have their own unique criteria when looking to buy a home in the Philadelphia area. Therefore, I will not be able to recommend any neighborhood for a user. A user will have to take their own personal preferences into account when looking at the final table. But, I believe there is plenty of information to give the user an idea of each neighborhood in Philadelphia.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Conclusion</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I stated in the Discussion section, this is an open ended Final Project. No one answer is correct, it will all depend on each user. Philadelphia has many great neighborhoods to offer with many venues. The only conclusion that can be made is that Philadelphia is a great place to live!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