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Project Shoe Leather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laces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(javascript?)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rubber (react native?)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leather (animations?)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└─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sole (main branch)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To-discuss :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(branch) sole - main branch/idea of shoe leather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grid/orientation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layout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spacing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popups/modals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text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│  └─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quotes/code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images/video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tables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lists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│  └─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forms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colors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└─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design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borders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corners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shadows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  ├─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font size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  └─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hover effects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tXukhE7zVdWm8xhnOGK3WsCtww==">CgMxLjA4AHIhMTRZX013QjFnMDU5dkxlZzl6M3FfZWVmR1hmaVV6VWFP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