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kdg4w8j5p0v" w:id="0"/>
      <w:bookmarkEnd w:id="0"/>
      <w:r w:rsidDel="00000000" w:rsidR="00000000" w:rsidRPr="00000000">
        <w:rPr>
          <w:rtl w:val="0"/>
        </w:rPr>
        <w:t xml:space="preserve">Pairing Challenges</w:t>
      </w:r>
    </w:p>
    <w:p w:rsidR="00000000" w:rsidDel="00000000" w:rsidP="00000000" w:rsidRDefault="00000000" w:rsidRPr="00000000" w14:paraId="00000002">
      <w:pPr>
        <w:rPr/>
      </w:pPr>
      <w:r w:rsidDel="00000000" w:rsidR="00000000" w:rsidRPr="00000000">
        <w:rPr>
          <w:rtl w:val="0"/>
        </w:rPr>
        <w:t xml:space="preserve">With a partner, choose a challenge below to tackle together. These challenges are similar to potential live coding challenges you could be asked to implement during your Sinatra assessment.  I’ve grouped them into three categories and if you have time, it might be a good idea to check out one challenge from each category.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ac1wvtw7lymt" w:id="1"/>
      <w:bookmarkEnd w:id="1"/>
      <w:r w:rsidDel="00000000" w:rsidR="00000000" w:rsidRPr="00000000">
        <w:rPr>
          <w:rtl w:val="0"/>
        </w:rPr>
        <w:t xml:space="preserve">DRYing up your code with helper methods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Create a helper method that will check to see if a user is not logged in, and if not, will redirect them to the login page. Implement this helper method throughout your controllers where applicable.  This helper method should only handle what to do if they are NOT logged in since logged in action will be different for various routes.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Create a helper method that will check to see if a user is allowed to edit/delete a resource.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Create a helper method that will use the helper method created in challenge 2. Have the method both check to see if a user has permission to edit a resource and redirect any users who are not allowed to edit the resource.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Go through your views and look for anything that has a lot of logic for formatting. Formatting dates or currency can be a good example of this.  Create an instance method in the model to handle the formatting.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1ai7nmx2nb10" w:id="2"/>
      <w:bookmarkEnd w:id="2"/>
      <w:r w:rsidDel="00000000" w:rsidR="00000000" w:rsidRPr="00000000">
        <w:rPr>
          <w:rtl w:val="0"/>
        </w:rPr>
        <w:t xml:space="preserve">Adding a new route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Create a route called ‘/users/alpha’ to show all of the users ordered alphabetically</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Create a route that shows the three users who have the most ‘items’, where ‘items’ represent the model that belongs_to a user.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Create a route called ‘/items/random’ that displays one random item. Item represents whatever model belongs_to the user.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Create a search form for one of your resources where a user can type in the name of an item and get all items back that have the same name.  Don’t forget about your SQL knowledge and keywords like ‘WHERE’ and ‘LIKE’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tdhn4isxyw4a" w:id="3"/>
      <w:bookmarkEnd w:id="3"/>
      <w:r w:rsidDel="00000000" w:rsidR="00000000" w:rsidRPr="00000000">
        <w:rPr>
          <w:rtl w:val="0"/>
        </w:rPr>
        <w:t xml:space="preserve">Utilizing Object Relationships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On the item show page, display the username of the user who the item belongs to. Remember, ‘item’ just represents the model that belongs_to the user. </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If you have not already done so, add a ‘/users/:id’ route and display each user’s collection of items on their own show page. </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Refactor the way you connect your item to your user when your item is created to use the .build method.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