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  <w:r>
        <w:object w:dxaOrig="1365" w:dyaOrig="1688">
          <v:rect xmlns:o="urn:schemas-microsoft-com:office:office" xmlns:v="urn:schemas-microsoft-com:vml" id="rectole0000000000" style="width:68.250000pt;height:8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AcadMtavr" w:hAnsi="AcadMtavr" w:cs="AcadMtavr" w:eastAsia="AcadMtavr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სააპლიკაციო</w:t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ფორმა</w:t>
      </w:r>
    </w:p>
    <w:p>
      <w:pPr>
        <w:spacing w:before="0" w:after="200" w:line="276"/>
        <w:ind w:right="0" w:left="0" w:firstLine="0"/>
        <w:jc w:val="center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გვარი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სახელი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:__mamisaSvili valerian_______________________________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დაბადების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თარიღი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რიცხვი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თვე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წელი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: 21.04.1973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დაბადების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ადგილი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: sagarejo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ოჯახური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მდგომარეობა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: daojaxebuli_______________________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ამჟამინდელი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საცხოვრებელი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ადგილი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: _lilos dasaxleba 4kvartali 10 korp bina 63_______________________________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ტელ</w:t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 xml:space="preserve">.: 599485891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i/>
          <w:color w:val="000000"/>
          <w:spacing w:val="0"/>
          <w:position w:val="0"/>
          <w:sz w:val="22"/>
          <w:shd w:fill="auto" w:val="clear"/>
        </w:rPr>
        <w:t xml:space="preserve">ავტომანქანის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i/>
          <w:color w:val="000000"/>
          <w:spacing w:val="0"/>
          <w:position w:val="0"/>
          <w:sz w:val="22"/>
          <w:shd w:fill="auto" w:val="clear"/>
        </w:rPr>
        <w:t xml:space="preserve">მართვის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i/>
          <w:color w:val="000000"/>
          <w:spacing w:val="0"/>
          <w:position w:val="0"/>
          <w:sz w:val="22"/>
          <w:shd w:fill="auto" w:val="clear"/>
        </w:rPr>
        <w:t xml:space="preserve">მოწმობის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#:__AH#1304424__________</w:t>
      </w:r>
      <w:r>
        <w:rPr>
          <w:rFonts w:ascii="Sylfaen" w:hAnsi="Sylfaen" w:cs="Sylfaen" w:eastAsia="Sylfaen"/>
          <w:i/>
          <w:color w:val="000000"/>
          <w:spacing w:val="0"/>
          <w:position w:val="0"/>
          <w:sz w:val="22"/>
          <w:shd w:fill="auto" w:val="clear"/>
        </w:rPr>
        <w:t xml:space="preserve">კატეგორია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:___bc___________</w:t>
      </w: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43"/>
      </w:tblGrid>
      <w:tr>
        <w:trPr>
          <w:trHeight w:val="287" w:hRule="auto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მიუთითეთ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თანამდებობა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რომელზეც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შემოგაქვთ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განაცხადი</w:t>
            </w:r>
          </w:p>
        </w:tc>
      </w:tr>
      <w:tr>
        <w:trPr>
          <w:trHeight w:val="485" w:hRule="auto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9"/>
        <w:gridCol w:w="2668"/>
        <w:gridCol w:w="2693"/>
        <w:gridCol w:w="1985"/>
        <w:gridCol w:w="1885"/>
      </w:tblGrid>
      <w:tr>
        <w:trPr>
          <w:trHeight w:val="1" w:hRule="atLeast"/>
          <w:jc w:val="left"/>
        </w:trPr>
        <w:tc>
          <w:tcPr>
            <w:tcW w:w="972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განათლება</w:t>
            </w:r>
          </w:p>
        </w:tc>
      </w:tr>
      <w:tr>
        <w:trPr>
          <w:trHeight w:val="515" w:hRule="auto"/>
          <w:jc w:val="left"/>
        </w:trPr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2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სასწავლებლის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დასახელება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სწავლების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წლები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ფაკულტეტი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ხარისხი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ან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კვალიფიკაცია</w:t>
            </w:r>
          </w:p>
        </w:tc>
      </w:tr>
      <w:tr>
        <w:trPr>
          <w:trHeight w:val="305" w:hRule="auto"/>
          <w:jc w:val="left"/>
        </w:trPr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Tbilisis biznesis da samarTlis universiteti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1998-2003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saerTaSoriso samarTali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iuristi</w:t>
            </w:r>
          </w:p>
        </w:tc>
      </w:tr>
      <w:tr>
        <w:trPr>
          <w:trHeight w:val="255" w:hRule="auto"/>
          <w:jc w:val="left"/>
        </w:trPr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67"/>
        <w:gridCol w:w="6676"/>
      </w:tblGrid>
      <w:tr>
        <w:trPr>
          <w:trHeight w:val="1" w:hRule="atLeast"/>
          <w:jc w:val="left"/>
        </w:trPr>
        <w:tc>
          <w:tcPr>
            <w:tcW w:w="96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სამუშაო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გამოცდილება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ბოლო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3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სამუშაო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ადგილი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ორგანიზაციის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დასახელება</w:t>
            </w:r>
          </w:p>
        </w:tc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usafrTxoebis samsaxuri atlanti</w:t>
            </w:r>
          </w:p>
        </w:tc>
      </w:tr>
      <w:tr>
        <w:trPr>
          <w:trHeight w:val="1" w:hRule="atLeast"/>
          <w:jc w:val="left"/>
        </w:trPr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თანამდებობა</w:t>
            </w:r>
          </w:p>
        </w:tc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Ooperatiuli jgufis ufrosi</w:t>
            </w:r>
          </w:p>
        </w:tc>
      </w:tr>
      <w:tr>
        <w:trPr>
          <w:trHeight w:val="1" w:hRule="atLeast"/>
          <w:jc w:val="left"/>
        </w:trPr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ფუნქცია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მოვალობები</w:t>
            </w:r>
          </w:p>
        </w:tc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TanamSromlebis da obieqtebis kontroli</w:t>
            </w:r>
          </w:p>
        </w:tc>
      </w:tr>
      <w:tr>
        <w:trPr>
          <w:trHeight w:val="1" w:hRule="atLeast"/>
          <w:jc w:val="left"/>
        </w:trPr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მუშაობის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პერიოდი</w:t>
            </w:r>
          </w:p>
        </w:tc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2000-2007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69"/>
        <w:gridCol w:w="6674"/>
      </w:tblGrid>
      <w:tr>
        <w:trPr>
          <w:trHeight w:val="1" w:hRule="atLeast"/>
          <w:jc w:val="left"/>
        </w:trPr>
        <w:tc>
          <w:tcPr>
            <w:tcW w:w="2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ორგანიზაციის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დასახელება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Sss gansakuTrebbul davalebaTa departamenti Sida qartlis sammarTvelo</w:t>
            </w:r>
          </w:p>
        </w:tc>
      </w:tr>
      <w:tr>
        <w:trPr>
          <w:trHeight w:val="1" w:hRule="atLeast"/>
          <w:jc w:val="left"/>
        </w:trPr>
        <w:tc>
          <w:tcPr>
            <w:tcW w:w="2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თანამდებობა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Gganyogilebis ufrosi</w:t>
            </w:r>
          </w:p>
        </w:tc>
      </w:tr>
      <w:tr>
        <w:trPr>
          <w:trHeight w:val="1" w:hRule="atLeast"/>
          <w:jc w:val="left"/>
        </w:trPr>
        <w:tc>
          <w:tcPr>
            <w:tcW w:w="2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ფუნქცია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მოვალეობები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Kkonfliqtis zonaSi sazgvris kontroli</w:t>
            </w:r>
          </w:p>
        </w:tc>
      </w:tr>
      <w:tr>
        <w:trPr>
          <w:trHeight w:val="1" w:hRule="atLeast"/>
          <w:jc w:val="left"/>
        </w:trPr>
        <w:tc>
          <w:tcPr>
            <w:tcW w:w="2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მუშაობის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პერიოდი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2007-2013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88"/>
        <w:gridCol w:w="6655"/>
      </w:tblGrid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ორგანიზაციის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დასახელება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vd jeorjia trevel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თანამდებობა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direqtori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ფუნქცია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მოვალეობები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turistebis mozidva da maTTvis turebis SeTavazeba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მუშაობის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პერიოდი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2015- 2015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9"/>
        <w:gridCol w:w="2211"/>
        <w:gridCol w:w="457"/>
        <w:gridCol w:w="1163"/>
        <w:gridCol w:w="1260"/>
        <w:gridCol w:w="810"/>
        <w:gridCol w:w="1620"/>
        <w:gridCol w:w="270"/>
        <w:gridCol w:w="1350"/>
      </w:tblGrid>
      <w:tr>
        <w:trPr>
          <w:trHeight w:val="1" w:hRule="atLeast"/>
          <w:jc w:val="left"/>
        </w:trPr>
        <w:tc>
          <w:tcPr>
            <w:tcW w:w="963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კვალიფიკაციის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ასამაღლებელი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კურსები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ტრეინინგები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719" w:hRule="auto"/>
          <w:jc w:val="left"/>
        </w:trPr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ტრეინინგის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დასახელება</w:t>
            </w:r>
          </w:p>
        </w:tc>
        <w:tc>
          <w:tcPr>
            <w:tcW w:w="24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ტრეინინგის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ჩატარების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პერიოდი</w:t>
            </w:r>
          </w:p>
        </w:tc>
        <w:tc>
          <w:tcPr>
            <w:tcW w:w="2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ორგანიზაციის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დასახელება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ტრეინინგის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ჩატარების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ადგილი</w:t>
            </w:r>
          </w:p>
        </w:tc>
      </w:tr>
      <w:tr>
        <w:trPr>
          <w:trHeight w:val="255" w:hRule="auto"/>
          <w:jc w:val="left"/>
        </w:trPr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6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9" w:hRule="auto"/>
          <w:jc w:val="left"/>
        </w:trPr>
        <w:tc>
          <w:tcPr>
            <w:tcW w:w="963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უცხო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ენები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მიუთითეთ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რომელ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უცხო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ენას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ფლობთ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და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რა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დონეზე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299" w:hRule="auto"/>
          <w:jc w:val="left"/>
        </w:trPr>
        <w:tc>
          <w:tcPr>
            <w:tcW w:w="27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ინგლისური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27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რუსული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საშუალოდ</w:t>
            </w:r>
          </w:p>
        </w:tc>
        <w:tc>
          <w:tcPr>
            <w:tcW w:w="18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27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2070"/>
        <w:gridCol w:w="2070"/>
        <w:gridCol w:w="1620"/>
        <w:gridCol w:w="2520"/>
        <w:gridCol w:w="1440"/>
      </w:tblGrid>
      <w:tr>
        <w:trPr>
          <w:trHeight w:val="279" w:hRule="auto"/>
          <w:jc w:val="left"/>
        </w:trPr>
        <w:tc>
          <w:tcPr>
            <w:tcW w:w="972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ინფორმაცია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ოჯახის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წევრების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შესახებ</w:t>
            </w:r>
          </w:p>
        </w:tc>
      </w:tr>
      <w:tr>
        <w:trPr>
          <w:trHeight w:val="299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ოჯახის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წევრი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გვარი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სახელი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დაბ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თარიღი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სამუშაო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ადგილი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თანამდებობა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წლები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მისამართი</w:t>
            </w:r>
          </w:p>
        </w:tc>
      </w:tr>
      <w:tr>
        <w:trPr>
          <w:trHeight w:val="299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მეუღლე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zatuaSvili maia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18.10.1981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შვილი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დედა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mamisaSvili nargizi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10.01.1955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მამა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mamisaSvili Tamazi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13.02.1949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ძმა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kaxa mamisaSvili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15.07.1975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2340"/>
        <w:gridCol w:w="1164"/>
        <w:gridCol w:w="816"/>
        <w:gridCol w:w="2070"/>
        <w:gridCol w:w="546"/>
        <w:gridCol w:w="894"/>
        <w:gridCol w:w="1980"/>
      </w:tblGrid>
      <w:tr>
        <w:trPr>
          <w:trHeight w:val="1" w:hRule="atLeast"/>
          <w:jc w:val="left"/>
        </w:trPr>
        <w:tc>
          <w:tcPr>
            <w:tcW w:w="981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კომპიუტერული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პროგრამები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მიუთითეთ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რომელი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პროგრამები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იცით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და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რა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დონეზე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პროგრამები</w:t>
            </w:r>
          </w:p>
        </w:tc>
        <w:tc>
          <w:tcPr>
            <w:tcW w:w="747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საშუალოდ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სუსტად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საშუალოდ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ძალიან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სუსტად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საშუალოდ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ძალიან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სუსტად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საშუალოდ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ძალიან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</w:tr>
      <w:tr>
        <w:trPr>
          <w:trHeight w:val="1" w:hRule="atLeast"/>
          <w:jc w:val="left"/>
        </w:trPr>
        <w:tc>
          <w:tcPr>
            <w:tcW w:w="981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რეკომენდაციები</w:t>
            </w:r>
          </w:p>
        </w:tc>
      </w:tr>
      <w:tr>
        <w:trPr>
          <w:trHeight w:val="155" w:hRule="auto"/>
          <w:jc w:val="left"/>
        </w:trPr>
        <w:tc>
          <w:tcPr>
            <w:tcW w:w="35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რეკომენდატორის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სახელი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გვარი</w:t>
            </w:r>
          </w:p>
        </w:tc>
        <w:tc>
          <w:tcPr>
            <w:tcW w:w="34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რეკომენდატორის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სამუშაო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ადგილი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თანამდებობა</w:t>
            </w:r>
          </w:p>
        </w:tc>
        <w:tc>
          <w:tcPr>
            <w:tcW w:w="2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რეკომენდატორის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საკონტაქტო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ტელეფონი</w:t>
            </w:r>
          </w:p>
        </w:tc>
      </w:tr>
      <w:tr>
        <w:trPr>
          <w:trHeight w:val="1" w:hRule="atLeast"/>
          <w:jc w:val="left"/>
        </w:trPr>
        <w:tc>
          <w:tcPr>
            <w:tcW w:w="35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643"/>
      </w:tblGrid>
      <w:tr>
        <w:trPr>
          <w:trHeight w:val="404" w:hRule="auto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ხართ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თუ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არა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თქვენ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ან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თქვენი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ოჯახის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წევრი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ნასამართლევი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? </w:t>
            </w:r>
          </w:p>
        </w:tc>
      </w:tr>
      <w:tr>
        <w:trPr>
          <w:trHeight w:val="1" w:hRule="atLeast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დადებითი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პასუხის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შემთხვევაში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დააკონკრეტეთ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მიზეზი</w:t>
            </w: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</w:tr>
      <w:tr>
        <w:trPr>
          <w:trHeight w:val="1" w:hRule="atLeast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შეგიძლიათ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დამატებით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მიუთითოთ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თქვენთვის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საინტერესო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სხვა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პოზიცია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ან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საქმიანობის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სხვა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სფეროები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  <w:tr>
        <w:trPr>
          <w:trHeight w:val="620" w:hRule="auto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643"/>
      </w:tblGrid>
      <w:tr>
        <w:trPr>
          <w:trHeight w:val="223" w:hRule="auto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აღნიშნეთ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ყველა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შესაძლო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ქალაქი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სადაც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სურვილი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გაქვთ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იმუშაოთ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  <w:tr>
        <w:trPr>
          <w:trHeight w:val="944" w:hRule="auto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Tbilisi,rusTavi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643"/>
      </w:tblGrid>
      <w:tr>
        <w:trPr>
          <w:trHeight w:val="1" w:hRule="atLeast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შემოთავაზების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შემთხვევაში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რა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დრო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დაგჭირდებათ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მუშაობის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დასაწყებად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?(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იგულისხმება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მიმდინარე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სამსახურიდან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წამოსვლის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პერიოდი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2"/>
                <w:shd w:fill="auto" w:val="clear"/>
              </w:rPr>
              <w:t xml:space="preserve">SemoTavazebis Tanave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1"/>
      </w:tblGrid>
      <w:tr>
        <w:trPr>
          <w:trHeight w:val="343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მიუთითეთ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თქვენთვის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სასურველი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ხელფასის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მინიმალური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ოდენობა</w:t>
            </w:r>
            <w:r>
              <w:rPr>
                <w:rFonts w:ascii="AcadMtavr" w:hAnsi="AcadMtavr" w:cs="AcadMtavr" w:eastAsia="AcadMtavr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  <w:tr>
        <w:trPr>
          <w:trHeight w:val="343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cadMtavr" w:hAnsi="AcadMtavr" w:cs="AcadMtavr" w:eastAsia="AcadMtavr"/>
                <w:color w:val="auto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ინფორმაციის</w:t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სანდოობა</w:t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გთხოვთ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ხელმოწერით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დაადასტუროთ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რომ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სააპლიკაციო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ფორმაში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თქვენს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მიერ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წარმოდგენილი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ინფორმაცია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ზუსტი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უტყუარია</w:t>
      </w:r>
      <w:r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თარიღი</w:t>
      </w:r>
      <w:r>
        <w:rPr>
          <w:rFonts w:ascii="AcadMtavr" w:hAnsi="AcadMtavr" w:cs="AcadMtavr" w:eastAsia="AcadMtavr"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07.12 2015</w:t>
        <w:tab/>
        <w:tab/>
        <w:tab/>
        <w:tab/>
        <w:t xml:space="preserve">mamisaSvili</w:t>
        <w:tab/>
        <w:tab/>
        <w:tab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ხელმოწერა</w:t>
      </w:r>
      <w:r>
        <w:rPr>
          <w:rFonts w:ascii="AcadMtavr" w:hAnsi="AcadMtavr" w:cs="AcadMtavr" w:eastAsia="AcadMtavr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18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0"/>
          <w:shd w:fill="auto" w:val="clear"/>
        </w:rPr>
        <w:t xml:space="preserve">________________________________</w:t>
      </w:r>
      <w:r>
        <w:rPr>
          <w:rFonts w:ascii="AcadMtavr" w:hAnsi="AcadMtavr" w:cs="AcadMtavr" w:eastAsia="AcadMtavr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0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cadMtavr" w:hAnsi="AcadMtavr" w:cs="AcadMtavr" w:eastAsia="AcadMtavr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