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7F" w:rsidRDefault="006E36E9">
      <w:pPr>
        <w:keepNext/>
        <w:tabs>
          <w:tab w:val="left" w:pos="6237"/>
        </w:tabs>
        <w:spacing w:before="40" w:after="40" w:line="240" w:lineRule="auto"/>
        <w:ind w:right="-1710"/>
        <w:rPr>
          <w:rFonts w:ascii="AcadNusx" w:eastAsia="AcadNusx" w:hAnsi="AcadNusx" w:cs="AcadNusx"/>
          <w:b/>
          <w:sz w:val="28"/>
        </w:rPr>
      </w:pPr>
      <w:r>
        <w:rPr>
          <w:rFonts w:ascii="Sylfaen" w:eastAsia="Sylfaen" w:hAnsi="Sylfaen" w:cs="Sylfaen"/>
          <w:b/>
          <w:sz w:val="28"/>
        </w:rPr>
        <w:t xml:space="preserve">  T</w:t>
      </w:r>
      <w:proofErr w:type="gramStart"/>
      <w:r>
        <w:rPr>
          <w:rFonts w:ascii="Sylfaen" w:eastAsia="Sylfaen" w:hAnsi="Sylfaen" w:cs="Sylfaen"/>
          <w:b/>
          <w:sz w:val="28"/>
        </w:rPr>
        <w:t>:224</w:t>
      </w:r>
      <w:proofErr w:type="gramEnd"/>
      <w:r>
        <w:rPr>
          <w:rFonts w:ascii="Sylfaen" w:eastAsia="Sylfaen" w:hAnsi="Sylfaen" w:cs="Sylfaen"/>
          <w:b/>
          <w:sz w:val="28"/>
        </w:rPr>
        <w:t xml:space="preserve">-91-06                         MOB: 571-05-00-22                                                                     </w:t>
      </w:r>
      <w:r w:rsidR="00804C7F">
        <w:object w:dxaOrig="1721" w:dyaOrig="2288">
          <v:rect id="rectole0000000000" o:spid="_x0000_i1025" style="width:86.25pt;height:114.75pt" o:ole="" o:preferrelative="t" stroked="f">
            <v:imagedata r:id="rId4" o:title=""/>
          </v:rect>
          <o:OLEObject Type="Embed" ProgID="StaticMetafile" ShapeID="rectole0000000000" DrawAspect="Content" ObjectID="_1454486397" r:id="rId5"/>
        </w:object>
      </w:r>
      <w:r>
        <w:rPr>
          <w:rFonts w:ascii="Sylfaen" w:eastAsia="Sylfaen" w:hAnsi="Sylfaen" w:cs="Sylfaen"/>
          <w:b/>
          <w:sz w:val="28"/>
        </w:rPr>
        <w:t xml:space="preserve">                                        </w:t>
      </w:r>
      <w:proofErr w:type="spellStart"/>
      <w:r>
        <w:rPr>
          <w:rFonts w:ascii="Sylfaen" w:eastAsia="Sylfaen" w:hAnsi="Sylfaen" w:cs="Sylfaen"/>
          <w:b/>
          <w:sz w:val="28"/>
        </w:rPr>
        <w:t>რეზიუმე</w:t>
      </w:r>
      <w:proofErr w:type="spellEnd"/>
    </w:p>
    <w:p w:rsidR="00804C7F" w:rsidRDefault="00804C7F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sz w:val="28"/>
        </w:rPr>
      </w:pPr>
    </w:p>
    <w:tbl>
      <w:tblPr>
        <w:tblW w:w="10701" w:type="dxa"/>
        <w:tblInd w:w="-434" w:type="dxa"/>
        <w:tblCellMar>
          <w:left w:w="10" w:type="dxa"/>
          <w:right w:w="10" w:type="dxa"/>
        </w:tblCellMar>
        <w:tblLook w:val="0000"/>
      </w:tblPr>
      <w:tblGrid>
        <w:gridCol w:w="5965"/>
        <w:gridCol w:w="1642"/>
        <w:gridCol w:w="832"/>
        <w:gridCol w:w="875"/>
        <w:gridCol w:w="832"/>
        <w:gridCol w:w="629"/>
      </w:tblGrid>
      <w:tr w:rsidR="00FB042A" w:rsidTr="005F4B03">
        <w:trPr>
          <w:cantSplit/>
          <w:trHeight w:val="1030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გვარი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ab/>
            </w:r>
          </w:p>
        </w:tc>
        <w:tc>
          <w:tcPr>
            <w:tcW w:w="155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ბულბულაშვილი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E0E0E0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სახელი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ab/>
            </w:r>
          </w:p>
        </w:tc>
        <w:tc>
          <w:tcPr>
            <w:tcW w:w="827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ზურაბი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მამის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სახელი</w:t>
            </w:r>
            <w:proofErr w:type="spellEnd"/>
          </w:p>
        </w:tc>
        <w:tc>
          <w:tcPr>
            <w:tcW w:w="59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გოგი</w:t>
            </w:r>
          </w:p>
        </w:tc>
      </w:tr>
      <w:tr w:rsidR="00FB042A" w:rsidTr="00FB042A">
        <w:trPr>
          <w:cantSplit/>
          <w:trHeight w:val="1255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AcadNusx" w:eastAsia="AcadNusx" w:hAnsi="AcadNusx" w:cs="AcadNusx"/>
                <w:b/>
                <w:sz w:val="18"/>
              </w:rPr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დაბადების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თარიღი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(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თვე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,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რიცხვი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,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წელი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) </w:t>
            </w:r>
          </w:p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ადგილი</w:t>
            </w:r>
            <w:proofErr w:type="spellEnd"/>
          </w:p>
        </w:tc>
        <w:tc>
          <w:tcPr>
            <w:tcW w:w="4548" w:type="dxa"/>
            <w:gridSpan w:val="5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18"/>
              </w:rPr>
              <w:t>1979 / 18 / 08</w:t>
            </w:r>
          </w:p>
        </w:tc>
      </w:tr>
      <w:tr w:rsidR="00FB042A" w:rsidTr="00FB042A">
        <w:trPr>
          <w:cantSplit/>
          <w:trHeight w:val="553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მიმდინარე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სრული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მისამართი</w:t>
            </w:r>
            <w:proofErr w:type="spellEnd"/>
          </w:p>
        </w:tc>
        <w:tc>
          <w:tcPr>
            <w:tcW w:w="4548" w:type="dxa"/>
            <w:gridSpan w:val="5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6E36E9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    </w:t>
            </w:r>
            <w:r w:rsidR="00FB042A">
              <w:rPr>
                <w:rFonts w:ascii="Sylfaen" w:eastAsia="Cambria Math" w:hAnsi="Sylfaen" w:cs="Cambria Math"/>
                <w:b/>
                <w:sz w:val="18"/>
                <w:lang w:val="ka-GE"/>
              </w:rPr>
              <w:t>ქ.თბილისი ილორის ქ</w:t>
            </w:r>
            <w:r>
              <w:rPr>
                <w:rFonts w:ascii="AcadNusx" w:eastAsia="AcadNusx" w:hAnsi="AcadNusx" w:cs="AcadNusx"/>
                <w:b/>
                <w:sz w:val="18"/>
              </w:rPr>
              <w:t>N#22</w:t>
            </w:r>
            <w:r w:rsidR="00FB042A">
              <w:rPr>
                <w:rFonts w:ascii="Sylfaen" w:eastAsia="AcadNusx" w:hAnsi="Sylfaen" w:cs="AcadNusx"/>
                <w:b/>
                <w:sz w:val="18"/>
                <w:lang w:val="ka-GE"/>
              </w:rPr>
              <w:t xml:space="preserve"> ბ51</w:t>
            </w:r>
          </w:p>
        </w:tc>
      </w:tr>
    </w:tbl>
    <w:p w:rsidR="00804C7F" w:rsidRDefault="006E36E9">
      <w:pPr>
        <w:keepNext/>
        <w:suppressAutoHyphens/>
        <w:spacing w:before="240" w:after="40" w:line="240" w:lineRule="auto"/>
        <w:rPr>
          <w:rFonts w:ascii="AcadNusx" w:eastAsia="AcadNusx" w:hAnsi="AcadNusx" w:cs="AcadNusx"/>
          <w:b/>
          <w:sz w:val="28"/>
        </w:rPr>
      </w:pPr>
      <w:proofErr w:type="spellStart"/>
      <w:proofErr w:type="gramStart"/>
      <w:r>
        <w:rPr>
          <w:rFonts w:ascii="Sylfaen" w:eastAsia="Sylfaen" w:hAnsi="Sylfaen" w:cs="Sylfaen"/>
          <w:b/>
          <w:sz w:val="28"/>
        </w:rPr>
        <w:t>განათლება</w:t>
      </w:r>
      <w:proofErr w:type="spellEnd"/>
      <w:r>
        <w:rPr>
          <w:rFonts w:ascii="AcadNusx" w:eastAsia="AcadNusx" w:hAnsi="AcadNusx" w:cs="AcadNusx"/>
          <w:b/>
          <w:sz w:val="28"/>
        </w:rPr>
        <w:t>/</w:t>
      </w:r>
      <w:proofErr w:type="spellStart"/>
      <w:r>
        <w:rPr>
          <w:rFonts w:ascii="Sylfaen" w:eastAsia="Sylfaen" w:hAnsi="Sylfaen" w:cs="Sylfaen"/>
          <w:b/>
          <w:sz w:val="28"/>
        </w:rPr>
        <w:t>კვალიფიკაცია</w:t>
      </w:r>
      <w:proofErr w:type="spellEnd"/>
      <w:proofErr w:type="gramEnd"/>
    </w:p>
    <w:tbl>
      <w:tblPr>
        <w:tblW w:w="10800" w:type="dxa"/>
        <w:tblInd w:w="-434" w:type="dxa"/>
        <w:tblCellMar>
          <w:left w:w="10" w:type="dxa"/>
          <w:right w:w="10" w:type="dxa"/>
        </w:tblCellMar>
        <w:tblLook w:val="0000"/>
      </w:tblPr>
      <w:tblGrid>
        <w:gridCol w:w="2797"/>
        <w:gridCol w:w="1804"/>
        <w:gridCol w:w="2009"/>
        <w:gridCol w:w="1815"/>
        <w:gridCol w:w="2375"/>
      </w:tblGrid>
      <w:tr w:rsidR="00804C7F" w:rsidTr="00FB042A">
        <w:trPr>
          <w:cantSplit/>
          <w:trHeight w:val="663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სასწავლო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დაწესებულება</w:t>
            </w:r>
            <w:proofErr w:type="spellEnd"/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ფაკულტეტი</w:t>
            </w:r>
            <w:proofErr w:type="spellEnd"/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სპეციალობა</w:t>
            </w:r>
            <w:proofErr w:type="spellEnd"/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ხარისხი</w:t>
            </w:r>
            <w:proofErr w:type="spellEnd"/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18"/>
              </w:rPr>
              <w:t>swavlis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18"/>
              </w:rPr>
              <w:t>TariRebi</w:t>
            </w:r>
            <w:proofErr w:type="spellEnd"/>
          </w:p>
        </w:tc>
      </w:tr>
      <w:tr w:rsidR="00804C7F" w:rsidTr="00FB042A">
        <w:trPr>
          <w:cantSplit/>
          <w:trHeight w:val="709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sz w:val="18"/>
                <w:lang w:val="ka-GE"/>
              </w:rPr>
              <w:t>თამაზ მუხაძის სახ; უნივერსიტეტი ,,ივერია“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sz w:val="18"/>
                <w:lang w:val="ka-GE"/>
              </w:rPr>
              <w:t>იურიდიული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tabs>
                <w:tab w:val="left" w:pos="6237"/>
              </w:tabs>
              <w:spacing w:before="100" w:after="10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sz w:val="18"/>
                <w:lang w:val="ka-GE"/>
              </w:rPr>
              <w:t>სამართალმცოდნეობა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sz w:val="18"/>
              </w:rPr>
              <w:t>1997-2002</w:t>
            </w:r>
          </w:p>
        </w:tc>
      </w:tr>
      <w:tr w:rsidR="00804C7F" w:rsidTr="00FB042A">
        <w:trPr>
          <w:cantSplit/>
          <w:trHeight w:val="709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tabs>
                <w:tab w:val="left" w:pos="6237"/>
              </w:tabs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804C7F" w:rsidTr="00FB042A">
        <w:trPr>
          <w:cantSplit/>
          <w:trHeight w:val="709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tabs>
                <w:tab w:val="left" w:pos="6237"/>
              </w:tabs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04C7F" w:rsidRDefault="00804C7F">
      <w:pPr>
        <w:keepNext/>
        <w:tabs>
          <w:tab w:val="left" w:pos="2520"/>
        </w:tabs>
        <w:suppressAutoHyphens/>
        <w:spacing w:before="40" w:after="40" w:line="240" w:lineRule="auto"/>
        <w:rPr>
          <w:rFonts w:ascii="AcadNusx" w:eastAsia="AcadNusx" w:hAnsi="AcadNusx" w:cs="AcadNusx"/>
          <w:b/>
        </w:rPr>
      </w:pPr>
    </w:p>
    <w:p w:rsidR="00804C7F" w:rsidRDefault="00804C7F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sz w:val="18"/>
        </w:rPr>
      </w:pPr>
    </w:p>
    <w:p w:rsidR="00804C7F" w:rsidRDefault="00804C7F">
      <w:pPr>
        <w:keepNext/>
        <w:tabs>
          <w:tab w:val="left" w:pos="2520"/>
        </w:tabs>
        <w:suppressAutoHyphens/>
        <w:spacing w:before="40" w:after="40" w:line="240" w:lineRule="auto"/>
        <w:rPr>
          <w:rFonts w:ascii="AcadNusx" w:eastAsia="AcadNusx" w:hAnsi="AcadNusx" w:cs="AcadNusx"/>
          <w:b/>
        </w:rPr>
      </w:pPr>
    </w:p>
    <w:tbl>
      <w:tblPr>
        <w:tblW w:w="10800" w:type="dxa"/>
        <w:tblInd w:w="-434" w:type="dxa"/>
        <w:tblCellMar>
          <w:left w:w="10" w:type="dxa"/>
          <w:right w:w="10" w:type="dxa"/>
        </w:tblCellMar>
        <w:tblLook w:val="0000"/>
      </w:tblPr>
      <w:tblGrid>
        <w:gridCol w:w="2854"/>
        <w:gridCol w:w="1529"/>
        <w:gridCol w:w="1023"/>
        <w:gridCol w:w="196"/>
        <w:gridCol w:w="1407"/>
        <w:gridCol w:w="1275"/>
        <w:gridCol w:w="181"/>
        <w:gridCol w:w="2335"/>
      </w:tblGrid>
      <w:tr w:rsidR="00804C7F" w:rsidTr="00FB042A">
        <w:trPr>
          <w:cantSplit/>
          <w:trHeight w:val="633"/>
        </w:trPr>
        <w:tc>
          <w:tcPr>
            <w:tcW w:w="5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სერტიფიკატის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დასახელება</w:t>
            </w:r>
            <w:proofErr w:type="spellEnd"/>
            <w:r>
              <w:rPr>
                <w:rFonts w:ascii="Sylfaen" w:eastAsia="Sylfaen" w:hAnsi="Sylfaen" w:cs="Sylfaen"/>
                <w:b/>
                <w:sz w:val="18"/>
              </w:rPr>
              <w:t xml:space="preserve">        </w:t>
            </w:r>
          </w:p>
        </w:tc>
        <w:tc>
          <w:tcPr>
            <w:tcW w:w="3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გაცემულია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(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დაწესებულება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პერიოდი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(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თვე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წელი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)</w:t>
            </w:r>
          </w:p>
        </w:tc>
      </w:tr>
      <w:tr w:rsidR="00804C7F" w:rsidTr="00FB042A">
        <w:trPr>
          <w:cantSplit/>
          <w:trHeight w:val="627"/>
        </w:trPr>
        <w:tc>
          <w:tcPr>
            <w:tcW w:w="5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  <w:rPr>
                <w:rFonts w:ascii="AcadNusx" w:eastAsia="AcadNusx" w:hAnsi="AcadNusx" w:cs="AcadNusx"/>
                <w:b/>
                <w:sz w:val="18"/>
              </w:rPr>
            </w:pPr>
            <w:r>
              <w:rPr>
                <w:rFonts w:ascii="AcadNusx" w:eastAsia="AcadNusx" w:hAnsi="AcadNusx" w:cs="AcadNusx"/>
                <w:b/>
                <w:sz w:val="18"/>
              </w:rPr>
              <w:t>1</w:t>
            </w:r>
            <w:r w:rsidR="00FB042A">
              <w:rPr>
                <w:rFonts w:ascii="AcadNusx" w:eastAsia="AcadNusx" w:hAnsi="AcadNusx" w:cs="AcadNusx"/>
                <w:sz w:val="18"/>
              </w:rPr>
              <w:t>.</w:t>
            </w:r>
            <w:r w:rsidR="00FB042A">
              <w:rPr>
                <w:rFonts w:ascii="Sylfaen" w:eastAsia="AcadNusx" w:hAnsi="Sylfaen" w:cs="AcadNusx"/>
                <w:sz w:val="18"/>
                <w:lang w:val="ka-GE"/>
              </w:rPr>
              <w:t>რეჟიმის თანამშრომელთა სპეციალიზებული მომზადების პროგრამა</w:t>
            </w:r>
            <w:r>
              <w:rPr>
                <w:rFonts w:ascii="AcadNusx" w:eastAsia="AcadNusx" w:hAnsi="AcadNusx" w:cs="AcadNusx"/>
                <w:sz w:val="18"/>
              </w:rPr>
              <w:t xml:space="preserve">  </w:t>
            </w:r>
            <w:r>
              <w:rPr>
                <w:rFonts w:ascii="AcadNusx" w:eastAsia="AcadNusx" w:hAnsi="AcadNusx" w:cs="AcadNusx"/>
                <w:b/>
                <w:sz w:val="18"/>
              </w:rPr>
              <w:t>NNN#04/040/s-08/2009w</w:t>
            </w:r>
          </w:p>
          <w:p w:rsidR="00804C7F" w:rsidRDefault="006E36E9">
            <w:pPr>
              <w:keepNext/>
              <w:spacing w:before="40" w:after="40" w:line="240" w:lineRule="auto"/>
              <w:rPr>
                <w:rFonts w:ascii="Sylfaen" w:eastAsia="Sylfaen" w:hAnsi="Sylfaen" w:cs="Sylfaen"/>
                <w:b/>
                <w:color w:val="333333"/>
                <w:sz w:val="16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2.</w:t>
            </w:r>
            <w:r>
              <w:rPr>
                <w:rFonts w:ascii="AcadNusx" w:eastAsia="AcadNusx" w:hAnsi="AcadNusx" w:cs="AcadNusx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პრევენციის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ეროვნული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მექანიზმის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ორგანიზებული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ტრენინგი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  </w:t>
            </w:r>
            <w:r>
              <w:rPr>
                <w:rFonts w:ascii="Sylfaen" w:eastAsia="Sylfaen" w:hAnsi="Sylfaen" w:cs="Sylfaen"/>
                <w:b/>
                <w:color w:val="333333"/>
                <w:sz w:val="16"/>
              </w:rPr>
              <w:t xml:space="preserve">N 13/511/2010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6"/>
              </w:rPr>
              <w:t>წელი</w:t>
            </w:r>
            <w:proofErr w:type="spellEnd"/>
          </w:p>
          <w:p w:rsidR="00804C7F" w:rsidRDefault="00804C7F">
            <w:pPr>
              <w:keepNext/>
              <w:spacing w:before="40" w:after="40" w:line="240" w:lineRule="auto"/>
            </w:pPr>
          </w:p>
        </w:tc>
        <w:tc>
          <w:tcPr>
            <w:tcW w:w="3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sz w:val="18"/>
                <w:lang w:val="ka-GE"/>
              </w:rPr>
              <w:t>სასჯელაღსრულებისა და პრობაციის სასწავლო ცენტრი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  <w:rPr>
                <w:rFonts w:ascii="AcadNusx" w:eastAsia="AcadNusx" w:hAnsi="AcadNusx" w:cs="AcadNusx"/>
                <w:sz w:val="18"/>
              </w:rPr>
            </w:pPr>
            <w:r>
              <w:rPr>
                <w:rFonts w:ascii="AcadNusx" w:eastAsia="AcadNusx" w:hAnsi="AcadNusx" w:cs="AcadNusx"/>
                <w:sz w:val="18"/>
              </w:rPr>
              <w:t xml:space="preserve"> </w:t>
            </w:r>
            <w:r>
              <w:rPr>
                <w:rFonts w:ascii="AcadNusx" w:eastAsia="AcadNusx" w:hAnsi="AcadNusx" w:cs="AcadNusx"/>
                <w:b/>
                <w:sz w:val="18"/>
              </w:rPr>
              <w:t>1)</w:t>
            </w:r>
            <w:r>
              <w:rPr>
                <w:rFonts w:ascii="AcadNusx" w:eastAsia="AcadNusx" w:hAnsi="AcadNusx" w:cs="AcadNusx"/>
                <w:sz w:val="18"/>
              </w:rPr>
              <w:t>2009.06.10-2009.07.2</w:t>
            </w:r>
          </w:p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2)</w:t>
            </w:r>
            <w:r>
              <w:rPr>
                <w:rFonts w:ascii="Arial" w:eastAsia="Arial" w:hAnsi="Arial" w:cs="Arial"/>
                <w:sz w:val="18"/>
              </w:rPr>
              <w:t xml:space="preserve">2010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წელი</w:t>
            </w:r>
            <w:proofErr w:type="spellEnd"/>
          </w:p>
        </w:tc>
      </w:tr>
      <w:tr w:rsidR="00804C7F" w:rsidTr="00FB042A">
        <w:trPr>
          <w:cantSplit/>
          <w:trHeight w:val="627"/>
        </w:trPr>
        <w:tc>
          <w:tcPr>
            <w:tcW w:w="5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  <w:rPr>
                <w:rFonts w:ascii="Sylfaen" w:eastAsia="Sylfaen" w:hAnsi="Sylfaen" w:cs="Sylfaen"/>
                <w:color w:val="333333"/>
                <w:sz w:val="16"/>
              </w:rPr>
            </w:pPr>
            <w:r>
              <w:rPr>
                <w:rFonts w:ascii="Sylfaen" w:eastAsia="Sylfaen" w:hAnsi="Sylfaen" w:cs="Sylfaen"/>
                <w:b/>
                <w:color w:val="333333"/>
                <w:sz w:val="16"/>
              </w:rPr>
              <w:lastRenderedPageBreak/>
              <w:t>3.</w:t>
            </w:r>
            <w:r>
              <w:rPr>
                <w:rFonts w:ascii="AcadNusx" w:eastAsia="AcadNusx" w:hAnsi="AcadNusx" w:cs="AcadNusx"/>
                <w:color w:val="333333"/>
                <w:sz w:val="16"/>
              </w:rPr>
              <w:t xml:space="preserve"> </w:t>
            </w:r>
            <w:r w:rsidR="00FB042A">
              <w:rPr>
                <w:rFonts w:ascii="Sylfaen" w:eastAsia="AcadNusx" w:hAnsi="Sylfaen" w:cs="AcadNusx"/>
                <w:color w:val="333333"/>
                <w:sz w:val="16"/>
                <w:lang w:val="ka-GE"/>
              </w:rPr>
              <w:t>ადმინისტრაციული პატიმრობა</w:t>
            </w:r>
            <w:r>
              <w:rPr>
                <w:rFonts w:ascii="AcadNusx" w:eastAsia="AcadNusx" w:hAnsi="AcadNusx" w:cs="AcadNusx"/>
                <w:color w:val="333333"/>
                <w:sz w:val="16"/>
              </w:rPr>
              <w:t xml:space="preserve"> </w:t>
            </w:r>
            <w:r>
              <w:rPr>
                <w:rFonts w:ascii="AcadNusx" w:eastAsia="AcadNusx" w:hAnsi="AcadNusx" w:cs="AcadNusx"/>
                <w:b/>
                <w:color w:val="333333"/>
                <w:sz w:val="16"/>
              </w:rPr>
              <w:t>#451</w:t>
            </w:r>
          </w:p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Sylfaen" w:eastAsia="Sylfaen" w:hAnsi="Sylfaen" w:cs="Sylfaen"/>
                <w:b/>
                <w:sz w:val="18"/>
              </w:rPr>
              <w:t>4.</w:t>
            </w:r>
            <w:r w:rsidR="00FB042A">
              <w:rPr>
                <w:rFonts w:ascii="AcadNusx" w:eastAsia="AcadNusx" w:hAnsi="AcadNusx" w:cs="AcadNusx"/>
                <w:color w:val="333333"/>
                <w:sz w:val="16"/>
              </w:rPr>
              <w:t xml:space="preserve"> </w:t>
            </w:r>
            <w:r w:rsidR="00FB042A">
              <w:rPr>
                <w:rFonts w:ascii="Sylfaen" w:eastAsia="AcadNusx" w:hAnsi="Sylfaen" w:cs="AcadNusx"/>
                <w:color w:val="333333"/>
                <w:sz w:val="16"/>
                <w:lang w:val="ka-GE"/>
              </w:rPr>
              <w:t>დისციპლინური პასუხისმგებლობა</w:t>
            </w:r>
            <w:r>
              <w:rPr>
                <w:rFonts w:ascii="AcadNusx" w:eastAsia="AcadNusx" w:hAnsi="AcadNusx" w:cs="AcadNusx"/>
                <w:color w:val="333333"/>
                <w:sz w:val="16"/>
              </w:rPr>
              <w:t xml:space="preserve"> </w:t>
            </w:r>
            <w:r>
              <w:rPr>
                <w:rFonts w:ascii="AcadNusx" w:eastAsia="AcadNusx" w:hAnsi="AcadNusx" w:cs="AcadNusx"/>
                <w:b/>
                <w:color w:val="333333"/>
                <w:sz w:val="16"/>
              </w:rPr>
              <w:t>#518</w:t>
            </w:r>
          </w:p>
        </w:tc>
        <w:tc>
          <w:tcPr>
            <w:tcW w:w="3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FB042A" w:rsidRDefault="00FB042A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sz w:val="18"/>
                <w:lang w:val="ka-GE"/>
              </w:rPr>
              <w:t>სასჯელაღსრულებისა და პრობაციის სასწავლო ცენტრი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r>
              <w:rPr>
                <w:rFonts w:ascii="Sylfaen" w:eastAsia="Sylfaen" w:hAnsi="Sylfaen" w:cs="Sylfaen"/>
                <w:b/>
                <w:sz w:val="18"/>
              </w:rPr>
              <w:t xml:space="preserve">3-4. </w:t>
            </w:r>
            <w:r>
              <w:rPr>
                <w:rFonts w:ascii="AcadNusx" w:eastAsia="AcadNusx" w:hAnsi="AcadNusx" w:cs="AcadNusx"/>
                <w:sz w:val="18"/>
              </w:rPr>
              <w:t>2011weli</w:t>
            </w:r>
          </w:p>
        </w:tc>
      </w:tr>
      <w:tr w:rsidR="00804C7F" w:rsidTr="00FB042A">
        <w:trPr>
          <w:cantSplit/>
          <w:trHeight w:val="627"/>
        </w:trPr>
        <w:tc>
          <w:tcPr>
            <w:tcW w:w="5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  <w:rPr>
                <w:rFonts w:ascii="Sylfaen" w:eastAsia="Sylfaen" w:hAnsi="Sylfaen" w:cs="Sylfaen"/>
                <w:color w:val="333333"/>
                <w:sz w:val="16"/>
              </w:rPr>
            </w:pPr>
            <w:r>
              <w:rPr>
                <w:rFonts w:ascii="Sylfaen" w:eastAsia="Sylfaen" w:hAnsi="Sylfaen" w:cs="Sylfaen"/>
                <w:b/>
                <w:color w:val="333333"/>
                <w:sz w:val="16"/>
              </w:rPr>
              <w:t>5.</w:t>
            </w:r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იარაღის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გამოყენების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ორგანიზებული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ტრენინგი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r>
              <w:rPr>
                <w:rFonts w:ascii="Sylfaen" w:eastAsia="Sylfaen" w:hAnsi="Sylfaen" w:cs="Sylfaen"/>
                <w:b/>
                <w:color w:val="333333"/>
                <w:sz w:val="16"/>
              </w:rPr>
              <w:t>N 13/242/2010</w:t>
            </w:r>
            <w:r>
              <w:rPr>
                <w:rFonts w:ascii="Sylfaen" w:eastAsia="Sylfaen" w:hAnsi="Sylfaen" w:cs="Sylfaen"/>
                <w:color w:val="333333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6"/>
              </w:rPr>
              <w:t>წელი</w:t>
            </w:r>
            <w:proofErr w:type="spellEnd"/>
          </w:p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Sylfaen" w:eastAsia="Sylfaen" w:hAnsi="Sylfaen" w:cs="Sylfaen"/>
                <w:b/>
                <w:sz w:val="18"/>
              </w:rPr>
              <w:t>6.</w:t>
            </w:r>
            <w:r>
              <w:rPr>
                <w:rFonts w:ascii="Sylfaen" w:eastAsia="Sylfaen" w:hAnsi="Sylfaen" w:cs="Sylfaen"/>
                <w:sz w:val="18"/>
              </w:rPr>
              <w:t xml:space="preserve">პატიმრობის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კოდექსის</w:t>
            </w:r>
            <w:proofErr w:type="spellEnd"/>
            <w:r>
              <w:rPr>
                <w:rFonts w:ascii="Sylfaen" w:eastAsia="Sylfaen" w:hAnsi="Sylfaen" w:cs="Sylfaen"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ორგანიზებული</w:t>
            </w:r>
            <w:proofErr w:type="spellEnd"/>
            <w:r>
              <w:rPr>
                <w:rFonts w:ascii="Sylfaen" w:eastAsia="Sylfaen" w:hAnsi="Sylfaen" w:cs="Sylfaen"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ტრენინგი</w:t>
            </w:r>
            <w:proofErr w:type="spellEnd"/>
            <w:r>
              <w:rPr>
                <w:rFonts w:ascii="Sylfaen" w:eastAsia="Sylfaen" w:hAnsi="Sylfaen" w:cs="Sylfaen"/>
                <w:sz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sz w:val="18"/>
              </w:rPr>
              <w:t>N1303</w:t>
            </w:r>
          </w:p>
        </w:tc>
        <w:tc>
          <w:tcPr>
            <w:tcW w:w="3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7B46E3">
            <w:pPr>
              <w:keepNext/>
              <w:spacing w:before="40" w:after="40" w:line="240" w:lineRule="auto"/>
            </w:pPr>
            <w:r>
              <w:rPr>
                <w:rFonts w:ascii="Sylfaen" w:eastAsia="AcadNusx" w:hAnsi="Sylfaen" w:cs="AcadNusx"/>
                <w:sz w:val="18"/>
                <w:lang w:val="ka-GE"/>
              </w:rPr>
              <w:t>სასჯელაღსრულებისა და პრობაციის სასწავლო ცენტრი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6E36E9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Sylfaen" w:hAnsi="Sylfaen" w:cs="Sylfaen"/>
                <w:b/>
                <w:sz w:val="18"/>
              </w:rPr>
              <w:t>5-6.</w:t>
            </w:r>
            <w:r>
              <w:rPr>
                <w:rFonts w:ascii="AcadNusx" w:eastAsia="AcadNusx" w:hAnsi="AcadNusx" w:cs="AcadNusx"/>
                <w:sz w:val="18"/>
              </w:rPr>
              <w:t>201</w:t>
            </w:r>
            <w:r>
              <w:rPr>
                <w:rFonts w:ascii="Sylfaen" w:eastAsia="Sylfaen" w:hAnsi="Sylfaen" w:cs="Sylfaen"/>
                <w:sz w:val="18"/>
              </w:rPr>
              <w:t>0-2011</w:t>
            </w:r>
            <w:r>
              <w:rPr>
                <w:rFonts w:ascii="AcadNusx" w:eastAsia="AcadNusx" w:hAnsi="AcadNusx" w:cs="AcadNusx"/>
                <w:sz w:val="18"/>
              </w:rPr>
              <w:t xml:space="preserve"> </w:t>
            </w:r>
            <w:r w:rsidR="007B46E3">
              <w:rPr>
                <w:rFonts w:ascii="Sylfaen" w:eastAsia="AcadNusx" w:hAnsi="Sylfaen" w:cs="AcadNusx"/>
                <w:sz w:val="18"/>
                <w:lang w:val="ka-GE"/>
              </w:rPr>
              <w:t>წელი</w:t>
            </w:r>
          </w:p>
        </w:tc>
      </w:tr>
      <w:tr w:rsidR="00804C7F" w:rsidTr="00FB042A">
        <w:trPr>
          <w:cantSplit/>
          <w:trHeight w:val="627"/>
        </w:trPr>
        <w:tc>
          <w:tcPr>
            <w:tcW w:w="108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804C7F">
            <w:pPr>
              <w:keepNext/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804C7F" w:rsidTr="00FB042A">
        <w:trPr>
          <w:gridAfter w:val="7"/>
          <w:wAfter w:w="7946" w:type="dxa"/>
          <w:trHeight w:val="1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18"/>
              </w:rPr>
              <w:t xml:space="preserve">     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უცხო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ენა</w:t>
            </w:r>
            <w:proofErr w:type="spellEnd"/>
          </w:p>
        </w:tc>
      </w:tr>
      <w:tr w:rsidR="00804C7F" w:rsidTr="007B46E3">
        <w:trPr>
          <w:trHeight w:val="1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ქართული</w:t>
            </w:r>
            <w:proofErr w:type="spellEnd"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ძალიან</w:t>
            </w:r>
            <w:proofErr w:type="spellEnd"/>
            <w:r>
              <w:rPr>
                <w:rFonts w:ascii="AcadNusx" w:eastAsia="AcadNusx" w:hAnsi="AcadNusx" w:cs="AcadNusx"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კარგად</w:t>
            </w:r>
            <w:proofErr w:type="spellEnd"/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804C7F" w:rsidTr="007B46E3">
        <w:trPr>
          <w:trHeight w:val="1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რუსული</w:t>
            </w:r>
            <w:proofErr w:type="spellEnd"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საშუალოდ</w:t>
            </w:r>
            <w:proofErr w:type="spellEnd"/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804C7F" w:rsidTr="007B46E3">
        <w:trPr>
          <w:trHeight w:val="1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ინგლისური</w:t>
            </w:r>
            <w:proofErr w:type="spellEnd"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4C7F" w:rsidRDefault="00804C7F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04C7F" w:rsidRDefault="00804C7F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sz w:val="18"/>
        </w:rPr>
      </w:pPr>
    </w:p>
    <w:p w:rsidR="00804C7F" w:rsidRDefault="006E36E9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color w:val="FFFFFF"/>
          <w:sz w:val="18"/>
        </w:rPr>
      </w:pPr>
      <w:proofErr w:type="spellStart"/>
      <w:proofErr w:type="gramStart"/>
      <w:r>
        <w:rPr>
          <w:rFonts w:ascii="Sylfaen" w:eastAsia="Sylfaen" w:hAnsi="Sylfaen" w:cs="Sylfaen"/>
          <w:b/>
          <w:sz w:val="28"/>
        </w:rPr>
        <w:t>სამუშაო</w:t>
      </w:r>
      <w:proofErr w:type="spellEnd"/>
      <w:proofErr w:type="gramEnd"/>
      <w:r>
        <w:rPr>
          <w:rFonts w:ascii="AcadNusx" w:eastAsia="AcadNusx" w:hAnsi="AcadNusx" w:cs="AcadNusx"/>
          <w:b/>
          <w:sz w:val="28"/>
        </w:rPr>
        <w:t xml:space="preserve"> </w:t>
      </w:r>
      <w:proofErr w:type="spellStart"/>
      <w:r>
        <w:rPr>
          <w:rFonts w:ascii="Sylfaen" w:eastAsia="Sylfaen" w:hAnsi="Sylfaen" w:cs="Sylfaen"/>
          <w:b/>
          <w:sz w:val="28"/>
        </w:rPr>
        <w:t>გამოცდილება</w:t>
      </w:r>
      <w:proofErr w:type="spellEnd"/>
    </w:p>
    <w:tbl>
      <w:tblPr>
        <w:tblW w:w="10800" w:type="dxa"/>
        <w:tblInd w:w="-434" w:type="dxa"/>
        <w:tblCellMar>
          <w:left w:w="10" w:type="dxa"/>
          <w:right w:w="10" w:type="dxa"/>
        </w:tblCellMar>
        <w:tblLook w:val="0000"/>
      </w:tblPr>
      <w:tblGrid>
        <w:gridCol w:w="2660"/>
        <w:gridCol w:w="2963"/>
        <w:gridCol w:w="1506"/>
        <w:gridCol w:w="3671"/>
      </w:tblGrid>
      <w:tr w:rsidR="00804C7F" w:rsidTr="007B46E3">
        <w:trPr>
          <w:cantSplit/>
          <w:trHeight w:val="7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პერიოდი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(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დაწყებისა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დასრულების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თვე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წელი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)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100" w:after="100" w:line="240" w:lineRule="auto"/>
            </w:pPr>
            <w:r>
              <w:rPr>
                <w:rFonts w:ascii="AcadNusx" w:eastAsia="AcadNusx" w:hAnsi="AcadNusx" w:cs="AcadNusx"/>
                <w:b/>
                <w:sz w:val="18"/>
              </w:rPr>
              <w:t>2000-2002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სამუშაო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ადგილის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მდებარეობა</w:t>
            </w:r>
            <w:proofErr w:type="spellEnd"/>
          </w:p>
        </w:tc>
        <w:tc>
          <w:tcPr>
            <w:tcW w:w="3671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ქ.თბილისი</w:t>
            </w:r>
          </w:p>
        </w:tc>
      </w:tr>
      <w:tr w:rsidR="00804C7F" w:rsidTr="007B46E3">
        <w:trPr>
          <w:cantSplit/>
          <w:trHeight w:val="422"/>
        </w:trPr>
        <w:tc>
          <w:tcPr>
            <w:tcW w:w="26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ორგანიზაცია</w:t>
            </w:r>
            <w:proofErr w:type="spellEnd"/>
          </w:p>
        </w:tc>
        <w:tc>
          <w:tcPr>
            <w:tcW w:w="8140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tabs>
                <w:tab w:val="left" w:pos="6237"/>
              </w:tabs>
              <w:spacing w:before="100" w:after="100" w:line="240" w:lineRule="auto"/>
              <w:rPr>
                <w:rFonts w:ascii="Sylfaen" w:eastAsia="AcadNusx" w:hAnsi="Sylfaen" w:cs="AcadNusx"/>
                <w:b/>
                <w:sz w:val="18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დაცვის სამსახური ,,ფალავანი“</w:t>
            </w:r>
          </w:p>
          <w:p w:rsidR="00804C7F" w:rsidRDefault="00804C7F">
            <w:pPr>
              <w:keepNext/>
              <w:spacing w:before="40" w:after="40" w:line="240" w:lineRule="auto"/>
              <w:rPr>
                <w:rFonts w:ascii="AcadNusx" w:eastAsia="AcadNusx" w:hAnsi="AcadNusx" w:cs="AcadNusx"/>
                <w:b/>
                <w:sz w:val="18"/>
              </w:rPr>
            </w:pPr>
          </w:p>
          <w:p w:rsidR="00804C7F" w:rsidRDefault="00804C7F">
            <w:pPr>
              <w:keepNext/>
              <w:spacing w:after="0" w:line="240" w:lineRule="auto"/>
            </w:pPr>
          </w:p>
        </w:tc>
      </w:tr>
      <w:tr w:rsidR="00804C7F" w:rsidTr="007B46E3">
        <w:trPr>
          <w:cantSplit/>
          <w:trHeight w:val="766"/>
        </w:trPr>
        <w:tc>
          <w:tcPr>
            <w:tcW w:w="26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დაკავებული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პოზიცია</w:t>
            </w:r>
            <w:proofErr w:type="spellEnd"/>
          </w:p>
        </w:tc>
        <w:tc>
          <w:tcPr>
            <w:tcW w:w="8140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tabs>
                <w:tab w:val="left" w:pos="6237"/>
              </w:tabs>
              <w:spacing w:before="100" w:after="10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დაცვის თანამშრომელი</w:t>
            </w:r>
          </w:p>
        </w:tc>
      </w:tr>
    </w:tbl>
    <w:p w:rsidR="00804C7F" w:rsidRDefault="006E36E9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color w:val="FFFFFF"/>
          <w:sz w:val="18"/>
        </w:rPr>
      </w:pPr>
      <w:r>
        <w:rPr>
          <w:rFonts w:ascii="AcadNusx" w:eastAsia="AcadNusx" w:hAnsi="AcadNusx" w:cs="AcadNusx"/>
          <w:b/>
          <w:color w:val="FFFFFF"/>
          <w:sz w:val="18"/>
          <w:shd w:val="clear" w:color="auto" w:fill="000000"/>
        </w:rPr>
        <w:t>2</w:t>
      </w:r>
    </w:p>
    <w:tbl>
      <w:tblPr>
        <w:tblW w:w="10800" w:type="dxa"/>
        <w:tblInd w:w="-434" w:type="dxa"/>
        <w:tblCellMar>
          <w:left w:w="10" w:type="dxa"/>
          <w:right w:w="10" w:type="dxa"/>
        </w:tblCellMar>
        <w:tblLook w:val="0000"/>
      </w:tblPr>
      <w:tblGrid>
        <w:gridCol w:w="2897"/>
        <w:gridCol w:w="2829"/>
        <w:gridCol w:w="1489"/>
        <w:gridCol w:w="3585"/>
      </w:tblGrid>
      <w:tr w:rsidR="00804C7F" w:rsidTr="007B46E3">
        <w:trPr>
          <w:cantSplit/>
          <w:trHeight w:val="868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პერიოდი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(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დაწყებისა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დასრულების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თვე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წელი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)</w:t>
            </w:r>
            <w:r>
              <w:rPr>
                <w:rFonts w:ascii="AcadNusx" w:eastAsia="AcadNusx" w:hAnsi="AcadNusx" w:cs="AcadNusx"/>
                <w:b/>
                <w:sz w:val="18"/>
              </w:rPr>
              <w:tab/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     </w:t>
            </w:r>
            <w:r>
              <w:rPr>
                <w:rFonts w:ascii="AcadNusx" w:eastAsia="AcadNusx" w:hAnsi="AcadNusx" w:cs="AcadNusx"/>
                <w:b/>
                <w:sz w:val="18"/>
              </w:rPr>
              <w:t>2007-2010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სამუშაო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ადგილის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მდებარეობა</w:t>
            </w:r>
            <w:proofErr w:type="spellEnd"/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ქ.თბილისი</w:t>
            </w:r>
          </w:p>
        </w:tc>
      </w:tr>
      <w:tr w:rsidR="00804C7F" w:rsidTr="007B46E3">
        <w:trPr>
          <w:cantSplit/>
          <w:trHeight w:val="400"/>
        </w:trPr>
        <w:tc>
          <w:tcPr>
            <w:tcW w:w="28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ორგანიზაცია</w:t>
            </w:r>
            <w:proofErr w:type="spellEnd"/>
          </w:p>
        </w:tc>
        <w:tc>
          <w:tcPr>
            <w:tcW w:w="7903" w:type="dxa"/>
            <w:gridSpan w:val="3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7B46E3">
            <w:pPr>
              <w:keepNext/>
              <w:tabs>
                <w:tab w:val="left" w:pos="6237"/>
              </w:tabs>
              <w:spacing w:before="100" w:after="100" w:line="240" w:lineRule="auto"/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სასჯელაღსრულების დეპარტამენტის</w:t>
            </w:r>
            <w:r w:rsidR="006E36E9">
              <w:rPr>
                <w:rFonts w:ascii="Sylfaen" w:eastAsia="Sylfaen" w:hAnsi="Sylfaen" w:cs="Sylfaen"/>
                <w:b/>
                <w:sz w:val="18"/>
              </w:rPr>
              <w:t xml:space="preserve"> N8 </w:t>
            </w:r>
            <w:proofErr w:type="spellStart"/>
            <w:r w:rsidR="006E36E9">
              <w:rPr>
                <w:rFonts w:ascii="Sylfaen" w:eastAsia="Sylfaen" w:hAnsi="Sylfaen" w:cs="Sylfaen"/>
                <w:b/>
                <w:sz w:val="18"/>
              </w:rPr>
              <w:t>დაწესებულება</w:t>
            </w:r>
            <w:proofErr w:type="spellEnd"/>
            <w:r w:rsidR="006E36E9">
              <w:rPr>
                <w:rFonts w:ascii="AcadNusx" w:eastAsia="AcadNusx" w:hAnsi="AcadNusx" w:cs="AcadNusx"/>
                <w:sz w:val="18"/>
              </w:rPr>
              <w:t xml:space="preserve"> _</w:t>
            </w:r>
          </w:p>
        </w:tc>
      </w:tr>
      <w:tr w:rsidR="00804C7F" w:rsidTr="007B46E3">
        <w:trPr>
          <w:cantSplit/>
          <w:trHeight w:val="707"/>
        </w:trPr>
        <w:tc>
          <w:tcPr>
            <w:tcW w:w="28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დაკავებული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პოზიცია</w:t>
            </w:r>
            <w:proofErr w:type="spellEnd"/>
          </w:p>
        </w:tc>
        <w:tc>
          <w:tcPr>
            <w:tcW w:w="7903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tabs>
                <w:tab w:val="left" w:pos="6237"/>
              </w:tabs>
              <w:spacing w:before="100" w:after="10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რეჟიმის განყოფილების უფროსი ინსპექტორი</w:t>
            </w:r>
          </w:p>
        </w:tc>
      </w:tr>
    </w:tbl>
    <w:p w:rsidR="00804C7F" w:rsidRDefault="006E36E9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color w:val="FFFFFF"/>
          <w:sz w:val="18"/>
        </w:rPr>
      </w:pPr>
      <w:r>
        <w:rPr>
          <w:rFonts w:ascii="AcadNusx" w:eastAsia="AcadNusx" w:hAnsi="AcadNusx" w:cs="AcadNusx"/>
          <w:b/>
          <w:color w:val="FFFFFF"/>
          <w:sz w:val="18"/>
          <w:shd w:val="clear" w:color="auto" w:fill="000000"/>
        </w:rPr>
        <w:t>3</w:t>
      </w:r>
    </w:p>
    <w:tbl>
      <w:tblPr>
        <w:tblW w:w="10800" w:type="dxa"/>
        <w:tblInd w:w="-434" w:type="dxa"/>
        <w:tblCellMar>
          <w:left w:w="10" w:type="dxa"/>
          <w:right w:w="10" w:type="dxa"/>
        </w:tblCellMar>
        <w:tblLook w:val="0000"/>
      </w:tblPr>
      <w:tblGrid>
        <w:gridCol w:w="2660"/>
        <w:gridCol w:w="2963"/>
        <w:gridCol w:w="1505"/>
        <w:gridCol w:w="3672"/>
      </w:tblGrid>
      <w:tr w:rsidR="00804C7F" w:rsidTr="007B46E3">
        <w:trPr>
          <w:cantSplit/>
          <w:trHeight w:val="83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პერიოდი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(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დაწყებისა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დასრულების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თვე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წელი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)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18"/>
              </w:rPr>
              <w:t>2010-2012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სამუშაო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ადგილის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მდებარეობა</w:t>
            </w:r>
            <w:proofErr w:type="spellEnd"/>
          </w:p>
        </w:tc>
        <w:tc>
          <w:tcPr>
            <w:tcW w:w="3672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ქ.თბილისი</w:t>
            </w:r>
          </w:p>
        </w:tc>
      </w:tr>
      <w:tr w:rsidR="00804C7F" w:rsidTr="007B46E3">
        <w:trPr>
          <w:cantSplit/>
          <w:trHeight w:val="426"/>
        </w:trPr>
        <w:tc>
          <w:tcPr>
            <w:tcW w:w="26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ორგანიზაცია</w:t>
            </w:r>
            <w:proofErr w:type="spellEnd"/>
          </w:p>
        </w:tc>
        <w:tc>
          <w:tcPr>
            <w:tcW w:w="8140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 w:rsidP="007B46E3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sz w:val="20"/>
              </w:rPr>
              <w:t xml:space="preserve">  </w:t>
            </w:r>
            <w:r w:rsidR="007B46E3">
              <w:rPr>
                <w:rFonts w:ascii="Sylfaen" w:eastAsia="AcadNusx" w:hAnsi="Sylfaen" w:cs="AcadNusx"/>
                <w:b/>
                <w:sz w:val="18"/>
                <w:lang w:val="ka-GE"/>
              </w:rPr>
              <w:t xml:space="preserve">სასჯელაღსრულების დეპარტამენტის </w:t>
            </w:r>
            <w:r>
              <w:rPr>
                <w:rFonts w:ascii="Sylfaen" w:eastAsia="Sylfaen" w:hAnsi="Sylfaen" w:cs="Sylfaen"/>
                <w:b/>
                <w:sz w:val="18"/>
              </w:rPr>
              <w:t xml:space="preserve">N18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სამკურნალო</w:t>
            </w:r>
            <w:proofErr w:type="spellEnd"/>
            <w:r>
              <w:rPr>
                <w:rFonts w:ascii="Sylfaen" w:eastAsia="Sylfaen" w:hAnsi="Sylfaen" w:cs="Sylfaen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დაწესებულება</w:t>
            </w:r>
            <w:proofErr w:type="spellEnd"/>
            <w:r>
              <w:rPr>
                <w:rFonts w:ascii="AcadNusx" w:eastAsia="AcadNusx" w:hAnsi="AcadNusx" w:cs="AcadNusx"/>
                <w:sz w:val="20"/>
              </w:rPr>
              <w:t xml:space="preserve">         </w:t>
            </w:r>
            <w:r>
              <w:rPr>
                <w:rFonts w:ascii="AcadNusx" w:eastAsia="AcadNusx" w:hAnsi="AcadNusx" w:cs="AcadNusx"/>
                <w:b/>
                <w:sz w:val="20"/>
              </w:rPr>
              <w:t xml:space="preserve">BFM </w:t>
            </w:r>
          </w:p>
        </w:tc>
      </w:tr>
      <w:tr w:rsidR="00804C7F" w:rsidTr="007B46E3">
        <w:trPr>
          <w:cantSplit/>
          <w:trHeight w:val="400"/>
        </w:trPr>
        <w:tc>
          <w:tcPr>
            <w:tcW w:w="26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დაკავებული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პოზიცია</w:t>
            </w:r>
            <w:proofErr w:type="spellEnd"/>
          </w:p>
        </w:tc>
        <w:tc>
          <w:tcPr>
            <w:tcW w:w="8140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tabs>
                <w:tab w:val="left" w:pos="6237"/>
              </w:tabs>
              <w:spacing w:before="100" w:after="100" w:line="240" w:lineRule="auto"/>
              <w:rPr>
                <w:rFonts w:ascii="Sylfaen" w:eastAsia="AcadNusx" w:hAnsi="Sylfaen" w:cs="AcadNusx"/>
                <w:sz w:val="18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სოციალური განყოფილების უფროსი</w:t>
            </w:r>
          </w:p>
          <w:p w:rsidR="00804C7F" w:rsidRDefault="00804C7F">
            <w:pPr>
              <w:keepNext/>
              <w:spacing w:after="0" w:line="240" w:lineRule="auto"/>
            </w:pPr>
          </w:p>
        </w:tc>
      </w:tr>
    </w:tbl>
    <w:p w:rsidR="00804C7F" w:rsidRDefault="006E36E9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sz w:val="20"/>
        </w:rPr>
      </w:pPr>
      <w:r>
        <w:rPr>
          <w:rFonts w:ascii="AcadNusx" w:eastAsia="AcadNusx" w:hAnsi="AcadNusx" w:cs="AcadNusx"/>
          <w:b/>
          <w:sz w:val="20"/>
        </w:rPr>
        <w:br/>
        <w:t>4</w:t>
      </w:r>
    </w:p>
    <w:tbl>
      <w:tblPr>
        <w:tblW w:w="10800" w:type="dxa"/>
        <w:tblInd w:w="-434" w:type="dxa"/>
        <w:tblCellMar>
          <w:left w:w="10" w:type="dxa"/>
          <w:right w:w="10" w:type="dxa"/>
        </w:tblCellMar>
        <w:tblLook w:val="0000"/>
      </w:tblPr>
      <w:tblGrid>
        <w:gridCol w:w="2660"/>
        <w:gridCol w:w="2963"/>
        <w:gridCol w:w="1505"/>
        <w:gridCol w:w="3672"/>
      </w:tblGrid>
      <w:tr w:rsidR="00804C7F" w:rsidTr="007B46E3">
        <w:trPr>
          <w:cantSplit/>
          <w:trHeight w:val="78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პერიოდი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(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დაწყებისა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დასრულების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თვე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წელი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>)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18"/>
              </w:rPr>
              <w:t>2012-2013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სამუშაო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ადგილის</w:t>
            </w:r>
            <w:proofErr w:type="spellEnd"/>
            <w:r>
              <w:rPr>
                <w:rFonts w:ascii="AcadNusx" w:eastAsia="AcadNusx" w:hAnsi="AcadNusx" w:cs="AcadNusx"/>
                <w:b/>
                <w:sz w:val="18"/>
              </w:rPr>
              <w:t xml:space="preserve">  </w:t>
            </w: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მდებარეობა</w:t>
            </w:r>
            <w:proofErr w:type="spellEnd"/>
          </w:p>
        </w:tc>
        <w:tc>
          <w:tcPr>
            <w:tcW w:w="3672" w:type="dxa"/>
            <w:tcBorders>
              <w:top w:val="single" w:sz="4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ქ.თბილისი</w:t>
            </w:r>
          </w:p>
        </w:tc>
      </w:tr>
      <w:tr w:rsidR="00804C7F" w:rsidTr="007B46E3">
        <w:trPr>
          <w:cantSplit/>
          <w:trHeight w:val="426"/>
        </w:trPr>
        <w:tc>
          <w:tcPr>
            <w:tcW w:w="266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0" w:space="0" w:color="000000"/>
            </w:tcBorders>
            <w:shd w:val="pct10" w:color="auto" w:fill="auto"/>
            <w:tcMar>
              <w:left w:w="106" w:type="dxa"/>
              <w:right w:w="106" w:type="dxa"/>
            </w:tcMar>
            <w:vAlign w:val="center"/>
          </w:tcPr>
          <w:p w:rsidR="00804C7F" w:rsidRDefault="006E36E9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18"/>
              </w:rPr>
              <w:t>ორგანიზაცია</w:t>
            </w:r>
            <w:proofErr w:type="spellEnd"/>
          </w:p>
        </w:tc>
        <w:tc>
          <w:tcPr>
            <w:tcW w:w="8140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804C7F" w:rsidRPr="007B46E3" w:rsidRDefault="007B46E3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სლოტ კლუბი ლას-ვეგასი</w:t>
            </w:r>
            <w:r w:rsidR="006E36E9">
              <w:rPr>
                <w:rFonts w:ascii="AcadNusx" w:eastAsia="AcadNusx" w:hAnsi="AcadNusx" w:cs="AcadNusx"/>
                <w:sz w:val="20"/>
              </w:rPr>
              <w:t xml:space="preserve">     </w:t>
            </w:r>
            <w:r>
              <w:rPr>
                <w:rFonts w:ascii="Sylfaen" w:eastAsia="AcadNusx" w:hAnsi="Sylfaen" w:cs="AcadNusx"/>
                <w:sz w:val="20"/>
                <w:lang w:val="ka-GE"/>
              </w:rPr>
              <w:t>დაკავებული პოზიცია: დაცვის თანამშრომელი</w:t>
            </w:r>
          </w:p>
        </w:tc>
      </w:tr>
    </w:tbl>
    <w:p w:rsidR="00804C7F" w:rsidRDefault="00804C7F" w:rsidP="005F4B03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</w:rPr>
      </w:pPr>
    </w:p>
    <w:sectPr w:rsidR="00804C7F" w:rsidSect="003B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cadNus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4C7F"/>
    <w:rsid w:val="003B3BD9"/>
    <w:rsid w:val="005F4B03"/>
    <w:rsid w:val="006E36E9"/>
    <w:rsid w:val="007B46E3"/>
    <w:rsid w:val="00804C7F"/>
    <w:rsid w:val="00FB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4</cp:revision>
  <dcterms:created xsi:type="dcterms:W3CDTF">2014-02-21T07:12:00Z</dcterms:created>
  <dcterms:modified xsi:type="dcterms:W3CDTF">2014-02-21T07:14:00Z</dcterms:modified>
</cp:coreProperties>
</file>