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74F" w:rsidRDefault="00C0174F" w:rsidP="00D93FB8">
      <w:pPr>
        <w:pStyle w:val="Title"/>
        <w:rPr>
          <w:rFonts w:asciiTheme="minorHAnsi" w:hAnsiTheme="minorHAnsi"/>
          <w:sz w:val="40"/>
          <w:szCs w:val="40"/>
          <w:lang w:val="ka-GE"/>
        </w:rPr>
      </w:pPr>
    </w:p>
    <w:p w:rsidR="00D93FB8" w:rsidRPr="006B5F6D" w:rsidRDefault="00D93FB8" w:rsidP="00D93FB8">
      <w:pPr>
        <w:pStyle w:val="Title"/>
        <w:rPr>
          <w:rFonts w:ascii="Castellar" w:hAnsi="Castellar"/>
          <w:sz w:val="40"/>
          <w:szCs w:val="40"/>
          <w:lang w:val="fi-FI"/>
        </w:rPr>
      </w:pPr>
      <w:r w:rsidRPr="006B5F6D">
        <w:rPr>
          <w:rFonts w:ascii="Castellar" w:hAnsi="Castellar"/>
          <w:sz w:val="40"/>
          <w:szCs w:val="40"/>
          <w:lang w:val="fi-FI"/>
        </w:rPr>
        <w:t>CURRICULUM  VITAE</w:t>
      </w:r>
    </w:p>
    <w:p w:rsidR="00D93FB8" w:rsidRDefault="005B6AA5" w:rsidP="00D93FB8">
      <w:pPr>
        <w:pStyle w:val="Title"/>
        <w:rPr>
          <w:rFonts w:ascii="Castellar" w:hAnsi="Castellar"/>
          <w:sz w:val="40"/>
          <w:szCs w:val="40"/>
          <w:lang w:val="fi-FI"/>
        </w:rPr>
      </w:pPr>
      <w:r>
        <w:rPr>
          <w:rFonts w:ascii="Castellar" w:hAnsi="Castellar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029200" cy="0"/>
                <wp:effectExtent l="0" t="1905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43E9C" id="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75pt" to="459pt,5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" strokeweight="2.25pt">
                <o:lock v:ext="edit" shapetype="f"/>
              </v:line>
            </w:pict>
          </mc:Fallback>
        </mc:AlternateContent>
      </w:r>
    </w:p>
    <w:p w:rsidR="00D93FB8" w:rsidRPr="00F44D6E" w:rsidRDefault="00D93FB8" w:rsidP="00D93FB8">
      <w:pPr>
        <w:spacing w:line="360" w:lineRule="auto"/>
        <w:rPr>
          <w:rFonts w:ascii="AcadNusx" w:hAnsi="AcadNusx"/>
          <w:b/>
          <w:i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saxeli</w:t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Pr="00F44D6E">
        <w:rPr>
          <w:rFonts w:ascii="AcadNusx" w:hAnsi="AcadNusx"/>
          <w:sz w:val="28"/>
          <w:szCs w:val="28"/>
          <w:lang w:val="fi-FI"/>
        </w:rPr>
        <w:tab/>
      </w:r>
      <w:r w:rsidRPr="00F44D6E">
        <w:rPr>
          <w:rFonts w:ascii="AcadNusx" w:hAnsi="AcadNusx"/>
          <w:sz w:val="28"/>
          <w:szCs w:val="28"/>
          <w:lang w:val="fi-FI"/>
        </w:rPr>
        <w:tab/>
      </w:r>
      <w:r w:rsidR="00D16E13" w:rsidRPr="00F44D6E">
        <w:rPr>
          <w:rFonts w:ascii="AcadNusx" w:hAnsi="AcadNusx"/>
          <w:sz w:val="28"/>
          <w:szCs w:val="28"/>
          <w:lang w:val="fi-FI"/>
        </w:rPr>
        <w:t xml:space="preserve">    </w:t>
      </w:r>
      <w:r w:rsidR="00B24BDE" w:rsidRPr="00F44D6E">
        <w:rPr>
          <w:rFonts w:ascii="AcadNusx" w:hAnsi="AcadNusx"/>
          <w:b/>
          <w:i/>
          <w:sz w:val="28"/>
          <w:szCs w:val="28"/>
          <w:lang w:val="fi-FI"/>
        </w:rPr>
        <w:t>maia</w:t>
      </w:r>
      <w:r w:rsidR="00602CEA" w:rsidRPr="00F44D6E">
        <w:rPr>
          <w:rFonts w:ascii="AcadNusx" w:hAnsi="AcadNusx"/>
          <w:b/>
          <w:i/>
          <w:sz w:val="28"/>
          <w:szCs w:val="28"/>
          <w:lang w:val="fi-FI"/>
        </w:rPr>
        <w:t xml:space="preserve">                             </w:t>
      </w:r>
      <w:r w:rsidR="005B6AA5" w:rsidRPr="00F44D6E">
        <w:rPr>
          <w:rFonts w:ascii="AcadNusx" w:hAnsi="AcadNusx"/>
          <w:b/>
          <w:i/>
          <w:noProof/>
          <w:sz w:val="28"/>
          <w:szCs w:val="28"/>
          <w:lang w:val="fi-FI"/>
        </w:rPr>
        <w:drawing>
          <wp:inline distT="0" distB="0" distL="0" distR="0">
            <wp:extent cx="1249680" cy="1586865"/>
            <wp:effectExtent l="0" t="0" r="0" b="0"/>
            <wp:docPr id="1" name="Picture 1" descr="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30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FB8" w:rsidRPr="00F44D6E" w:rsidRDefault="00D93FB8" w:rsidP="00D93FB8">
      <w:pPr>
        <w:spacing w:line="360" w:lineRule="auto"/>
        <w:rPr>
          <w:rFonts w:ascii="AcadNusx" w:hAnsi="AcadNusx"/>
          <w:b/>
          <w:i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gvari</w:t>
      </w:r>
      <w:r w:rsidRPr="00F44D6E">
        <w:rPr>
          <w:rFonts w:ascii="AcadNusx" w:hAnsi="AcadNusx"/>
          <w:sz w:val="28"/>
          <w:szCs w:val="28"/>
          <w:lang w:val="fi-FI"/>
        </w:rPr>
        <w:tab/>
      </w:r>
      <w:r w:rsidRPr="00F44D6E">
        <w:rPr>
          <w:rFonts w:ascii="AcadNusx" w:hAnsi="AcadNusx"/>
          <w:sz w:val="28"/>
          <w:szCs w:val="28"/>
          <w:lang w:val="fi-FI"/>
        </w:rPr>
        <w:tab/>
      </w:r>
      <w:r w:rsidRPr="00F44D6E">
        <w:rPr>
          <w:rFonts w:ascii="AcadNusx" w:hAnsi="AcadNusx"/>
          <w:sz w:val="28"/>
          <w:szCs w:val="28"/>
          <w:lang w:val="fi-FI"/>
        </w:rPr>
        <w:tab/>
      </w:r>
      <w:r w:rsidR="003F1D1E" w:rsidRPr="00F44D6E">
        <w:rPr>
          <w:rFonts w:ascii="AcadNusx" w:hAnsi="AcadNusx"/>
          <w:sz w:val="28"/>
          <w:szCs w:val="28"/>
          <w:lang w:val="fi-FI"/>
        </w:rPr>
        <w:t xml:space="preserve">    </w:t>
      </w:r>
      <w:r w:rsidR="00B24BDE" w:rsidRPr="00F44D6E">
        <w:rPr>
          <w:rFonts w:ascii="AcadNusx" w:hAnsi="AcadNusx"/>
          <w:b/>
          <w:i/>
          <w:sz w:val="28"/>
          <w:szCs w:val="28"/>
          <w:lang w:val="fi-FI"/>
        </w:rPr>
        <w:t>xuciSvili</w:t>
      </w:r>
      <w:r w:rsidR="00602CEA" w:rsidRPr="00F44D6E">
        <w:rPr>
          <w:rFonts w:ascii="AcadNusx" w:hAnsi="AcadNusx"/>
          <w:b/>
          <w:i/>
          <w:sz w:val="28"/>
          <w:szCs w:val="28"/>
          <w:lang w:val="fi-FI"/>
        </w:rPr>
        <w:t xml:space="preserve">     </w:t>
      </w:r>
    </w:p>
    <w:p w:rsidR="00D93FB8" w:rsidRPr="004A5AEE" w:rsidRDefault="00D93FB8" w:rsidP="00D93FB8">
      <w:pPr>
        <w:spacing w:line="360" w:lineRule="auto"/>
        <w:rPr>
          <w:rFonts w:ascii="AcadNusx" w:hAnsi="AcadNusx"/>
          <w:b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sqesi</w:t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="003F1D1E" w:rsidRPr="004A5AEE">
        <w:rPr>
          <w:rFonts w:ascii="AcadNusx" w:hAnsi="AcadNusx"/>
          <w:b/>
          <w:sz w:val="28"/>
          <w:szCs w:val="28"/>
          <w:lang w:val="fi-FI"/>
        </w:rPr>
        <w:t xml:space="preserve">    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>mdedrobiTi</w:t>
      </w:r>
    </w:p>
    <w:p w:rsidR="00D93FB8" w:rsidRPr="004A5AEE" w:rsidRDefault="00D93FB8" w:rsidP="00D93FB8">
      <w:pPr>
        <w:spacing w:line="360" w:lineRule="auto"/>
        <w:rPr>
          <w:rFonts w:ascii="AcadNusx" w:hAnsi="AcadNusx"/>
          <w:b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moqalaqeoba</w:t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="00D16E13" w:rsidRPr="004A5AEE">
        <w:rPr>
          <w:rFonts w:ascii="AcadNusx" w:hAnsi="AcadNusx"/>
          <w:b/>
          <w:sz w:val="28"/>
          <w:szCs w:val="28"/>
          <w:lang w:val="fi-FI"/>
        </w:rPr>
        <w:t xml:space="preserve">    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>qarTveli</w:t>
      </w:r>
    </w:p>
    <w:p w:rsidR="00D93FB8" w:rsidRPr="004A5AEE" w:rsidRDefault="00D93FB8" w:rsidP="00D93FB8">
      <w:pPr>
        <w:spacing w:line="360" w:lineRule="auto"/>
        <w:rPr>
          <w:rFonts w:ascii="AcadNusx" w:hAnsi="AcadNusx"/>
          <w:b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dabadebis TariRi</w:t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="00D16E13" w:rsidRPr="004A5AEE">
        <w:rPr>
          <w:rFonts w:ascii="AcadNusx" w:hAnsi="AcadNusx"/>
          <w:b/>
          <w:sz w:val="28"/>
          <w:szCs w:val="28"/>
          <w:lang w:val="fi-FI"/>
        </w:rPr>
        <w:t xml:space="preserve">    </w:t>
      </w:r>
      <w:r w:rsidR="00B24BDE" w:rsidRPr="004A5AEE">
        <w:rPr>
          <w:rFonts w:ascii="AcadNusx" w:hAnsi="AcadNusx"/>
          <w:b/>
          <w:i/>
          <w:sz w:val="28"/>
          <w:szCs w:val="28"/>
          <w:lang w:val="fi-FI"/>
        </w:rPr>
        <w:t>20.07.1982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 xml:space="preserve"> w.</w:t>
      </w:r>
      <w:r w:rsidR="00DE7FB7" w:rsidRPr="004A5AEE">
        <w:rPr>
          <w:rFonts w:ascii="AcadNusx" w:hAnsi="AcadNusx"/>
          <w:b/>
          <w:sz w:val="28"/>
          <w:szCs w:val="28"/>
          <w:lang w:val="fi-FI"/>
        </w:rPr>
        <w:t xml:space="preserve"> </w:t>
      </w:r>
    </w:p>
    <w:p w:rsidR="00D93FB8" w:rsidRPr="004A5AEE" w:rsidRDefault="00D93FB8" w:rsidP="00D93FB8">
      <w:pPr>
        <w:spacing w:line="360" w:lineRule="auto"/>
        <w:rPr>
          <w:rFonts w:ascii="AcadNusx" w:hAnsi="AcadNusx"/>
          <w:b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dabadebis adgili</w:t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="00D16E13" w:rsidRPr="004A5AEE">
        <w:rPr>
          <w:rFonts w:ascii="AcadNusx" w:hAnsi="AcadNusx"/>
          <w:b/>
          <w:sz w:val="28"/>
          <w:szCs w:val="28"/>
          <w:lang w:val="fi-FI"/>
        </w:rPr>
        <w:t xml:space="preserve">    </w:t>
      </w:r>
      <w:r w:rsidR="00B24BDE" w:rsidRPr="004A5AEE">
        <w:rPr>
          <w:rFonts w:ascii="AcadNusx" w:hAnsi="AcadNusx"/>
          <w:b/>
          <w:i/>
          <w:sz w:val="28"/>
          <w:szCs w:val="28"/>
          <w:lang w:val="fi-FI"/>
        </w:rPr>
        <w:t>ambrolauri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>, saqarTvelo</w:t>
      </w:r>
    </w:p>
    <w:p w:rsidR="00D93FB8" w:rsidRPr="004A5AEE" w:rsidRDefault="00D93FB8" w:rsidP="00D93FB8">
      <w:pPr>
        <w:spacing w:line="360" w:lineRule="auto"/>
        <w:rPr>
          <w:rFonts w:ascii="AcadNusx" w:hAnsi="AcadNusx"/>
          <w:b/>
          <w:i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misamarTi</w:t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="00D16E13" w:rsidRPr="004A5AEE">
        <w:rPr>
          <w:rFonts w:ascii="AcadNusx" w:hAnsi="AcadNusx"/>
          <w:b/>
          <w:sz w:val="28"/>
          <w:szCs w:val="28"/>
          <w:lang w:val="fi-FI"/>
        </w:rPr>
        <w:t xml:space="preserve">         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 xml:space="preserve">q. Tbilisi, </w:t>
      </w:r>
      <w:r w:rsidR="00B24BDE" w:rsidRPr="004A5AEE">
        <w:rPr>
          <w:rFonts w:ascii="AcadNusx" w:hAnsi="AcadNusx"/>
          <w:b/>
          <w:i/>
          <w:sz w:val="28"/>
          <w:szCs w:val="28"/>
          <w:lang w:val="fi-FI"/>
        </w:rPr>
        <w:t>muxiani 3/m/r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 xml:space="preserve"> </w:t>
      </w:r>
      <w:r w:rsidR="00B24BDE" w:rsidRPr="004A5AEE">
        <w:rPr>
          <w:rFonts w:ascii="AcadNusx" w:hAnsi="AcadNusx"/>
          <w:b/>
          <w:i/>
          <w:sz w:val="28"/>
          <w:szCs w:val="28"/>
          <w:lang w:val="fi-FI"/>
        </w:rPr>
        <w:t>k.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>#</w:t>
      </w:r>
      <w:r w:rsidR="00B24BDE" w:rsidRPr="004A5AEE">
        <w:rPr>
          <w:rFonts w:ascii="AcadNusx" w:hAnsi="AcadNusx"/>
          <w:b/>
          <w:i/>
          <w:sz w:val="28"/>
          <w:szCs w:val="28"/>
          <w:lang w:val="fi-FI"/>
        </w:rPr>
        <w:t>5 b.#89</w:t>
      </w:r>
    </w:p>
    <w:p w:rsidR="00D93FB8" w:rsidRPr="004A5AEE" w:rsidRDefault="00D93FB8" w:rsidP="00D93FB8">
      <w:pPr>
        <w:spacing w:line="360" w:lineRule="auto"/>
        <w:rPr>
          <w:rFonts w:ascii="AcadNusx" w:hAnsi="AcadNusx"/>
          <w:b/>
          <w:i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telefoni</w:t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Pr="004A5AEE">
        <w:rPr>
          <w:rFonts w:ascii="AcadNusx" w:hAnsi="AcadNusx"/>
          <w:b/>
          <w:sz w:val="28"/>
          <w:szCs w:val="28"/>
          <w:lang w:val="fi-FI"/>
        </w:rPr>
        <w:tab/>
      </w:r>
      <w:r w:rsidR="003F1D1E" w:rsidRPr="004A5AEE">
        <w:rPr>
          <w:rFonts w:ascii="AcadNusx" w:hAnsi="AcadNusx"/>
          <w:b/>
          <w:sz w:val="28"/>
          <w:szCs w:val="28"/>
          <w:lang w:val="fi-FI"/>
        </w:rPr>
        <w:t xml:space="preserve">    </w:t>
      </w:r>
      <w:r w:rsidR="00B24BDE" w:rsidRPr="004A5AEE">
        <w:rPr>
          <w:rFonts w:ascii="AcadNusx" w:hAnsi="AcadNusx"/>
          <w:b/>
          <w:i/>
          <w:sz w:val="28"/>
          <w:szCs w:val="28"/>
          <w:lang w:val="fi-FI"/>
        </w:rPr>
        <w:t>593</w:t>
      </w:r>
      <w:r w:rsidRPr="004A5AEE">
        <w:rPr>
          <w:rFonts w:ascii="AcadNusx" w:hAnsi="AcadNusx"/>
          <w:b/>
          <w:i/>
          <w:sz w:val="28"/>
          <w:szCs w:val="28"/>
          <w:lang w:val="fi-FI"/>
        </w:rPr>
        <w:t xml:space="preserve"> </w:t>
      </w:r>
      <w:r w:rsidR="00B24BDE" w:rsidRPr="004A5AEE">
        <w:rPr>
          <w:rFonts w:ascii="AcadNusx" w:hAnsi="AcadNusx"/>
          <w:b/>
          <w:i/>
          <w:sz w:val="28"/>
          <w:szCs w:val="28"/>
          <w:lang w:val="fi-FI"/>
        </w:rPr>
        <w:t xml:space="preserve">15 54 44 </w:t>
      </w:r>
      <w:r w:rsidR="00D16E13" w:rsidRPr="004A5AEE">
        <w:rPr>
          <w:rFonts w:ascii="AcadNusx" w:hAnsi="AcadNusx"/>
          <w:b/>
          <w:i/>
          <w:sz w:val="28"/>
          <w:szCs w:val="28"/>
          <w:lang w:val="fi-FI"/>
        </w:rPr>
        <w:t xml:space="preserve">; </w:t>
      </w:r>
    </w:p>
    <w:p w:rsidR="00D93FB8" w:rsidRPr="00F44D6E" w:rsidRDefault="00D93FB8" w:rsidP="00D93FB8">
      <w:pPr>
        <w:spacing w:line="360" w:lineRule="auto"/>
        <w:rPr>
          <w:rFonts w:ascii="AcadNusx" w:hAnsi="AcadNusx"/>
          <w:b/>
          <w:i/>
          <w:sz w:val="28"/>
          <w:szCs w:val="28"/>
          <w:lang w:val="fi-FI"/>
        </w:rPr>
      </w:pPr>
      <w:r w:rsidRPr="004A5AEE">
        <w:rPr>
          <w:rFonts w:ascii="AcadNusx" w:hAnsi="AcadNusx"/>
          <w:b/>
          <w:sz w:val="28"/>
          <w:szCs w:val="28"/>
          <w:lang w:val="fi-FI"/>
        </w:rPr>
        <w:t>ojaxuri mdgomareoba</w:t>
      </w:r>
      <w:r w:rsidR="003F1D1E" w:rsidRPr="00F44D6E">
        <w:rPr>
          <w:rFonts w:ascii="AcadNusx" w:hAnsi="AcadNusx"/>
          <w:sz w:val="28"/>
          <w:szCs w:val="28"/>
          <w:lang w:val="fi-FI"/>
        </w:rPr>
        <w:t xml:space="preserve">  </w:t>
      </w:r>
      <w:r w:rsidR="00D16E13" w:rsidRPr="00F44D6E">
        <w:rPr>
          <w:rFonts w:ascii="AcadNusx" w:hAnsi="AcadNusx"/>
          <w:b/>
          <w:i/>
          <w:sz w:val="28"/>
          <w:szCs w:val="28"/>
          <w:lang w:val="fi-FI"/>
        </w:rPr>
        <w:t>daojaxebuli</w:t>
      </w:r>
    </w:p>
    <w:p w:rsidR="004A5AEE" w:rsidRDefault="004A5AEE" w:rsidP="009E1F42">
      <w:pPr>
        <w:shd w:val="clear" w:color="auto" w:fill="FFFFFF"/>
        <w:rPr>
          <w:rFonts w:ascii="Sylfaen" w:hAnsi="Sylfaen" w:cs="Sylfaen"/>
          <w:b/>
          <w:bCs/>
          <w:color w:val="666766"/>
          <w:sz w:val="28"/>
          <w:szCs w:val="28"/>
          <w:lang w:val="en-US"/>
        </w:rPr>
      </w:pPr>
    </w:p>
    <w:p w:rsidR="009E1F42" w:rsidRPr="00F44D6E" w:rsidRDefault="009E1F42" w:rsidP="009E1F42">
      <w:pPr>
        <w:shd w:val="clear" w:color="auto" w:fill="FFFFFF"/>
        <w:rPr>
          <w:rFonts w:ascii="AcadNusx" w:hAnsi="AcadNusx"/>
          <w:sz w:val="28"/>
          <w:szCs w:val="28"/>
          <w:lang w:val="fi-FI"/>
        </w:rPr>
      </w:pPr>
      <w:r w:rsidRPr="004A5AEE">
        <w:rPr>
          <w:rFonts w:ascii="Sylfaen" w:hAnsi="Sylfaen" w:cs="Sylfaen"/>
          <w:b/>
          <w:bCs/>
          <w:color w:val="666766"/>
          <w:sz w:val="28"/>
          <w:szCs w:val="28"/>
        </w:rPr>
        <w:t>ელ</w:t>
      </w:r>
      <w:r w:rsidRPr="004A5AEE">
        <w:rPr>
          <w:rFonts w:ascii="AcadNusx" w:hAnsi="AcadNusx"/>
          <w:b/>
          <w:bCs/>
          <w:color w:val="666766"/>
          <w:sz w:val="28"/>
          <w:szCs w:val="28"/>
          <w:lang w:val="fi-FI"/>
        </w:rPr>
        <w:t>-</w:t>
      </w:r>
      <w:r w:rsidRPr="004A5AEE">
        <w:rPr>
          <w:rFonts w:ascii="Sylfaen" w:hAnsi="Sylfaen" w:cs="Sylfaen"/>
          <w:b/>
          <w:bCs/>
          <w:color w:val="666766"/>
          <w:sz w:val="28"/>
          <w:szCs w:val="28"/>
        </w:rPr>
        <w:t>ფოსტა</w:t>
      </w:r>
      <w:r w:rsidRPr="004A5AEE">
        <w:rPr>
          <w:rFonts w:ascii="AcadNusx" w:hAnsi="AcadNusx"/>
          <w:b/>
          <w:bCs/>
          <w:color w:val="666766"/>
          <w:sz w:val="28"/>
          <w:szCs w:val="28"/>
          <w:lang w:val="fi-FI"/>
        </w:rPr>
        <w:t>:</w:t>
      </w:r>
      <w:r w:rsidRPr="00F44D6E">
        <w:rPr>
          <w:rFonts w:ascii="AcadNusx" w:hAnsi="AcadNusx"/>
          <w:b/>
          <w:bCs/>
          <w:color w:val="666766"/>
          <w:sz w:val="28"/>
          <w:szCs w:val="28"/>
          <w:lang w:val="fi-FI"/>
        </w:rPr>
        <w:t>               </w:t>
      </w:r>
      <w:hyperlink r:id="rId6" w:history="1">
        <w:r w:rsidRPr="00F44D6E">
          <w:rPr>
            <w:rStyle w:val="Hyperlink"/>
            <w:rFonts w:ascii="Cambria" w:hAnsi="Cambria"/>
            <w:sz w:val="28"/>
            <w:szCs w:val="28"/>
            <w:lang w:val="fi-FI"/>
          </w:rPr>
          <w:t>maia.maia82@mail.ru</w:t>
        </w:r>
      </w:hyperlink>
    </w:p>
    <w:tbl>
      <w:tblPr>
        <w:tblpPr w:leftFromText="180" w:rightFromText="180" w:vertAnchor="text" w:horzAnchor="margin" w:tblpY="106"/>
        <w:tblW w:w="10368" w:type="dxa"/>
        <w:tblLook w:val="01E0" w:firstRow="1" w:lastRow="1" w:firstColumn="1" w:lastColumn="1" w:noHBand="0" w:noVBand="0"/>
      </w:tblPr>
      <w:tblGrid>
        <w:gridCol w:w="2808"/>
        <w:gridCol w:w="7560"/>
      </w:tblGrid>
      <w:tr w:rsidR="004A5AEE" w:rsidRPr="00F44D6E" w:rsidTr="009E1F42">
        <w:tc>
          <w:tcPr>
            <w:tcW w:w="2808" w:type="dxa"/>
          </w:tcPr>
          <w:p w:rsidR="004A5AEE" w:rsidRPr="00F44D6E" w:rsidRDefault="004A5AEE" w:rsidP="004A5AEE">
            <w:pPr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</w:pPr>
          </w:p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  <w:t>1999</w:t>
            </w:r>
          </w:p>
        </w:tc>
        <w:tc>
          <w:tcPr>
            <w:tcW w:w="7560" w:type="dxa"/>
          </w:tcPr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sz w:val="28"/>
                <w:szCs w:val="28"/>
                <w:lang w:val="fi-FI"/>
              </w:rPr>
              <w:t>ambrolauris #2 saSualo skola</w:t>
            </w:r>
          </w:p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</w:tr>
      <w:tr w:rsidR="004A5AEE" w:rsidRPr="00F44D6E" w:rsidTr="009E1F42">
        <w:trPr>
          <w:trHeight w:val="459"/>
        </w:trPr>
        <w:tc>
          <w:tcPr>
            <w:tcW w:w="2808" w:type="dxa"/>
          </w:tcPr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  <w:t>2000-2005</w:t>
            </w:r>
          </w:p>
        </w:tc>
        <w:tc>
          <w:tcPr>
            <w:tcW w:w="7560" w:type="dxa"/>
          </w:tcPr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>
              <w:rPr>
                <w:rFonts w:ascii="AcadNusx" w:hAnsi="AcadNusx"/>
                <w:sz w:val="28"/>
                <w:szCs w:val="28"/>
                <w:lang w:val="fi-FI"/>
              </w:rPr>
              <w:t>Tbilisis ekologiur-ekonomikuri instituti</w:t>
            </w:r>
          </w:p>
        </w:tc>
      </w:tr>
      <w:tr w:rsidR="004A5AEE" w:rsidRPr="00F44D6E" w:rsidTr="009E1F42">
        <w:tc>
          <w:tcPr>
            <w:tcW w:w="2808" w:type="dxa"/>
          </w:tcPr>
          <w:p w:rsidR="004A5AEE" w:rsidRDefault="004A5AEE" w:rsidP="004A5AEE">
            <w:pPr>
              <w:rPr>
                <w:rFonts w:ascii="AcadNusx" w:hAnsi="AcadNusx"/>
                <w:b/>
                <w:sz w:val="32"/>
                <w:szCs w:val="32"/>
                <w:lang w:val="fi-FI"/>
              </w:rPr>
            </w:pPr>
          </w:p>
          <w:p w:rsidR="004A5AEE" w:rsidRPr="00F44D6E" w:rsidRDefault="004A5AEE" w:rsidP="004A5AEE">
            <w:pPr>
              <w:rPr>
                <w:rFonts w:ascii="AcadNusx" w:hAnsi="AcadNusx"/>
                <w:b/>
                <w:sz w:val="32"/>
                <w:szCs w:val="32"/>
                <w:lang w:val="fi-FI"/>
              </w:rPr>
            </w:pPr>
            <w:r w:rsidRPr="00F44D6E">
              <w:rPr>
                <w:rFonts w:ascii="AcadNusx" w:hAnsi="AcadNusx"/>
                <w:b/>
                <w:sz w:val="32"/>
                <w:szCs w:val="32"/>
                <w:lang w:val="fi-FI"/>
              </w:rPr>
              <w:t xml:space="preserve">specialoba </w:t>
            </w:r>
          </w:p>
        </w:tc>
        <w:tc>
          <w:tcPr>
            <w:tcW w:w="7560" w:type="dxa"/>
          </w:tcPr>
          <w:p w:rsidR="004A5AE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sz w:val="28"/>
                <w:szCs w:val="28"/>
                <w:lang w:val="fi-FI"/>
              </w:rPr>
              <w:t>buraltruli aRricxva auditi da sabanko saqme</w:t>
            </w:r>
          </w:p>
        </w:tc>
      </w:tr>
      <w:tr w:rsidR="004A5AEE" w:rsidRPr="00F44D6E" w:rsidTr="009E1F42">
        <w:tc>
          <w:tcPr>
            <w:tcW w:w="2808" w:type="dxa"/>
          </w:tcPr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  <w:tc>
          <w:tcPr>
            <w:tcW w:w="7560" w:type="dxa"/>
          </w:tcPr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</w:tr>
      <w:tr w:rsidR="004A5AEE" w:rsidRPr="00F44D6E" w:rsidTr="00383E13">
        <w:tc>
          <w:tcPr>
            <w:tcW w:w="10368" w:type="dxa"/>
            <w:gridSpan w:val="2"/>
          </w:tcPr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b/>
                <w:sz w:val="28"/>
                <w:szCs w:val="28"/>
                <w:u w:val="single"/>
                <w:lang w:val="fi-FI"/>
              </w:rPr>
              <w:t>samuSao gamocdileba</w:t>
            </w:r>
          </w:p>
        </w:tc>
      </w:tr>
      <w:tr w:rsidR="004A5AEE" w:rsidRPr="00F44D6E" w:rsidTr="00383E13">
        <w:tc>
          <w:tcPr>
            <w:tcW w:w="2808" w:type="dxa"/>
          </w:tcPr>
          <w:p w:rsidR="004A5AEE" w:rsidRDefault="004A5AEE" w:rsidP="004A5AEE">
            <w:pPr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</w:pPr>
          </w:p>
          <w:p w:rsidR="004A5AEE" w:rsidRPr="00F44D6E" w:rsidRDefault="004A5AEE" w:rsidP="004A5AEE">
            <w:pPr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  <w:t>2004-2007</w:t>
            </w:r>
          </w:p>
        </w:tc>
        <w:tc>
          <w:tcPr>
            <w:tcW w:w="7560" w:type="dxa"/>
          </w:tcPr>
          <w:p w:rsidR="004A5AE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sz w:val="28"/>
                <w:szCs w:val="28"/>
                <w:lang w:val="fi-FI"/>
              </w:rPr>
              <w:t>saxelmwifo statistikis ambrolauris sammarTvelo buRaltri.</w:t>
            </w:r>
          </w:p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</w:tr>
      <w:tr w:rsidR="004A5AEE" w:rsidRPr="00F44D6E" w:rsidTr="00383E13">
        <w:tc>
          <w:tcPr>
            <w:tcW w:w="2808" w:type="dxa"/>
          </w:tcPr>
          <w:p w:rsidR="004A5AEE" w:rsidRPr="00F44D6E" w:rsidRDefault="004A5AEE" w:rsidP="004A5AEE">
            <w:pPr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b/>
                <w:i/>
                <w:sz w:val="28"/>
                <w:szCs w:val="28"/>
                <w:lang w:val="fi-FI"/>
              </w:rPr>
              <w:t>2007-2009</w:t>
            </w:r>
          </w:p>
        </w:tc>
        <w:tc>
          <w:tcPr>
            <w:tcW w:w="7560" w:type="dxa"/>
          </w:tcPr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 w:rsidRPr="00F44D6E">
              <w:rPr>
                <w:rFonts w:ascii="AcadNusx" w:hAnsi="AcadNusx"/>
                <w:sz w:val="28"/>
                <w:szCs w:val="28"/>
                <w:lang w:val="fi-FI"/>
              </w:rPr>
              <w:t>raWa lecxumisa da qvemo svaneTis gubernia administraciis specialisti</w:t>
            </w:r>
          </w:p>
          <w:p w:rsidR="004A5AEE" w:rsidRPr="00F44D6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</w:tr>
      <w:tr w:rsidR="004A5AEE" w:rsidRPr="003F1D1E" w:rsidTr="00383E13">
        <w:tc>
          <w:tcPr>
            <w:tcW w:w="2808" w:type="dxa"/>
          </w:tcPr>
          <w:p w:rsidR="004A5AEE" w:rsidRPr="003F1D1E" w:rsidRDefault="004A5AEE" w:rsidP="004A5AEE">
            <w:pPr>
              <w:rPr>
                <w:rFonts w:ascii="AcadMtavr" w:hAnsi="AcadMtavr"/>
                <w:b/>
                <w:sz w:val="28"/>
                <w:szCs w:val="28"/>
                <w:u w:val="single"/>
                <w:lang w:val="fi-FI"/>
              </w:rPr>
            </w:pPr>
            <w:r w:rsidRPr="003F1D1E">
              <w:rPr>
                <w:rFonts w:ascii="AcadMtavr" w:hAnsi="AcadMtavr"/>
                <w:b/>
                <w:sz w:val="28"/>
                <w:szCs w:val="28"/>
                <w:u w:val="single"/>
                <w:lang w:val="fi-FI"/>
              </w:rPr>
              <w:t>kompiuteri</w:t>
            </w:r>
          </w:p>
        </w:tc>
        <w:tc>
          <w:tcPr>
            <w:tcW w:w="7560" w:type="dxa"/>
          </w:tcPr>
          <w:p w:rsidR="004A5AEE" w:rsidRPr="003F1D1E" w:rsidRDefault="004A5AEE" w:rsidP="004A5AEE">
            <w:pPr>
              <w:rPr>
                <w:sz w:val="28"/>
                <w:szCs w:val="28"/>
                <w:lang w:val="en-US"/>
              </w:rPr>
            </w:pPr>
            <w:r w:rsidRPr="003F1D1E">
              <w:rPr>
                <w:sz w:val="28"/>
                <w:szCs w:val="28"/>
                <w:lang w:val="en-US"/>
              </w:rPr>
              <w:t xml:space="preserve">Microsoft Office Word </w:t>
            </w:r>
          </w:p>
          <w:p w:rsidR="004A5AEE" w:rsidRPr="003F1D1E" w:rsidRDefault="004A5AEE" w:rsidP="004A5AEE">
            <w:pPr>
              <w:rPr>
                <w:sz w:val="28"/>
                <w:szCs w:val="28"/>
                <w:lang w:val="en-US"/>
              </w:rPr>
            </w:pPr>
            <w:r w:rsidRPr="003F1D1E">
              <w:rPr>
                <w:sz w:val="28"/>
                <w:szCs w:val="28"/>
                <w:lang w:val="en-US"/>
              </w:rPr>
              <w:t xml:space="preserve"> Microsoft Office Excel </w:t>
            </w:r>
          </w:p>
          <w:p w:rsidR="004A5AEE" w:rsidRPr="003F1D1E" w:rsidRDefault="004A5AEE" w:rsidP="004A5AEE">
            <w:pPr>
              <w:rPr>
                <w:rFonts w:ascii="AcadNusx" w:hAnsi="AcadNusx"/>
                <w:sz w:val="28"/>
                <w:szCs w:val="28"/>
                <w:lang w:val="en-US"/>
              </w:rPr>
            </w:pPr>
            <w:r w:rsidRPr="003F1D1E">
              <w:rPr>
                <w:sz w:val="28"/>
                <w:szCs w:val="28"/>
                <w:lang w:val="en-US"/>
              </w:rPr>
              <w:t xml:space="preserve"> </w:t>
            </w:r>
            <w:r w:rsidRPr="003F1D1E">
              <w:rPr>
                <w:sz w:val="28"/>
                <w:szCs w:val="28"/>
              </w:rPr>
              <w:t>Microsoft Office PowerPoint</w:t>
            </w:r>
            <w:r w:rsidRPr="003F1D1E">
              <w:rPr>
                <w:sz w:val="28"/>
                <w:szCs w:val="28"/>
                <w:lang w:val="en-US"/>
              </w:rPr>
              <w:t xml:space="preserve"> </w:t>
            </w:r>
          </w:p>
          <w:p w:rsidR="004A5AEE" w:rsidRPr="003F1D1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</w:tr>
      <w:tr w:rsidR="004A5AEE" w:rsidRPr="003F1D1E" w:rsidTr="009E1F42">
        <w:trPr>
          <w:trHeight w:val="234"/>
        </w:trPr>
        <w:tc>
          <w:tcPr>
            <w:tcW w:w="2808" w:type="dxa"/>
          </w:tcPr>
          <w:p w:rsidR="004A5AEE" w:rsidRPr="003F1D1E" w:rsidRDefault="002E0CCB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  <w:r>
              <w:rPr>
                <w:rFonts w:asciiTheme="minorHAnsi" w:hAnsiTheme="minorHAnsi"/>
                <w:sz w:val="28"/>
                <w:szCs w:val="28"/>
                <w:lang w:val="ka-GE"/>
              </w:rPr>
              <w:t>2017</w:t>
            </w:r>
            <w:r w:rsidR="00012AA9">
              <w:rPr>
                <w:rFonts w:asciiTheme="minorHAnsi" w:hAnsiTheme="minorHAnsi"/>
                <w:sz w:val="28"/>
                <w:szCs w:val="28"/>
                <w:lang w:val="ka-GE"/>
              </w:rPr>
              <w:t xml:space="preserve">-2018წწ.               ორ ნაბიჯი.       </w:t>
            </w:r>
            <w:r w:rsidR="00012AA9">
              <w:rPr>
                <w:rFonts w:asciiTheme="minorHAnsi" w:hAnsiTheme="minorHAnsi"/>
                <w:sz w:val="28"/>
                <w:szCs w:val="28"/>
                <w:lang w:val="ka-GE"/>
              </w:rPr>
              <w:lastRenderedPageBreak/>
              <w:t>მოლარე-ოპერატორი</w:t>
            </w:r>
            <w:bookmarkStart w:id="0" w:name="_GoBack"/>
            <w:bookmarkEnd w:id="0"/>
          </w:p>
        </w:tc>
        <w:tc>
          <w:tcPr>
            <w:tcW w:w="7560" w:type="dxa"/>
          </w:tcPr>
          <w:p w:rsidR="004A5AEE" w:rsidRPr="003F1D1E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</w:tr>
      <w:tr w:rsidR="004A5AEE" w:rsidRPr="00022A65" w:rsidTr="009E1F42">
        <w:tc>
          <w:tcPr>
            <w:tcW w:w="2808" w:type="dxa"/>
          </w:tcPr>
          <w:p w:rsidR="004A5AEE" w:rsidRPr="00022A65" w:rsidRDefault="004A5AEE" w:rsidP="004A5AEE">
            <w:pPr>
              <w:rPr>
                <w:rFonts w:ascii="AcadNusx" w:hAnsi="AcadNusx"/>
                <w:sz w:val="28"/>
                <w:szCs w:val="28"/>
                <w:lang w:val="fi-FI"/>
              </w:rPr>
            </w:pPr>
          </w:p>
        </w:tc>
        <w:tc>
          <w:tcPr>
            <w:tcW w:w="7560" w:type="dxa"/>
          </w:tcPr>
          <w:p w:rsidR="004A5AEE" w:rsidRPr="00022A65" w:rsidRDefault="004A5AEE" w:rsidP="004A5AEE">
            <w:pPr>
              <w:rPr>
                <w:rFonts w:ascii="AcadNusx" w:hAnsi="AcadNusx"/>
                <w:lang w:val="fi-FI"/>
              </w:rPr>
            </w:pPr>
          </w:p>
        </w:tc>
      </w:tr>
      <w:tr w:rsidR="004A5AEE" w:rsidRPr="00022A65" w:rsidTr="009E1F42">
        <w:tc>
          <w:tcPr>
            <w:tcW w:w="2808" w:type="dxa"/>
          </w:tcPr>
          <w:p w:rsidR="004A5AEE" w:rsidRPr="00022A65" w:rsidRDefault="004A5AEE" w:rsidP="004A5AEE">
            <w:pPr>
              <w:rPr>
                <w:rFonts w:ascii="AcadNusx" w:hAnsi="AcadNusx"/>
                <w:lang w:val="fi-FI"/>
              </w:rPr>
            </w:pPr>
          </w:p>
        </w:tc>
        <w:tc>
          <w:tcPr>
            <w:tcW w:w="7560" w:type="dxa"/>
          </w:tcPr>
          <w:p w:rsidR="004A5AEE" w:rsidRPr="00022A65" w:rsidRDefault="004A5AEE" w:rsidP="004A5AEE">
            <w:pPr>
              <w:rPr>
                <w:rFonts w:ascii="AcadNusx" w:hAnsi="AcadNusx"/>
                <w:lang w:val="fi-FI"/>
              </w:rPr>
            </w:pPr>
          </w:p>
        </w:tc>
      </w:tr>
      <w:tr w:rsidR="004A5AEE" w:rsidRPr="00022A65" w:rsidTr="009E1F42">
        <w:trPr>
          <w:trHeight w:val="87"/>
        </w:trPr>
        <w:tc>
          <w:tcPr>
            <w:tcW w:w="2808" w:type="dxa"/>
          </w:tcPr>
          <w:p w:rsidR="004A5AEE" w:rsidRPr="00022A65" w:rsidRDefault="004A5AEE" w:rsidP="004A5AEE">
            <w:pPr>
              <w:rPr>
                <w:rFonts w:ascii="AcadNusx" w:hAnsi="AcadNusx"/>
                <w:lang w:val="fi-FI"/>
              </w:rPr>
            </w:pPr>
          </w:p>
        </w:tc>
        <w:tc>
          <w:tcPr>
            <w:tcW w:w="7560" w:type="dxa"/>
          </w:tcPr>
          <w:p w:rsidR="004A5AEE" w:rsidRPr="00022A65" w:rsidRDefault="004A5AEE" w:rsidP="004A5AEE">
            <w:pPr>
              <w:rPr>
                <w:rFonts w:ascii="AcadNusx" w:hAnsi="AcadNusx"/>
                <w:lang w:val="fi-FI"/>
              </w:rPr>
            </w:pPr>
          </w:p>
        </w:tc>
      </w:tr>
      <w:tr w:rsidR="004A5AEE" w:rsidRPr="00022A65" w:rsidTr="009E1F42">
        <w:tc>
          <w:tcPr>
            <w:tcW w:w="2808" w:type="dxa"/>
          </w:tcPr>
          <w:p w:rsidR="004A5AEE" w:rsidRPr="00022A65" w:rsidRDefault="004A5AEE" w:rsidP="004A5AEE">
            <w:pPr>
              <w:rPr>
                <w:rFonts w:ascii="AcadMtavr" w:hAnsi="AcadMtavr"/>
                <w:b/>
                <w:i/>
                <w:lang w:val="fi-FI"/>
              </w:rPr>
            </w:pPr>
          </w:p>
        </w:tc>
        <w:tc>
          <w:tcPr>
            <w:tcW w:w="7560" w:type="dxa"/>
          </w:tcPr>
          <w:p w:rsidR="004A5AEE" w:rsidRPr="00022A65" w:rsidRDefault="004A5AEE" w:rsidP="004A5AEE">
            <w:pPr>
              <w:rPr>
                <w:rFonts w:ascii="AcadNusx" w:hAnsi="AcadNusx"/>
                <w:lang w:val="fi-FI"/>
              </w:rPr>
            </w:pPr>
          </w:p>
        </w:tc>
      </w:tr>
      <w:tr w:rsidR="004A5AEE" w:rsidRPr="00022A65" w:rsidTr="009E1F42">
        <w:tc>
          <w:tcPr>
            <w:tcW w:w="2808" w:type="dxa"/>
          </w:tcPr>
          <w:p w:rsidR="004A5AEE" w:rsidRPr="00022A65" w:rsidRDefault="004A5AEE" w:rsidP="004A5AEE">
            <w:pPr>
              <w:rPr>
                <w:rFonts w:ascii="AcadMtavr" w:hAnsi="AcadMtavr"/>
                <w:b/>
                <w:i/>
                <w:sz w:val="28"/>
                <w:szCs w:val="28"/>
                <w:lang w:val="fi-FI"/>
              </w:rPr>
            </w:pPr>
          </w:p>
        </w:tc>
        <w:tc>
          <w:tcPr>
            <w:tcW w:w="7560" w:type="dxa"/>
          </w:tcPr>
          <w:p w:rsidR="004A5AEE" w:rsidRPr="00022A65" w:rsidRDefault="004A5AEE" w:rsidP="004A5AEE">
            <w:pPr>
              <w:rPr>
                <w:rFonts w:ascii="AcadNusx" w:hAnsi="AcadNusx"/>
                <w:lang w:val="fi-FI"/>
              </w:rPr>
            </w:pPr>
          </w:p>
        </w:tc>
      </w:tr>
    </w:tbl>
    <w:tbl>
      <w:tblPr>
        <w:tblpPr w:leftFromText="180" w:rightFromText="180" w:vertAnchor="text" w:horzAnchor="margin" w:tblpY="324"/>
        <w:tblW w:w="0" w:type="auto"/>
        <w:tblLook w:val="01E0" w:firstRow="1" w:lastRow="1" w:firstColumn="1" w:lastColumn="1" w:noHBand="0" w:noVBand="0"/>
      </w:tblPr>
      <w:tblGrid>
        <w:gridCol w:w="2752"/>
        <w:gridCol w:w="7404"/>
      </w:tblGrid>
      <w:tr w:rsidR="009E1F42" w:rsidRPr="00022A65" w:rsidTr="009E1F42">
        <w:tc>
          <w:tcPr>
            <w:tcW w:w="2808" w:type="dxa"/>
          </w:tcPr>
          <w:p w:rsidR="009E1F42" w:rsidRPr="00022A65" w:rsidRDefault="009E1F42" w:rsidP="003F1D1E">
            <w:pPr>
              <w:rPr>
                <w:rFonts w:ascii="Arial" w:hAnsi="Arial"/>
                <w:b/>
                <w:sz w:val="28"/>
                <w:szCs w:val="28"/>
                <w:u w:val="single"/>
                <w:lang w:val="fi-FI"/>
              </w:rPr>
            </w:pPr>
          </w:p>
        </w:tc>
        <w:tc>
          <w:tcPr>
            <w:tcW w:w="7564" w:type="dxa"/>
          </w:tcPr>
          <w:p w:rsidR="009E1F42" w:rsidRPr="00022A65" w:rsidRDefault="009E1F42" w:rsidP="009E1F42">
            <w:pPr>
              <w:rPr>
                <w:rFonts w:ascii="AcadNusx" w:hAnsi="AcadNusx"/>
                <w:lang w:val="fi-FI"/>
              </w:rPr>
            </w:pPr>
          </w:p>
        </w:tc>
      </w:tr>
    </w:tbl>
    <w:p w:rsidR="00712831" w:rsidRPr="00D93FB8" w:rsidRDefault="00712831" w:rsidP="003F1D1E">
      <w:pPr>
        <w:jc w:val="center"/>
        <w:rPr>
          <w:lang w:val="fi-FI"/>
        </w:rPr>
      </w:pPr>
    </w:p>
    <w:sectPr w:rsidR="00712831" w:rsidRPr="00D93FB8" w:rsidSect="00917BE7">
      <w:pgSz w:w="11906" w:h="16838"/>
      <w:pgMar w:top="180" w:right="850" w:bottom="18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Mtavr">
    <w:altName w:val="Calibri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FD"/>
    <w:rsid w:val="00012AA9"/>
    <w:rsid w:val="000175D4"/>
    <w:rsid w:val="00022A65"/>
    <w:rsid w:val="000377B5"/>
    <w:rsid w:val="000C71A7"/>
    <w:rsid w:val="001A6B78"/>
    <w:rsid w:val="001B315E"/>
    <w:rsid w:val="001C21FD"/>
    <w:rsid w:val="001C4EF3"/>
    <w:rsid w:val="002C7614"/>
    <w:rsid w:val="002E0CCB"/>
    <w:rsid w:val="002E1235"/>
    <w:rsid w:val="00383E13"/>
    <w:rsid w:val="003E3A30"/>
    <w:rsid w:val="003F1D1E"/>
    <w:rsid w:val="00400991"/>
    <w:rsid w:val="0042119C"/>
    <w:rsid w:val="004A5AEE"/>
    <w:rsid w:val="00530BDE"/>
    <w:rsid w:val="005463BF"/>
    <w:rsid w:val="005B6AA5"/>
    <w:rsid w:val="00602CEA"/>
    <w:rsid w:val="006472D8"/>
    <w:rsid w:val="00675986"/>
    <w:rsid w:val="006B5F6D"/>
    <w:rsid w:val="00712831"/>
    <w:rsid w:val="00727ADC"/>
    <w:rsid w:val="007962E3"/>
    <w:rsid w:val="007A7F0B"/>
    <w:rsid w:val="0088333D"/>
    <w:rsid w:val="00891F7B"/>
    <w:rsid w:val="008E6B77"/>
    <w:rsid w:val="00917BE7"/>
    <w:rsid w:val="0095681E"/>
    <w:rsid w:val="009E1F42"/>
    <w:rsid w:val="009E238F"/>
    <w:rsid w:val="00A30A72"/>
    <w:rsid w:val="00A73F93"/>
    <w:rsid w:val="00AA5281"/>
    <w:rsid w:val="00AD1DAA"/>
    <w:rsid w:val="00B24BDE"/>
    <w:rsid w:val="00B51D0E"/>
    <w:rsid w:val="00B67B3C"/>
    <w:rsid w:val="00B71782"/>
    <w:rsid w:val="00B77EAA"/>
    <w:rsid w:val="00C0174F"/>
    <w:rsid w:val="00C73F4D"/>
    <w:rsid w:val="00CD477F"/>
    <w:rsid w:val="00D16E13"/>
    <w:rsid w:val="00D717B8"/>
    <w:rsid w:val="00D93FB8"/>
    <w:rsid w:val="00DA7917"/>
    <w:rsid w:val="00DE7FB7"/>
    <w:rsid w:val="00DF5281"/>
    <w:rsid w:val="00ED2B56"/>
    <w:rsid w:val="00EF5BFD"/>
    <w:rsid w:val="00F44CC1"/>
    <w:rsid w:val="00F44D6E"/>
    <w:rsid w:val="00F465FD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A36069"/>
  <w15:chartTrackingRefBased/>
  <w15:docId w15:val="{2386B611-256A-8B4C-91C6-3FEA79FA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ka-G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93FB8"/>
    <w:pPr>
      <w:jc w:val="center"/>
    </w:pPr>
    <w:rPr>
      <w:b/>
      <w:sz w:val="36"/>
      <w:lang w:val="en-US"/>
    </w:rPr>
  </w:style>
  <w:style w:type="table" w:styleId="TableGrid">
    <w:name w:val="Table Grid"/>
    <w:basedOn w:val="TableNormal"/>
    <w:rsid w:val="00D93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F4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602C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maia.maia82@mail.ru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2C27-DC55-F240-A96E-D424A966D9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Links>
    <vt:vector size="6" baseType="variant">
      <vt:variant>
        <vt:i4>2424905</vt:i4>
      </vt:variant>
      <vt:variant>
        <vt:i4>0</vt:i4>
      </vt:variant>
      <vt:variant>
        <vt:i4>0</vt:i4>
      </vt:variant>
      <vt:variant>
        <vt:i4>5</vt:i4>
      </vt:variant>
      <vt:variant>
        <vt:lpwstr>mailto:maia.maia82@mail.ru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995593155444</cp:lastModifiedBy>
  <cp:revision>4</cp:revision>
  <cp:lastPrinted>2008-02-27T08:51:00Z</cp:lastPrinted>
  <dcterms:created xsi:type="dcterms:W3CDTF">2019-06-01T11:08:00Z</dcterms:created>
  <dcterms:modified xsi:type="dcterms:W3CDTF">2019-06-01T11:28:00Z</dcterms:modified>
</cp:coreProperties>
</file>