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120" w:after="200"/>
        <w:jc w:val="center"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HLS 指令速查表（Vivado HLS 2018.3）</w:t>
      </w:r>
    </w:p>
    <w:p>
      <w:pPr>
        <w:pBdr>
          <w:left w:val="single" w:color="BBBBBB" w:sz="12"/>
        </w:pBdr>
        <w:spacing w:line="312" w:before="60" w:after="60"/>
        <w:ind w:left="480"/>
        <w:jc w:val="both"/>
      </w:pPr>
      <w:r>
        <w:rPr>
          <w:color w:val="444444"/>
          <w:sz w:val="22"/>
          <w:szCs w:val="22"/>
          <w:rFonts w:ascii="Times New Roman" w:eastAsia="宋体"/>
        </w:rPr>
        <w:t xml:space="preserve">用法：GUI 中 Solution → Solution Settings → Commands 加行；或直接编辑 </w:t>
      </w:r>
      <w:r>
        <w:rPr>
          <w:sz w:val="20"/>
          <w:szCs w:val="20"/>
          <w:rFonts w:ascii="Consolas" w:eastAsia="Consolas"/>
          <w:shd w:fill="F2F2F2" w:val="clear"/>
        </w:rPr>
        <w:t xml:space="preserve">directives.tcl</w:t>
      </w:r>
      <w:r>
        <w:rPr>
          <w:color w:val="444444"/>
          <w:sz w:val="22"/>
          <w:szCs w:val="22"/>
          <w:rFonts w:ascii="Times New Roman" w:eastAsia="宋体"/>
        </w:rPr>
        <w:t xml:space="preserve">。加一条、综合一次、记录一次 QoR。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1 循环优化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指令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Tcl 形式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作用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关键参数与坑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PIPELINE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set_directive_pipeline "f/loop"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循环重叠执行，吞吐提到每 II 拍 1 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-II N</w:t>
            </w:r>
            <w:r>
              <w:rPr>
                <w:sz w:val="18"/>
                <w:szCs w:val="18"/>
                <w:rFonts w:ascii="Times New Roman" w:eastAsia="宋体"/>
              </w:rPr>
              <w:t xml:space="preserve"> 目标间隔；内层流水后外层默认展开；循环携带依赖会卡 II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UNROLL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set_directive_unroll "f/loop"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复制硬件 N 份并行执行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-factor N</w:t>
            </w:r>
            <w:r>
              <w:rPr>
                <w:sz w:val="18"/>
                <w:szCs w:val="18"/>
                <w:rFonts w:ascii="Times New Roman" w:eastAsia="宋体"/>
              </w:rPr>
              <w:t xml:space="preserve">；乘加并行需求↑ → 数组端口竞争，常需配合 PARTITION</w:t>
            </w: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2 数组优化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指令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Tcl 形式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作用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关键参数与坑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ARRAY_PARTITION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set_directive_array_partition -type cyclic -factor 2 -dim 1 "f" 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数组拆成多个小存储，增加读写端口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type: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block</w:t>
            </w:r>
            <w:r>
              <w:rPr>
                <w:sz w:val="18"/>
                <w:szCs w:val="18"/>
                <w:rFonts w:ascii="Times New Roman" w:eastAsia="宋体"/>
              </w:rPr>
              <w:t xml:space="preserve">（连续块）/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cyclic</w:t>
            </w:r>
            <w:r>
              <w:rPr>
                <w:sz w:val="18"/>
                <w:szCs w:val="18"/>
                <w:rFonts w:ascii="Times New Roman" w:eastAsia="宋体"/>
              </w:rPr>
              <w:t xml:space="preserve">（交错）/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complete</w:t>
            </w:r>
            <w:r>
              <w:rPr>
                <w:sz w:val="18"/>
                <w:szCs w:val="18"/>
                <w:rFonts w:ascii="Times New Roman" w:eastAsia="宋体"/>
              </w:rPr>
              <w:t xml:space="preserve">（全展开成寄存器）；factor 过大 → LUT/FF 暴涨；dim 从 1 数起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DEPENDENCE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set_directive_dependence -variable=b -inter false "f"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声明无依赖，允许优化（如滑窗跨迭代复用）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inter</w:t>
            </w:r>
            <w:r>
              <w:rPr>
                <w:sz w:val="18"/>
                <w:szCs w:val="18"/>
                <w:rFonts w:ascii="Times New Roman" w:eastAsia="宋体"/>
              </w:rPr>
              <w:t xml:space="preserve">=迭代间 /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intra</w:t>
            </w:r>
            <w:r>
              <w:rPr>
                <w:sz w:val="18"/>
                <w:szCs w:val="18"/>
                <w:rFonts w:ascii="Times New Roman" w:eastAsia="宋体"/>
              </w:rPr>
              <w:t xml:space="preserve">=迭代内；声明错了功能就错，慎用</w:t>
            </w: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3 任务/函数级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指令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Tcl 形式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作用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关键参数与坑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DATAFLOW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set_directive_dataflow "f"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函数/循环间流水（生产者-消费者）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各任务间须经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hls::stream</w:t>
            </w:r>
            <w:r>
              <w:rPr>
                <w:sz w:val="18"/>
                <w:szCs w:val="18"/>
                <w:rFonts w:ascii="Times New Roman" w:eastAsia="宋体"/>
              </w:rPr>
              <w:t xml:space="preserve"> 或 ping-pong 缓存；不宜有单大循环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INLINE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set_directive_inline "sub"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子函数展开进调用者，利于跨函数优化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-off</w:t>
            </w:r>
            <w:r>
              <w:rPr>
                <w:sz w:val="18"/>
                <w:szCs w:val="18"/>
                <w:rFonts w:ascii="Times New Roman" w:eastAsia="宋体"/>
              </w:rPr>
              <w:t xml:space="preserve"> 可禁止；区域级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+region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STREAM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set_directive_stream -type fifo -depth 2 "f" buf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数组改 FIFO 实现（配合 DATAFLOW）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depth 默认 2；过大耗 BRAM</w:t>
            </w: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4 接口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指令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Tcl 形式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作用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典型场合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INTERFACE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set_directive_interface -mode ap_none "f" sig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标量引脚直出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电平/同步信号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-mode ap_memory</w:t>
            </w:r>
            <w:r>
              <w:rPr>
                <w:sz w:val="18"/>
                <w:szCs w:val="18"/>
                <w:rFonts w:ascii="Times New Roman" w:eastAsia="宋体"/>
              </w:rPr>
              <w:t xml:space="preserve">（数组默认）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BRAM 读写握手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常规数组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-mode axis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AXI4-Stream（配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hls::stream&lt;&gt;</w:t>
            </w:r>
            <w:r>
              <w:rPr>
                <w:sz w:val="18"/>
                <w:szCs w:val="18"/>
                <w:rFonts w:ascii="Times New Roman" w:eastAsia="宋体"/>
              </w:rPr>
              <w:t xml:space="preserve"> +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ap_axiu</w:t>
            </w:r>
            <w:r>
              <w:rPr>
                <w:sz w:val="18"/>
                <w:szCs w:val="18"/>
                <w:rFonts w:ascii="Times New Roman" w:eastAsia="宋体"/>
              </w:rPr>
              <w:t xml:space="preserve">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视频流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-mode s_axilite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寄存器接口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参数/状态可被 PS 或 RTL 读写</w:t>
            </w: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5 数据类型（`ap_int.h` / `ap_fixed.h`）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类型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例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ap_int&lt;N&gt;</w:t>
            </w:r>
            <w:r>
              <w:rPr>
                <w:sz w:val="18"/>
                <w:szCs w:val="18"/>
                <w:rFonts w:ascii="Times New Roman" w:eastAsia="宋体"/>
              </w:rPr>
              <w:t xml:space="preserve"> /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ap_uint&lt;N&gt;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ap_uint&lt;8&gt; pix;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N 位有/无符号整数（1~4096 位）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ap_fixed&lt;W,I&gt;</w:t>
            </w:r>
            <w:r>
              <w:rPr>
                <w:sz w:val="18"/>
                <w:szCs w:val="18"/>
                <w:rFonts w:ascii="Times New Roman" w:eastAsia="宋体"/>
              </w:rPr>
              <w:t xml:space="preserve"> /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ap_ufixed&lt;W,I&gt;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ap_fixed&lt;12,4&gt; k;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总宽 W，整数位 I，其余小数；溢出默认回绕，可加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&lt;W,I,AP SAT&gt;</w:t>
            </w:r>
            <w:r>
              <w:rPr>
                <w:sz w:val="18"/>
                <w:szCs w:val="18"/>
                <w:rFonts w:ascii="Times New Roman" w:eastAsia="宋体"/>
              </w:rPr>
              <w:t xml:space="preserve"> 饱和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定点乘后位宽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ap_fixed&lt;12,4&gt; × ap_uint&lt;8&gt; → 20 位级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乘累加注意中间位宽，防止溢出/被截断</w:t>
            </w: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6 QoR 报告阅读（每次综合后必看）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Latency</w:t>
      </w:r>
      <w:r>
        <w:rPr>
          <w:sz w:val="24"/>
          <w:szCs w:val="24"/>
          <w:rFonts w:ascii="Times New Roman" w:eastAsia="宋体"/>
        </w:rPr>
        <w:t xml:space="preserve">：一个事务总周期；</w:t>
      </w:r>
      <w:r>
        <w:rPr>
          <w:b/>
          <w:bCs/>
          <w:sz w:val="24"/>
          <w:szCs w:val="24"/>
          <w:rFonts w:ascii="Times New Roman" w:eastAsia="宋体"/>
        </w:rPr>
        <w:t xml:space="preserve">II</w:t>
      </w:r>
      <w:r>
        <w:rPr>
          <w:sz w:val="24"/>
          <w:szCs w:val="24"/>
          <w:rFonts w:ascii="Times New Roman" w:eastAsia="宋体"/>
        </w:rPr>
        <w:t xml:space="preserve">：相邻事务/迭代间隔，II=1 即全流水；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资源四项</w:t>
      </w:r>
      <w:r>
        <w:rPr>
          <w:sz w:val="24"/>
          <w:szCs w:val="24"/>
          <w:rFonts w:ascii="Times New Roman" w:eastAsia="宋体"/>
        </w:rPr>
        <w:t xml:space="preserve"> LUT/FF/BRAM/DSP：DSP 看"Expression"与乘法；BRAM 看数组映射；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优化叙事：</w:t>
      </w:r>
      <w:r>
        <w:rPr>
          <w:b/>
          <w:bCs/>
          <w:sz w:val="24"/>
          <w:szCs w:val="24"/>
          <w:rFonts w:ascii="Times New Roman" w:eastAsia="宋体"/>
        </w:rPr>
        <w:t xml:space="preserve">用资源换时间</w:t>
      </w:r>
      <w:r>
        <w:rPr>
          <w:sz w:val="24"/>
          <w:szCs w:val="24"/>
          <w:rFonts w:ascii="Times New Roman" w:eastAsia="宋体"/>
        </w:rPr>
        <w:t xml:space="preserve">——每条指令前后各记一次数，写清"换了什么、值不值"。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7 风格红线（2018.3）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C++03 风格（不用 auto/lambda/range-for）；循环边界用常量或 </w:t>
      </w:r>
      <w:r>
        <w:rPr>
          <w:sz w:val="22"/>
          <w:szCs w:val="22"/>
          <w:rFonts w:ascii="Consolas" w:eastAsia="Consolas"/>
          <w:shd w:fill="F2F2F2" w:val="clear"/>
        </w:rPr>
        <w:t xml:space="preserve">#define</w:t>
      </w:r>
      <w:r>
        <w:rPr>
          <w:sz w:val="24"/>
          <w:szCs w:val="24"/>
          <w:rFonts w:ascii="Times New Roman" w:eastAsia="宋体"/>
        </w:rPr>
        <w:t xml:space="preserve">；不用动态内存/递归/指针算术；数组别太大（&gt;几 KB 考虑分块或流式）。</w:t>
      </w: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2026-10-12T14:23:12.980Z</dcterms:created>
  <dcterms:modified xsi:type="dcterms:W3CDTF">2026-10-12T14:23:12.980Z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