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143026"/>
          <w:sz w:val="44"/>
        </w:rPr>
        <w:t>Charak Health Solutions · Dr. Surabhi Vaidya</w:t>
      </w:r>
    </w:p>
    <w:p>
      <w:pPr>
        <w:spacing w:before="0" w:after="280"/>
      </w:pPr>
      <w:r>
        <w:rPr>
          <w:rFonts w:ascii="Calibri" w:hAnsi="Calibri"/>
          <w:b w:val="0"/>
          <w:i/>
          <w:color w:val="C25E3B"/>
          <w:sz w:val="26"/>
        </w:rPr>
        <w:t>Client User Acceptance Testing (UAT) Guide &amp; Verification Checklist</w:t>
      </w: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180" w:type="dxa"/>
              <w:right w:w="180" w:type="dxa"/>
            </w:tcMar>
          </w:tcPr>
          <w:p>
            <w:pPr>
              <w:spacing w:after="80"/>
            </w:pPr>
            <w:r>
              <w:rPr>
                <w:rFonts w:ascii="Calibri" w:hAnsi="Calibri"/>
                <w:b/>
                <w:i w:val="0"/>
                <w:color w:val="143026"/>
                <w:sz w:val="24"/>
              </w:rPr>
              <w:t>Welcome to Your Testing Guide!</w:t>
              <w:br/>
            </w:r>
            <w:r>
              <w:rPr>
                <w:rFonts w:ascii="Calibri" w:hAnsi="Calibri"/>
                <w:b w:val="0"/>
                <w:i w:val="0"/>
                <w:color w:val="212B36"/>
                <w:sz w:val="21"/>
              </w:rPr>
              <w:t>This testing guide is prepared specifically for Dr. Surabhi Vaidya and clinic management. No technical knowledge is required. You will be testing every page address (slug), button, booking form, payment gateway, and staff portal to ensure the clinic website is completely ready for real patients.</w:t>
            </w:r>
          </w:p>
        </w:tc>
      </w:tr>
    </w:tbl>
    <w:p>
      <w:pPr>
        <w:spacing w:after="160"/>
      </w:pPr>
    </w:p>
    <w:p>
      <w:pPr>
        <w:spacing w:before="240" w:after="120"/>
      </w:pPr>
      <w:r>
        <w:rPr>
          <w:rFonts w:ascii="Calibri" w:hAnsi="Calibri"/>
          <w:b/>
          <w:i w:val="0"/>
          <w:color w:val="143026"/>
          <w:sz w:val="30"/>
        </w:rPr>
        <w:t>1. Master Directory of Web Pages &amp; Slugs</w:t>
      </w:r>
    </w:p>
    <w:tbl>
      <w:tblPr>
        <w:tblW w:type="auto" w:w="0"/>
        <w:jc w:val="center"/>
        <w:tblLook w:firstColumn="1" w:firstRow="1" w:lastColumn="0" w:lastRow="0" w:noHBand="0" w:noVBand="1" w:val="04A0"/>
      </w:tblPr>
      <w:tblGrid>
        <w:gridCol w:w="2484"/>
        <w:gridCol w:w="2484"/>
        <w:gridCol w:w="2484"/>
        <w:gridCol w:w="2484"/>
      </w:tblGrid>
      <w:tr>
        <w:tc>
          <w:tcPr>
            <w:tcW w:type="dxa" w:w="2484"/>
            <w:shd w:fill="143026"/>
            <w:tcMar>
              <w:top w:w="120" w:type="dxa"/>
              <w:bottom w:w="120" w:type="dxa"/>
              <w:left w:w="120" w:type="dxa"/>
              <w:right w:w="120" w:type="dxa"/>
            </w:tcMar>
          </w:tcPr>
          <w:p>
            <w:pPr>
              <w:jc w:val="left"/>
            </w:pPr>
            <w:r>
              <w:rPr>
                <w:rFonts w:ascii="Calibri" w:hAnsi="Calibri"/>
                <w:b/>
                <w:i w:val="0"/>
                <w:color w:val="FFFFFF"/>
                <w:sz w:val="20"/>
              </w:rPr>
              <w:t>Slug / Address</w:t>
            </w:r>
          </w:p>
        </w:tc>
        <w:tc>
          <w:tcPr>
            <w:tcW w:type="dxa" w:w="2484"/>
            <w:shd w:fill="143026"/>
            <w:tcMar>
              <w:top w:w="120" w:type="dxa"/>
              <w:bottom w:w="120" w:type="dxa"/>
              <w:left w:w="120" w:type="dxa"/>
              <w:right w:w="120" w:type="dxa"/>
            </w:tcMar>
          </w:tcPr>
          <w:p>
            <w:pPr>
              <w:jc w:val="left"/>
            </w:pPr>
            <w:r>
              <w:rPr>
                <w:rFonts w:ascii="Calibri" w:hAnsi="Calibri"/>
                <w:b/>
                <w:i w:val="0"/>
                <w:color w:val="FFFFFF"/>
                <w:sz w:val="20"/>
              </w:rPr>
              <w:t>Page Name</w:t>
            </w:r>
          </w:p>
        </w:tc>
        <w:tc>
          <w:tcPr>
            <w:tcW w:type="dxa" w:w="2484"/>
            <w:shd w:fill="143026"/>
            <w:tcMar>
              <w:top w:w="120" w:type="dxa"/>
              <w:bottom w:w="120" w:type="dxa"/>
              <w:left w:w="120" w:type="dxa"/>
              <w:right w:w="120" w:type="dxa"/>
            </w:tcMar>
          </w:tcPr>
          <w:p>
            <w:pPr>
              <w:jc w:val="left"/>
            </w:pPr>
            <w:r>
              <w:rPr>
                <w:rFonts w:ascii="Calibri" w:hAnsi="Calibri"/>
                <w:b/>
                <w:i w:val="0"/>
                <w:color w:val="FFFFFF"/>
                <w:sz w:val="20"/>
              </w:rPr>
              <w:t>What It Is For</w:t>
            </w:r>
          </w:p>
        </w:tc>
        <w:tc>
          <w:tcPr>
            <w:tcW w:type="dxa" w:w="2484"/>
            <w:shd w:fill="143026"/>
            <w:tcMar>
              <w:top w:w="120" w:type="dxa"/>
              <w:bottom w:w="120" w:type="dxa"/>
              <w:left w:w="120" w:type="dxa"/>
              <w:right w:w="120" w:type="dxa"/>
            </w:tcMar>
          </w:tcPr>
          <w:p>
            <w:pPr>
              <w:jc w:val="left"/>
            </w:pPr>
            <w:r>
              <w:rPr>
                <w:rFonts w:ascii="Calibri" w:hAnsi="Calibri"/>
                <w:b/>
                <w:i w:val="0"/>
                <w:color w:val="FFFFFF"/>
                <w:sz w:val="20"/>
              </w:rPr>
              <w:t>Primary Audience</w:t>
            </w:r>
          </w:p>
        </w:tc>
      </w:tr>
      <w:tr>
        <w:tc>
          <w:tcPr>
            <w:tcW w:type="dxa" w:w="1872"/>
            <w:shd w:fill="FFFFFF"/>
            <w:tcMar>
              <w:top w:w="80" w:type="dxa"/>
              <w:bottom w:w="80" w:type="dxa"/>
              <w:left w:w="100" w:type="dxa"/>
              <w:right w:w="100" w:type="dxa"/>
            </w:tcMar>
          </w:tcPr>
          <w:p>
            <w:r>
              <w:rPr>
                <w:rFonts w:ascii="Consolas" w:hAnsi="Consolas"/>
                <w:b/>
                <w:i w:val="0"/>
                <w:color w:val="C25E3B"/>
                <w:sz w:val="19"/>
              </w:rPr>
              <w:t>/</w:t>
            </w:r>
          </w:p>
        </w:tc>
        <w:tc>
          <w:tcPr>
            <w:tcW w:type="dxa" w:w="2160"/>
            <w:shd w:fill="FFFFFF"/>
            <w:tcMar>
              <w:top w:w="80" w:type="dxa"/>
              <w:bottom w:w="80" w:type="dxa"/>
              <w:left w:w="100" w:type="dxa"/>
              <w:right w:w="100" w:type="dxa"/>
            </w:tcMar>
          </w:tcPr>
          <w:p>
            <w:r>
              <w:rPr>
                <w:rFonts w:ascii="Calibri" w:hAnsi="Calibri"/>
                <w:b w:val="0"/>
                <w:i w:val="0"/>
                <w:color w:val="212B36"/>
                <w:sz w:val="19"/>
              </w:rPr>
              <w:t>Main Clinic Homepage</w:t>
            </w:r>
          </w:p>
        </w:tc>
        <w:tc>
          <w:tcPr>
            <w:tcW w:type="dxa" w:w="3744"/>
            <w:shd w:fill="FFFFFF"/>
            <w:tcMar>
              <w:top w:w="80" w:type="dxa"/>
              <w:bottom w:w="80" w:type="dxa"/>
              <w:left w:w="100" w:type="dxa"/>
              <w:right w:w="100" w:type="dxa"/>
            </w:tcMar>
          </w:tcPr>
          <w:p>
            <w:r>
              <w:rPr>
                <w:rFonts w:ascii="Calibri" w:hAnsi="Calibri"/>
                <w:b w:val="0"/>
                <w:i w:val="0"/>
                <w:color w:val="212B36"/>
                <w:sz w:val="19"/>
              </w:rPr>
              <w:t>Comprehensive clinic landing page with non-surgical pain treatments, doctor credentials, and pricing.</w:t>
            </w:r>
          </w:p>
        </w:tc>
        <w:tc>
          <w:tcPr>
            <w:tcW w:type="dxa" w:w="2016"/>
            <w:shd w:fill="FFFFFF"/>
            <w:tcMar>
              <w:top w:w="80" w:type="dxa"/>
              <w:bottom w:w="80" w:type="dxa"/>
              <w:left w:w="100" w:type="dxa"/>
              <w:right w:w="100" w:type="dxa"/>
            </w:tcMar>
          </w:tcPr>
          <w:p>
            <w:r>
              <w:rPr>
                <w:rFonts w:ascii="Calibri" w:hAnsi="Calibri"/>
                <w:b w:val="0"/>
                <w:i w:val="0"/>
                <w:color w:val="212B36"/>
                <w:sz w:val="19"/>
              </w:rPr>
              <w:t>All New Patients</w:t>
            </w:r>
          </w:p>
        </w:tc>
      </w:tr>
      <w:tr>
        <w:tc>
          <w:tcPr>
            <w:tcW w:type="dxa" w:w="1872"/>
            <w:shd w:fill="F8FAF9"/>
            <w:tcMar>
              <w:top w:w="80" w:type="dxa"/>
              <w:bottom w:w="80" w:type="dxa"/>
              <w:left w:w="100" w:type="dxa"/>
              <w:right w:w="100" w:type="dxa"/>
            </w:tcMar>
          </w:tcPr>
          <w:p>
            <w:r>
              <w:rPr>
                <w:rFonts w:ascii="Consolas" w:hAnsi="Consolas"/>
                <w:b/>
                <w:i w:val="0"/>
                <w:color w:val="C25E3B"/>
                <w:sz w:val="19"/>
              </w:rPr>
              <w:t>/#vsl</w:t>
            </w:r>
          </w:p>
        </w:tc>
        <w:tc>
          <w:tcPr>
            <w:tcW w:type="dxa" w:w="2160"/>
            <w:shd w:fill="F8FAF9"/>
            <w:tcMar>
              <w:top w:w="80" w:type="dxa"/>
              <w:bottom w:w="80" w:type="dxa"/>
              <w:left w:w="100" w:type="dxa"/>
              <w:right w:w="100" w:type="dxa"/>
            </w:tcMar>
          </w:tcPr>
          <w:p>
            <w:r>
              <w:rPr>
                <w:rFonts w:ascii="Calibri" w:hAnsi="Calibri"/>
                <w:b w:val="0"/>
                <w:i w:val="0"/>
                <w:color w:val="212B36"/>
                <w:sz w:val="19"/>
              </w:rPr>
              <w:t>Video &amp; Diagnostic Hero</w:t>
            </w:r>
          </w:p>
        </w:tc>
        <w:tc>
          <w:tcPr>
            <w:tcW w:type="dxa" w:w="3744"/>
            <w:shd w:fill="F8FAF9"/>
            <w:tcMar>
              <w:top w:w="80" w:type="dxa"/>
              <w:bottom w:w="80" w:type="dxa"/>
              <w:left w:w="100" w:type="dxa"/>
              <w:right w:w="100" w:type="dxa"/>
            </w:tcMar>
          </w:tcPr>
          <w:p>
            <w:r>
              <w:rPr>
                <w:rFonts w:ascii="Calibri" w:hAnsi="Calibri"/>
                <w:b w:val="0"/>
                <w:i w:val="0"/>
                <w:color w:val="212B36"/>
                <w:sz w:val="19"/>
              </w:rPr>
              <w:t>Introduction video with Dr. Surabhi Vaidya and fast diagnostic test triggers.</w:t>
            </w:r>
          </w:p>
        </w:tc>
        <w:tc>
          <w:tcPr>
            <w:tcW w:type="dxa" w:w="2016"/>
            <w:shd w:fill="F8FAF9"/>
            <w:tcMar>
              <w:top w:w="80" w:type="dxa"/>
              <w:bottom w:w="80" w:type="dxa"/>
              <w:left w:w="100" w:type="dxa"/>
              <w:right w:w="100" w:type="dxa"/>
            </w:tcMar>
          </w:tcPr>
          <w:p>
            <w:r>
              <w:rPr>
                <w:rFonts w:ascii="Calibri" w:hAnsi="Calibri"/>
                <w:b w:val="0"/>
                <w:i w:val="0"/>
                <w:color w:val="212B36"/>
                <w:sz w:val="19"/>
              </w:rPr>
              <w:t>First-time visitors</w:t>
            </w:r>
          </w:p>
        </w:tc>
      </w:tr>
      <w:tr>
        <w:tc>
          <w:tcPr>
            <w:tcW w:type="dxa" w:w="1872"/>
            <w:shd w:fill="FFFFFF"/>
            <w:tcMar>
              <w:top w:w="80" w:type="dxa"/>
              <w:bottom w:w="80" w:type="dxa"/>
              <w:left w:w="100" w:type="dxa"/>
              <w:right w:w="100" w:type="dxa"/>
            </w:tcMar>
          </w:tcPr>
          <w:p>
            <w:r>
              <w:rPr>
                <w:rFonts w:ascii="Consolas" w:hAnsi="Consolas"/>
                <w:b/>
                <w:i w:val="0"/>
                <w:color w:val="C25E3B"/>
                <w:sz w:val="19"/>
              </w:rPr>
              <w:t>/#flow</w:t>
            </w:r>
          </w:p>
        </w:tc>
        <w:tc>
          <w:tcPr>
            <w:tcW w:type="dxa" w:w="2160"/>
            <w:shd w:fill="FFFFFF"/>
            <w:tcMar>
              <w:top w:w="80" w:type="dxa"/>
              <w:bottom w:w="80" w:type="dxa"/>
              <w:left w:w="100" w:type="dxa"/>
              <w:right w:w="100" w:type="dxa"/>
            </w:tcMar>
          </w:tcPr>
          <w:p>
            <w:r>
              <w:rPr>
                <w:rFonts w:ascii="Calibri" w:hAnsi="Calibri"/>
                <w:b w:val="0"/>
                <w:i w:val="0"/>
                <w:color w:val="212B36"/>
                <w:sz w:val="19"/>
              </w:rPr>
              <w:t>Treatment Pathways</w:t>
            </w:r>
          </w:p>
        </w:tc>
        <w:tc>
          <w:tcPr>
            <w:tcW w:type="dxa" w:w="3744"/>
            <w:shd w:fill="FFFFFF"/>
            <w:tcMar>
              <w:top w:w="80" w:type="dxa"/>
              <w:bottom w:w="80" w:type="dxa"/>
              <w:left w:w="100" w:type="dxa"/>
              <w:right w:w="100" w:type="dxa"/>
            </w:tcMar>
          </w:tcPr>
          <w:p>
            <w:r>
              <w:rPr>
                <w:rFonts w:ascii="Calibri" w:hAnsi="Calibri"/>
                <w:b w:val="0"/>
                <w:i w:val="0"/>
                <w:color w:val="212B36"/>
                <w:sz w:val="19"/>
              </w:rPr>
              <w:t>Clear 3-step visual pathways: ₹201 Webinar, ₹1,000 Consultation, ₹4,000 Trial.</w:t>
            </w:r>
          </w:p>
        </w:tc>
        <w:tc>
          <w:tcPr>
            <w:tcW w:type="dxa" w:w="2016"/>
            <w:shd w:fill="FFFFFF"/>
            <w:tcMar>
              <w:top w:w="80" w:type="dxa"/>
              <w:bottom w:w="80" w:type="dxa"/>
              <w:left w:w="100" w:type="dxa"/>
              <w:right w:w="100" w:type="dxa"/>
            </w:tcMar>
          </w:tcPr>
          <w:p>
            <w:r>
              <w:rPr>
                <w:rFonts w:ascii="Calibri" w:hAnsi="Calibri"/>
                <w:b w:val="0"/>
                <w:i w:val="0"/>
                <w:color w:val="212B36"/>
                <w:sz w:val="19"/>
              </w:rPr>
              <w:t>Patients seeking guidance</w:t>
            </w:r>
          </w:p>
        </w:tc>
      </w:tr>
      <w:tr>
        <w:tc>
          <w:tcPr>
            <w:tcW w:type="dxa" w:w="1872"/>
            <w:shd w:fill="F8FAF9"/>
            <w:tcMar>
              <w:top w:w="80" w:type="dxa"/>
              <w:bottom w:w="80" w:type="dxa"/>
              <w:left w:w="100" w:type="dxa"/>
              <w:right w:w="100" w:type="dxa"/>
            </w:tcMar>
          </w:tcPr>
          <w:p>
            <w:r>
              <w:rPr>
                <w:rFonts w:ascii="Consolas" w:hAnsi="Consolas"/>
                <w:b/>
                <w:i w:val="0"/>
                <w:color w:val="C25E3B"/>
                <w:sz w:val="19"/>
              </w:rPr>
              <w:t>/#symptoms</w:t>
            </w:r>
          </w:p>
        </w:tc>
        <w:tc>
          <w:tcPr>
            <w:tcW w:type="dxa" w:w="2160"/>
            <w:shd w:fill="F8FAF9"/>
            <w:tcMar>
              <w:top w:w="80" w:type="dxa"/>
              <w:bottom w:w="80" w:type="dxa"/>
              <w:left w:w="100" w:type="dxa"/>
              <w:right w:w="100" w:type="dxa"/>
            </w:tcMar>
          </w:tcPr>
          <w:p>
            <w:r>
              <w:rPr>
                <w:rFonts w:ascii="Calibri" w:hAnsi="Calibri"/>
                <w:b w:val="0"/>
                <w:i w:val="0"/>
                <w:color w:val="212B36"/>
                <w:sz w:val="19"/>
              </w:rPr>
              <w:t>Symptom Recognition</w:t>
            </w:r>
          </w:p>
        </w:tc>
        <w:tc>
          <w:tcPr>
            <w:tcW w:type="dxa" w:w="3744"/>
            <w:shd w:fill="F8FAF9"/>
            <w:tcMar>
              <w:top w:w="80" w:type="dxa"/>
              <w:bottom w:w="80" w:type="dxa"/>
              <w:left w:w="100" w:type="dxa"/>
              <w:right w:w="100" w:type="dxa"/>
            </w:tcMar>
          </w:tcPr>
          <w:p>
            <w:r>
              <w:rPr>
                <w:rFonts w:ascii="Calibri" w:hAnsi="Calibri"/>
                <w:b w:val="0"/>
                <w:i w:val="0"/>
                <w:color w:val="212B36"/>
                <w:sz w:val="19"/>
              </w:rPr>
              <w:t>Relatable pain struggles: Morning stiffness, stairs difficulty, shooting sciatica.</w:t>
            </w:r>
          </w:p>
        </w:tc>
        <w:tc>
          <w:tcPr>
            <w:tcW w:type="dxa" w:w="2016"/>
            <w:shd w:fill="F8FAF9"/>
            <w:tcMar>
              <w:top w:w="80" w:type="dxa"/>
              <w:bottom w:w="80" w:type="dxa"/>
              <w:left w:w="100" w:type="dxa"/>
              <w:right w:w="100" w:type="dxa"/>
            </w:tcMar>
          </w:tcPr>
          <w:p>
            <w:r>
              <w:rPr>
                <w:rFonts w:ascii="Calibri" w:hAnsi="Calibri"/>
                <w:b w:val="0"/>
                <w:i w:val="0"/>
                <w:color w:val="212B36"/>
                <w:sz w:val="19"/>
              </w:rPr>
              <w:t>Hesitant patients</w:t>
            </w:r>
          </w:p>
        </w:tc>
      </w:tr>
      <w:tr>
        <w:tc>
          <w:tcPr>
            <w:tcW w:type="dxa" w:w="1872"/>
            <w:shd w:fill="FFFFFF"/>
            <w:tcMar>
              <w:top w:w="80" w:type="dxa"/>
              <w:bottom w:w="80" w:type="dxa"/>
              <w:left w:w="100" w:type="dxa"/>
              <w:right w:w="100" w:type="dxa"/>
            </w:tcMar>
          </w:tcPr>
          <w:p>
            <w:r>
              <w:rPr>
                <w:rFonts w:ascii="Consolas" w:hAnsi="Consolas"/>
                <w:b/>
                <w:i w:val="0"/>
                <w:color w:val="C25E3B"/>
                <w:sz w:val="19"/>
              </w:rPr>
              <w:t>/#science</w:t>
            </w:r>
          </w:p>
        </w:tc>
        <w:tc>
          <w:tcPr>
            <w:tcW w:type="dxa" w:w="2160"/>
            <w:shd w:fill="FFFFFF"/>
            <w:tcMar>
              <w:top w:w="80" w:type="dxa"/>
              <w:bottom w:w="80" w:type="dxa"/>
              <w:left w:w="100" w:type="dxa"/>
              <w:right w:w="100" w:type="dxa"/>
            </w:tcMar>
          </w:tcPr>
          <w:p>
            <w:r>
              <w:rPr>
                <w:rFonts w:ascii="Calibri" w:hAnsi="Calibri"/>
                <w:b w:val="0"/>
                <w:i w:val="0"/>
                <w:color w:val="212B36"/>
                <w:sz w:val="19"/>
              </w:rPr>
              <w:t>4-Pillar Ayurvedic Science</w:t>
            </w:r>
          </w:p>
        </w:tc>
        <w:tc>
          <w:tcPr>
            <w:tcW w:type="dxa" w:w="3744"/>
            <w:shd w:fill="FFFFFF"/>
            <w:tcMar>
              <w:top w:w="80" w:type="dxa"/>
              <w:bottom w:w="80" w:type="dxa"/>
              <w:left w:w="100" w:type="dxa"/>
              <w:right w:w="100" w:type="dxa"/>
            </w:tcMar>
          </w:tcPr>
          <w:p>
            <w:r>
              <w:rPr>
                <w:rFonts w:ascii="Calibri" w:hAnsi="Calibri"/>
                <w:b w:val="0"/>
                <w:i w:val="0"/>
                <w:color w:val="212B36"/>
                <w:sz w:val="19"/>
              </w:rPr>
              <w:t>Clinical explanation of Marma therapy, Panchakarma herbal oils, joint lubrication.</w:t>
            </w:r>
          </w:p>
        </w:tc>
        <w:tc>
          <w:tcPr>
            <w:tcW w:type="dxa" w:w="2016"/>
            <w:shd w:fill="FFFFFF"/>
            <w:tcMar>
              <w:top w:w="80" w:type="dxa"/>
              <w:bottom w:w="80" w:type="dxa"/>
              <w:left w:w="100" w:type="dxa"/>
              <w:right w:w="100" w:type="dxa"/>
            </w:tcMar>
          </w:tcPr>
          <w:p>
            <w:r>
              <w:rPr>
                <w:rFonts w:ascii="Calibri" w:hAnsi="Calibri"/>
                <w:b w:val="0"/>
                <w:i w:val="0"/>
                <w:color w:val="212B36"/>
                <w:sz w:val="19"/>
              </w:rPr>
              <w:t>Patients comparing with surgery</w:t>
            </w:r>
          </w:p>
        </w:tc>
      </w:tr>
      <w:tr>
        <w:tc>
          <w:tcPr>
            <w:tcW w:type="dxa" w:w="1872"/>
            <w:shd w:fill="F8FAF9"/>
            <w:tcMar>
              <w:top w:w="80" w:type="dxa"/>
              <w:bottom w:w="80" w:type="dxa"/>
              <w:left w:w="100" w:type="dxa"/>
              <w:right w:w="100" w:type="dxa"/>
            </w:tcMar>
          </w:tcPr>
          <w:p>
            <w:r>
              <w:rPr>
                <w:rFonts w:ascii="Consolas" w:hAnsi="Consolas"/>
                <w:b/>
                <w:i w:val="0"/>
                <w:color w:val="C25E3B"/>
                <w:sz w:val="19"/>
              </w:rPr>
              <w:t>/#doctor</w:t>
            </w:r>
          </w:p>
        </w:tc>
        <w:tc>
          <w:tcPr>
            <w:tcW w:type="dxa" w:w="2160"/>
            <w:shd w:fill="F8FAF9"/>
            <w:tcMar>
              <w:top w:w="80" w:type="dxa"/>
              <w:bottom w:w="80" w:type="dxa"/>
              <w:left w:w="100" w:type="dxa"/>
              <w:right w:w="100" w:type="dxa"/>
            </w:tcMar>
          </w:tcPr>
          <w:p>
            <w:r>
              <w:rPr>
                <w:rFonts w:ascii="Calibri" w:hAnsi="Calibri"/>
                <w:b w:val="0"/>
                <w:i w:val="0"/>
                <w:color w:val="212B36"/>
                <w:sz w:val="19"/>
              </w:rPr>
              <w:t>Meet Dr. Surabhi Vaidya</w:t>
            </w:r>
          </w:p>
        </w:tc>
        <w:tc>
          <w:tcPr>
            <w:tcW w:type="dxa" w:w="3744"/>
            <w:shd w:fill="F8FAF9"/>
            <w:tcMar>
              <w:top w:w="80" w:type="dxa"/>
              <w:bottom w:w="80" w:type="dxa"/>
              <w:left w:w="100" w:type="dxa"/>
              <w:right w:w="100" w:type="dxa"/>
            </w:tcMar>
          </w:tcPr>
          <w:p>
            <w:r>
              <w:rPr>
                <w:rFonts w:ascii="Calibri" w:hAnsi="Calibri"/>
                <w:b w:val="0"/>
                <w:i w:val="0"/>
                <w:color w:val="212B36"/>
                <w:sz w:val="19"/>
              </w:rPr>
              <w:t>Doctor qualifications (BAMS, MD Clinical Ayurveda), experience, and clinic vision.</w:t>
            </w:r>
          </w:p>
        </w:tc>
        <w:tc>
          <w:tcPr>
            <w:tcW w:type="dxa" w:w="2016"/>
            <w:shd w:fill="F8FAF9"/>
            <w:tcMar>
              <w:top w:w="80" w:type="dxa"/>
              <w:bottom w:w="80" w:type="dxa"/>
              <w:left w:w="100" w:type="dxa"/>
              <w:right w:w="100" w:type="dxa"/>
            </w:tcMar>
          </w:tcPr>
          <w:p>
            <w:r>
              <w:rPr>
                <w:rFonts w:ascii="Calibri" w:hAnsi="Calibri"/>
                <w:b w:val="0"/>
                <w:i w:val="0"/>
                <w:color w:val="212B36"/>
                <w:sz w:val="19"/>
              </w:rPr>
              <w:t>Patients verifying credentials</w:t>
            </w:r>
          </w:p>
        </w:tc>
      </w:tr>
      <w:tr>
        <w:tc>
          <w:tcPr>
            <w:tcW w:type="dxa" w:w="1872"/>
            <w:shd w:fill="FFFFFF"/>
            <w:tcMar>
              <w:top w:w="80" w:type="dxa"/>
              <w:bottom w:w="80" w:type="dxa"/>
              <w:left w:w="100" w:type="dxa"/>
              <w:right w:w="100" w:type="dxa"/>
            </w:tcMar>
          </w:tcPr>
          <w:p>
            <w:r>
              <w:rPr>
                <w:rFonts w:ascii="Consolas" w:hAnsi="Consolas"/>
                <w:b/>
                <w:i w:val="0"/>
                <w:color w:val="C25E3B"/>
                <w:sz w:val="19"/>
              </w:rPr>
              <w:t>/#testimonials</w:t>
            </w:r>
          </w:p>
        </w:tc>
        <w:tc>
          <w:tcPr>
            <w:tcW w:type="dxa" w:w="2160"/>
            <w:shd w:fill="FFFFFF"/>
            <w:tcMar>
              <w:top w:w="80" w:type="dxa"/>
              <w:bottom w:w="80" w:type="dxa"/>
              <w:left w:w="100" w:type="dxa"/>
              <w:right w:w="100" w:type="dxa"/>
            </w:tcMar>
          </w:tcPr>
          <w:p>
            <w:r>
              <w:rPr>
                <w:rFonts w:ascii="Calibri" w:hAnsi="Calibri"/>
                <w:b w:val="0"/>
                <w:i w:val="0"/>
                <w:color w:val="212B36"/>
                <w:sz w:val="19"/>
              </w:rPr>
              <w:t>Patient Success Stories</w:t>
            </w:r>
          </w:p>
        </w:tc>
        <w:tc>
          <w:tcPr>
            <w:tcW w:type="dxa" w:w="3744"/>
            <w:shd w:fill="FFFFFF"/>
            <w:tcMar>
              <w:top w:w="80" w:type="dxa"/>
              <w:bottom w:w="80" w:type="dxa"/>
              <w:left w:w="100" w:type="dxa"/>
              <w:right w:w="100" w:type="dxa"/>
            </w:tcMar>
          </w:tcPr>
          <w:p>
            <w:r>
              <w:rPr>
                <w:rFonts w:ascii="Calibri" w:hAnsi="Calibri"/>
                <w:b w:val="0"/>
                <w:i w:val="0"/>
                <w:color w:val="212B36"/>
                <w:sz w:val="19"/>
              </w:rPr>
              <w:t>Real patient recovery video stories with one-click popup YouTube player.</w:t>
            </w:r>
          </w:p>
        </w:tc>
        <w:tc>
          <w:tcPr>
            <w:tcW w:type="dxa" w:w="2016"/>
            <w:shd w:fill="FFFFFF"/>
            <w:tcMar>
              <w:top w:w="80" w:type="dxa"/>
              <w:bottom w:w="80" w:type="dxa"/>
              <w:left w:w="100" w:type="dxa"/>
              <w:right w:w="100" w:type="dxa"/>
            </w:tcMar>
          </w:tcPr>
          <w:p>
            <w:r>
              <w:rPr>
                <w:rFonts w:ascii="Calibri" w:hAnsi="Calibri"/>
                <w:b w:val="0"/>
                <w:i w:val="0"/>
                <w:color w:val="212B36"/>
                <w:sz w:val="19"/>
              </w:rPr>
              <w:t>Patients looking for proof</w:t>
            </w:r>
          </w:p>
        </w:tc>
      </w:tr>
      <w:tr>
        <w:tc>
          <w:tcPr>
            <w:tcW w:type="dxa" w:w="1872"/>
            <w:shd w:fill="F8FAF9"/>
            <w:tcMar>
              <w:top w:w="80" w:type="dxa"/>
              <w:bottom w:w="80" w:type="dxa"/>
              <w:left w:w="100" w:type="dxa"/>
              <w:right w:w="100" w:type="dxa"/>
            </w:tcMar>
          </w:tcPr>
          <w:p>
            <w:r>
              <w:rPr>
                <w:rFonts w:ascii="Consolas" w:hAnsi="Consolas"/>
                <w:b/>
                <w:i w:val="0"/>
                <w:color w:val="C25E3B"/>
                <w:sz w:val="19"/>
              </w:rPr>
              <w:t>/#pricing</w:t>
            </w:r>
          </w:p>
        </w:tc>
        <w:tc>
          <w:tcPr>
            <w:tcW w:type="dxa" w:w="2160"/>
            <w:shd w:fill="F8FAF9"/>
            <w:tcMar>
              <w:top w:w="80" w:type="dxa"/>
              <w:bottom w:w="80" w:type="dxa"/>
              <w:left w:w="100" w:type="dxa"/>
              <w:right w:w="100" w:type="dxa"/>
            </w:tcMar>
          </w:tcPr>
          <w:p>
            <w:r>
              <w:rPr>
                <w:rFonts w:ascii="Calibri" w:hAnsi="Calibri"/>
                <w:b w:val="0"/>
                <w:i w:val="0"/>
                <w:color w:val="212B36"/>
                <w:sz w:val="19"/>
              </w:rPr>
              <w:t>Packages &amp; Pricing</w:t>
            </w:r>
          </w:p>
        </w:tc>
        <w:tc>
          <w:tcPr>
            <w:tcW w:type="dxa" w:w="3744"/>
            <w:shd w:fill="F8FAF9"/>
            <w:tcMar>
              <w:top w:w="80" w:type="dxa"/>
              <w:bottom w:w="80" w:type="dxa"/>
              <w:left w:w="100" w:type="dxa"/>
              <w:right w:w="100" w:type="dxa"/>
            </w:tcMar>
          </w:tcPr>
          <w:p>
            <w:r>
              <w:rPr>
                <w:rFonts w:ascii="Calibri" w:hAnsi="Calibri"/>
                <w:b w:val="0"/>
                <w:i w:val="0"/>
                <w:color w:val="212B36"/>
                <w:sz w:val="19"/>
              </w:rPr>
              <w:t>Transparent pricing for Consultation (₹1,000), 1-Day Trial (₹4,000), and Intensive Care.</w:t>
            </w:r>
          </w:p>
        </w:tc>
        <w:tc>
          <w:tcPr>
            <w:tcW w:type="dxa" w:w="2016"/>
            <w:shd w:fill="F8FAF9"/>
            <w:tcMar>
              <w:top w:w="80" w:type="dxa"/>
              <w:bottom w:w="80" w:type="dxa"/>
              <w:left w:w="100" w:type="dxa"/>
              <w:right w:w="100" w:type="dxa"/>
            </w:tcMar>
          </w:tcPr>
          <w:p>
            <w:r>
              <w:rPr>
                <w:rFonts w:ascii="Calibri" w:hAnsi="Calibri"/>
                <w:b w:val="0"/>
                <w:i w:val="0"/>
                <w:color w:val="212B36"/>
                <w:sz w:val="19"/>
              </w:rPr>
              <w:t>Patients evaluating costs</w:t>
            </w:r>
          </w:p>
        </w:tc>
      </w:tr>
      <w:tr>
        <w:tc>
          <w:tcPr>
            <w:tcW w:type="dxa" w:w="1872"/>
            <w:shd w:fill="FFFFFF"/>
            <w:tcMar>
              <w:top w:w="80" w:type="dxa"/>
              <w:bottom w:w="80" w:type="dxa"/>
              <w:left w:w="100" w:type="dxa"/>
              <w:right w:w="100" w:type="dxa"/>
            </w:tcMar>
          </w:tcPr>
          <w:p>
            <w:r>
              <w:rPr>
                <w:rFonts w:ascii="Consolas" w:hAnsi="Consolas"/>
                <w:b/>
                <w:i w:val="0"/>
                <w:color w:val="C25E3B"/>
                <w:sz w:val="19"/>
              </w:rPr>
              <w:t>/#faq</w:t>
            </w:r>
          </w:p>
        </w:tc>
        <w:tc>
          <w:tcPr>
            <w:tcW w:type="dxa" w:w="2160"/>
            <w:shd w:fill="FFFFFF"/>
            <w:tcMar>
              <w:top w:w="80" w:type="dxa"/>
              <w:bottom w:w="80" w:type="dxa"/>
              <w:left w:w="100" w:type="dxa"/>
              <w:right w:w="100" w:type="dxa"/>
            </w:tcMar>
          </w:tcPr>
          <w:p>
            <w:r>
              <w:rPr>
                <w:rFonts w:ascii="Calibri" w:hAnsi="Calibri"/>
                <w:b w:val="0"/>
                <w:i w:val="0"/>
                <w:color w:val="212B36"/>
                <w:sz w:val="19"/>
              </w:rPr>
              <w:t>Frequently Asked Questions</w:t>
            </w:r>
          </w:p>
        </w:tc>
        <w:tc>
          <w:tcPr>
            <w:tcW w:type="dxa" w:w="3744"/>
            <w:shd w:fill="FFFFFF"/>
            <w:tcMar>
              <w:top w:w="80" w:type="dxa"/>
              <w:bottom w:w="80" w:type="dxa"/>
              <w:left w:w="100" w:type="dxa"/>
              <w:right w:w="100" w:type="dxa"/>
            </w:tcMar>
          </w:tcPr>
          <w:p>
            <w:r>
              <w:rPr>
                <w:rFonts w:ascii="Calibri" w:hAnsi="Calibri"/>
                <w:b w:val="0"/>
                <w:i w:val="0"/>
                <w:color w:val="212B36"/>
                <w:sz w:val="19"/>
              </w:rPr>
              <w:t>Expandable answers on relief speed, safety with diabetes, and clinic location.</w:t>
            </w:r>
          </w:p>
        </w:tc>
        <w:tc>
          <w:tcPr>
            <w:tcW w:type="dxa" w:w="2016"/>
            <w:shd w:fill="FFFFFF"/>
            <w:tcMar>
              <w:top w:w="80" w:type="dxa"/>
              <w:bottom w:w="80" w:type="dxa"/>
              <w:left w:w="100" w:type="dxa"/>
              <w:right w:w="100" w:type="dxa"/>
            </w:tcMar>
          </w:tcPr>
          <w:p>
            <w:r>
              <w:rPr>
                <w:rFonts w:ascii="Calibri" w:hAnsi="Calibri"/>
                <w:b w:val="0"/>
                <w:i w:val="0"/>
                <w:color w:val="212B36"/>
                <w:sz w:val="19"/>
              </w:rPr>
              <w:t>Common patient doubts</w:t>
            </w:r>
          </w:p>
        </w:tc>
      </w:tr>
      <w:tr>
        <w:tc>
          <w:tcPr>
            <w:tcW w:type="dxa" w:w="1872"/>
            <w:shd w:fill="F8FAF9"/>
            <w:tcMar>
              <w:top w:w="80" w:type="dxa"/>
              <w:bottom w:w="80" w:type="dxa"/>
              <w:left w:w="100" w:type="dxa"/>
              <w:right w:w="100" w:type="dxa"/>
            </w:tcMar>
          </w:tcPr>
          <w:p>
            <w:r>
              <w:rPr>
                <w:rFonts w:ascii="Consolas" w:hAnsi="Consolas"/>
                <w:b/>
                <w:i w:val="0"/>
                <w:color w:val="C25E3B"/>
                <w:sz w:val="19"/>
              </w:rPr>
              <w:t>/?vsl=webinar</w:t>
            </w:r>
          </w:p>
        </w:tc>
        <w:tc>
          <w:tcPr>
            <w:tcW w:type="dxa" w:w="2160"/>
            <w:shd w:fill="F8FAF9"/>
            <w:tcMar>
              <w:top w:w="80" w:type="dxa"/>
              <w:bottom w:w="80" w:type="dxa"/>
              <w:left w:w="100" w:type="dxa"/>
              <w:right w:w="100" w:type="dxa"/>
            </w:tcMar>
          </w:tcPr>
          <w:p>
            <w:r>
              <w:rPr>
                <w:rFonts w:ascii="Calibri" w:hAnsi="Calibri"/>
                <w:b w:val="0"/>
                <w:i w:val="0"/>
                <w:color w:val="212B36"/>
                <w:sz w:val="19"/>
              </w:rPr>
              <w:t>Webinar Video Version</w:t>
            </w:r>
          </w:p>
        </w:tc>
        <w:tc>
          <w:tcPr>
            <w:tcW w:type="dxa" w:w="3744"/>
            <w:shd w:fill="F8FAF9"/>
            <w:tcMar>
              <w:top w:w="80" w:type="dxa"/>
              <w:bottom w:w="80" w:type="dxa"/>
              <w:left w:w="100" w:type="dxa"/>
              <w:right w:w="100" w:type="dxa"/>
            </w:tcMar>
          </w:tcPr>
          <w:p>
            <w:r>
              <w:rPr>
                <w:rFonts w:ascii="Calibri" w:hAnsi="Calibri"/>
                <w:b w:val="0"/>
                <w:i w:val="0"/>
                <w:color w:val="212B36"/>
                <w:sz w:val="19"/>
              </w:rPr>
              <w:t>Switches the hero video presentation specifically to Sunday Masterclass.</w:t>
            </w:r>
          </w:p>
        </w:tc>
        <w:tc>
          <w:tcPr>
            <w:tcW w:type="dxa" w:w="2016"/>
            <w:shd w:fill="F8FAF9"/>
            <w:tcMar>
              <w:top w:w="80" w:type="dxa"/>
              <w:bottom w:w="80" w:type="dxa"/>
              <w:left w:w="100" w:type="dxa"/>
              <w:right w:w="100" w:type="dxa"/>
            </w:tcMar>
          </w:tcPr>
          <w:p>
            <w:r>
              <w:rPr>
                <w:rFonts w:ascii="Calibri" w:hAnsi="Calibri"/>
                <w:b w:val="0"/>
                <w:i w:val="0"/>
                <w:color w:val="212B36"/>
                <w:sz w:val="19"/>
              </w:rPr>
              <w:t>Sunday webinar ad traffic</w:t>
            </w:r>
          </w:p>
        </w:tc>
      </w:tr>
      <w:tr>
        <w:tc>
          <w:tcPr>
            <w:tcW w:type="dxa" w:w="1872"/>
            <w:shd w:fill="FFFFFF"/>
            <w:tcMar>
              <w:top w:w="80" w:type="dxa"/>
              <w:bottom w:w="80" w:type="dxa"/>
              <w:left w:w="100" w:type="dxa"/>
              <w:right w:w="100" w:type="dxa"/>
            </w:tcMar>
          </w:tcPr>
          <w:p>
            <w:r>
              <w:rPr>
                <w:rFonts w:ascii="Consolas" w:hAnsi="Consolas"/>
                <w:b/>
                <w:i w:val="0"/>
                <w:color w:val="C25E3B"/>
                <w:sz w:val="19"/>
              </w:rPr>
              <w:t>/webinar</w:t>
            </w:r>
          </w:p>
        </w:tc>
        <w:tc>
          <w:tcPr>
            <w:tcW w:type="dxa" w:w="2160"/>
            <w:shd w:fill="FFFFFF"/>
            <w:tcMar>
              <w:top w:w="80" w:type="dxa"/>
              <w:bottom w:w="80" w:type="dxa"/>
              <w:left w:w="100" w:type="dxa"/>
              <w:right w:w="100" w:type="dxa"/>
            </w:tcMar>
          </w:tcPr>
          <w:p>
            <w:r>
              <w:rPr>
                <w:rFonts w:ascii="Calibri" w:hAnsi="Calibri"/>
                <w:b w:val="0"/>
                <w:i w:val="0"/>
                <w:color w:val="212B36"/>
                <w:sz w:val="19"/>
              </w:rPr>
              <w:t>Dedicated Webinar Page</w:t>
            </w:r>
          </w:p>
        </w:tc>
        <w:tc>
          <w:tcPr>
            <w:tcW w:type="dxa" w:w="3744"/>
            <w:shd w:fill="FFFFFF"/>
            <w:tcMar>
              <w:top w:w="80" w:type="dxa"/>
              <w:bottom w:w="80" w:type="dxa"/>
              <w:left w:w="100" w:type="dxa"/>
              <w:right w:w="100" w:type="dxa"/>
            </w:tcMar>
          </w:tcPr>
          <w:p>
            <w:r>
              <w:rPr>
                <w:rFonts w:ascii="Calibri" w:hAnsi="Calibri"/>
                <w:b w:val="0"/>
                <w:i w:val="0"/>
                <w:color w:val="212B36"/>
                <w:sz w:val="19"/>
              </w:rPr>
              <w:t>Streamlined ad landing page dedicated to enrolling patients into the masterclass.</w:t>
            </w:r>
          </w:p>
        </w:tc>
        <w:tc>
          <w:tcPr>
            <w:tcW w:type="dxa" w:w="2016"/>
            <w:shd w:fill="FFFFFF"/>
            <w:tcMar>
              <w:top w:w="80" w:type="dxa"/>
              <w:bottom w:w="80" w:type="dxa"/>
              <w:left w:w="100" w:type="dxa"/>
              <w:right w:w="100" w:type="dxa"/>
            </w:tcMar>
          </w:tcPr>
          <w:p>
            <w:r>
              <w:rPr>
                <w:rFonts w:ascii="Calibri" w:hAnsi="Calibri"/>
                <w:b w:val="0"/>
                <w:i w:val="0"/>
                <w:color w:val="212B36"/>
                <w:sz w:val="19"/>
              </w:rPr>
              <w:t>Ad campaigns (Meta/IG)</w:t>
            </w:r>
          </w:p>
        </w:tc>
      </w:tr>
      <w:tr>
        <w:tc>
          <w:tcPr>
            <w:tcW w:type="dxa" w:w="1872"/>
            <w:shd w:fill="F8FAF9"/>
            <w:tcMar>
              <w:top w:w="80" w:type="dxa"/>
              <w:bottom w:w="80" w:type="dxa"/>
              <w:left w:w="100" w:type="dxa"/>
              <w:right w:w="100" w:type="dxa"/>
            </w:tcMar>
          </w:tcPr>
          <w:p>
            <w:r>
              <w:rPr>
                <w:rFonts w:ascii="Consolas" w:hAnsi="Consolas"/>
                <w:b/>
                <w:i w:val="0"/>
                <w:color w:val="C25E3B"/>
                <w:sz w:val="19"/>
              </w:rPr>
              <w:t>/room</w:t>
            </w:r>
          </w:p>
        </w:tc>
        <w:tc>
          <w:tcPr>
            <w:tcW w:type="dxa" w:w="2160"/>
            <w:shd w:fill="F8FAF9"/>
            <w:tcMar>
              <w:top w:w="80" w:type="dxa"/>
              <w:bottom w:w="80" w:type="dxa"/>
              <w:left w:w="100" w:type="dxa"/>
              <w:right w:w="100" w:type="dxa"/>
            </w:tcMar>
          </w:tcPr>
          <w:p>
            <w:r>
              <w:rPr>
                <w:rFonts w:ascii="Calibri" w:hAnsi="Calibri"/>
                <w:b w:val="0"/>
                <w:i w:val="0"/>
                <w:color w:val="212B36"/>
                <w:sz w:val="19"/>
              </w:rPr>
              <w:t>Live Masterclass Room</w:t>
            </w:r>
          </w:p>
        </w:tc>
        <w:tc>
          <w:tcPr>
            <w:tcW w:type="dxa" w:w="3744"/>
            <w:shd w:fill="F8FAF9"/>
            <w:tcMar>
              <w:top w:w="80" w:type="dxa"/>
              <w:bottom w:w="80" w:type="dxa"/>
              <w:left w:w="100" w:type="dxa"/>
              <w:right w:w="100" w:type="dxa"/>
            </w:tcMar>
          </w:tcPr>
          <w:p>
            <w:r>
              <w:rPr>
                <w:rFonts w:ascii="Calibri" w:hAnsi="Calibri"/>
                <w:b w:val="0"/>
                <w:i w:val="0"/>
                <w:color w:val="212B36"/>
                <w:sz w:val="19"/>
              </w:rPr>
              <w:t>Live broadcast viewing room hosted on Webinar.gg with attendee intake.</w:t>
            </w:r>
          </w:p>
        </w:tc>
        <w:tc>
          <w:tcPr>
            <w:tcW w:type="dxa" w:w="2016"/>
            <w:shd w:fill="F8FAF9"/>
            <w:tcMar>
              <w:top w:w="80" w:type="dxa"/>
              <w:bottom w:w="80" w:type="dxa"/>
              <w:left w:w="100" w:type="dxa"/>
              <w:right w:w="100" w:type="dxa"/>
            </w:tcMar>
          </w:tcPr>
          <w:p>
            <w:r>
              <w:rPr>
                <w:rFonts w:ascii="Calibri" w:hAnsi="Calibri"/>
                <w:b w:val="0"/>
                <w:i w:val="0"/>
                <w:color w:val="212B36"/>
                <w:sz w:val="19"/>
              </w:rPr>
              <w:t>Registered attendees</w:t>
            </w:r>
          </w:p>
        </w:tc>
      </w:tr>
      <w:tr>
        <w:tc>
          <w:tcPr>
            <w:tcW w:type="dxa" w:w="1872"/>
            <w:shd w:fill="FFFFFF"/>
            <w:tcMar>
              <w:top w:w="80" w:type="dxa"/>
              <w:bottom w:w="80" w:type="dxa"/>
              <w:left w:w="100" w:type="dxa"/>
              <w:right w:w="100" w:type="dxa"/>
            </w:tcMar>
          </w:tcPr>
          <w:p>
            <w:r>
              <w:rPr>
                <w:rFonts w:ascii="Consolas" w:hAnsi="Consolas"/>
                <w:b/>
                <w:i w:val="0"/>
                <w:color w:val="C25E3B"/>
                <w:sz w:val="19"/>
              </w:rPr>
              <w:t>/confirmation</w:t>
            </w:r>
          </w:p>
        </w:tc>
        <w:tc>
          <w:tcPr>
            <w:tcW w:type="dxa" w:w="2160"/>
            <w:shd w:fill="FFFFFF"/>
            <w:tcMar>
              <w:top w:w="80" w:type="dxa"/>
              <w:bottom w:w="80" w:type="dxa"/>
              <w:left w:w="100" w:type="dxa"/>
              <w:right w:w="100" w:type="dxa"/>
            </w:tcMar>
          </w:tcPr>
          <w:p>
            <w:r>
              <w:rPr>
                <w:rFonts w:ascii="Calibri" w:hAnsi="Calibri"/>
                <w:b w:val="0"/>
                <w:i w:val="0"/>
                <w:color w:val="212B36"/>
                <w:sz w:val="19"/>
              </w:rPr>
              <w:t>Consultation Confirmation Page</w:t>
            </w:r>
          </w:p>
        </w:tc>
        <w:tc>
          <w:tcPr>
            <w:tcW w:type="dxa" w:w="3744"/>
            <w:shd w:fill="FFFFFF"/>
            <w:tcMar>
              <w:top w:w="80" w:type="dxa"/>
              <w:bottom w:w="80" w:type="dxa"/>
              <w:left w:w="100" w:type="dxa"/>
              <w:right w:w="100" w:type="dxa"/>
            </w:tcMar>
          </w:tcPr>
          <w:p>
            <w:r>
              <w:rPr>
                <w:rFonts w:ascii="Calibri" w:hAnsi="Calibri"/>
                <w:b w:val="0"/>
                <w:i w:val="0"/>
                <w:color w:val="212B36"/>
                <w:sz w:val="19"/>
              </w:rPr>
              <w:t>Official post-booking pass showing clinic directions, what to bring, and tracking Google Ads conversions.</w:t>
            </w:r>
          </w:p>
        </w:tc>
        <w:tc>
          <w:tcPr>
            <w:tcW w:type="dxa" w:w="2016"/>
            <w:shd w:fill="FFFFFF"/>
            <w:tcMar>
              <w:top w:w="80" w:type="dxa"/>
              <w:bottom w:w="80" w:type="dxa"/>
              <w:left w:w="100" w:type="dxa"/>
              <w:right w:w="100" w:type="dxa"/>
            </w:tcMar>
          </w:tcPr>
          <w:p>
            <w:r>
              <w:rPr>
                <w:rFonts w:ascii="Calibri" w:hAnsi="Calibri"/>
                <w:b w:val="0"/>
                <w:i w:val="0"/>
                <w:color w:val="212B36"/>
                <w:sz w:val="19"/>
              </w:rPr>
              <w:t>Patients who complete booking</w:t>
            </w:r>
          </w:p>
        </w:tc>
      </w:tr>
      <w:tr>
        <w:tc>
          <w:tcPr>
            <w:tcW w:type="dxa" w:w="1872"/>
            <w:shd w:fill="F8FAF9"/>
            <w:tcMar>
              <w:top w:w="80" w:type="dxa"/>
              <w:bottom w:w="80" w:type="dxa"/>
              <w:left w:w="100" w:type="dxa"/>
              <w:right w:w="100" w:type="dxa"/>
            </w:tcMar>
          </w:tcPr>
          <w:p>
            <w:r>
              <w:rPr>
                <w:rFonts w:ascii="Consolas" w:hAnsi="Consolas"/>
                <w:b/>
                <w:i w:val="0"/>
                <w:color w:val="C25E3B"/>
                <w:sz w:val="19"/>
              </w:rPr>
              <w:t>/admin</w:t>
            </w:r>
          </w:p>
        </w:tc>
        <w:tc>
          <w:tcPr>
            <w:tcW w:type="dxa" w:w="2160"/>
            <w:shd w:fill="F8FAF9"/>
            <w:tcMar>
              <w:top w:w="80" w:type="dxa"/>
              <w:bottom w:w="80" w:type="dxa"/>
              <w:left w:w="100" w:type="dxa"/>
              <w:right w:w="100" w:type="dxa"/>
            </w:tcMar>
          </w:tcPr>
          <w:p>
            <w:r>
              <w:rPr>
                <w:rFonts w:ascii="Calibri" w:hAnsi="Calibri"/>
                <w:b w:val="0"/>
                <w:i w:val="0"/>
                <w:color w:val="212B36"/>
                <w:sz w:val="19"/>
              </w:rPr>
              <w:t>Clinic Staff CRM Portal</w:t>
            </w:r>
          </w:p>
        </w:tc>
        <w:tc>
          <w:tcPr>
            <w:tcW w:type="dxa" w:w="3744"/>
            <w:shd w:fill="F8FAF9"/>
            <w:tcMar>
              <w:top w:w="80" w:type="dxa"/>
              <w:bottom w:w="80" w:type="dxa"/>
              <w:left w:w="100" w:type="dxa"/>
              <w:right w:w="100" w:type="dxa"/>
            </w:tcMar>
          </w:tcPr>
          <w:p>
            <w:r>
              <w:rPr>
                <w:rFonts w:ascii="Calibri" w:hAnsi="Calibri"/>
                <w:b w:val="0"/>
                <w:i w:val="0"/>
                <w:color w:val="212B36"/>
                <w:sz w:val="19"/>
              </w:rPr>
              <w:t>Passcode-protected admin desk: View patient leads, send WhatsApp messages, edit settings.</w:t>
            </w:r>
          </w:p>
        </w:tc>
        <w:tc>
          <w:tcPr>
            <w:tcW w:type="dxa" w:w="2016"/>
            <w:shd w:fill="F8FAF9"/>
            <w:tcMar>
              <w:top w:w="80" w:type="dxa"/>
              <w:bottom w:w="80" w:type="dxa"/>
              <w:left w:w="100" w:type="dxa"/>
              <w:right w:w="100" w:type="dxa"/>
            </w:tcMar>
          </w:tcPr>
          <w:p>
            <w:r>
              <w:rPr>
                <w:rFonts w:ascii="Calibri" w:hAnsi="Calibri"/>
                <w:b w:val="0"/>
                <w:i w:val="0"/>
                <w:color w:val="212B36"/>
                <w:sz w:val="19"/>
              </w:rPr>
              <w:t>Clinic staff &amp; Dr. Surabhi</w:t>
            </w:r>
          </w:p>
        </w:tc>
      </w:tr>
    </w:tbl>
    <w:p>
      <w:pPr>
        <w:spacing w:after="200"/>
      </w:pPr>
    </w:p>
    <w:p>
      <w:pPr>
        <w:spacing w:before="240" w:after="120"/>
      </w:pPr>
      <w:r>
        <w:rPr>
          <w:rFonts w:ascii="Calibri" w:hAnsi="Calibri"/>
          <w:b/>
          <w:i w:val="0"/>
          <w:color w:val="143026"/>
          <w:sz w:val="30"/>
        </w:rPr>
        <w:t>2. Pre-Testing Checklist</w:t>
      </w:r>
    </w:p>
    <w:p>
      <w:pPr>
        <w:spacing w:before="40" w:after="60"/>
      </w:pPr>
      <w:r>
        <w:rPr>
          <w:rFonts w:ascii="Calibri" w:hAnsi="Calibri"/>
          <w:b/>
          <w:i w:val="0"/>
          <w:color w:val="143026"/>
          <w:sz w:val="21"/>
        </w:rPr>
        <w:t xml:space="preserve">✔ Test on a Smartphone: </w:t>
      </w:r>
      <w:r>
        <w:rPr>
          <w:rFonts w:ascii="Calibri" w:hAnsi="Calibri"/>
          <w:b w:val="0"/>
          <w:i w:val="0"/>
          <w:color w:val="212B36"/>
          <w:sz w:val="21"/>
        </w:rPr>
        <w:t>Test on your iPhone or Android. Ensure buttons and text fit comfortably without sideways scrolling.</w:t>
      </w:r>
    </w:p>
    <w:p>
      <w:pPr>
        <w:spacing w:before="40" w:after="60"/>
      </w:pPr>
      <w:r>
        <w:rPr>
          <w:rFonts w:ascii="Calibri" w:hAnsi="Calibri"/>
          <w:b/>
          <w:i w:val="0"/>
          <w:color w:val="143026"/>
          <w:sz w:val="21"/>
        </w:rPr>
        <w:t xml:space="preserve">✔ Test on a Laptop / Computer: </w:t>
      </w:r>
      <w:r>
        <w:rPr>
          <w:rFonts w:ascii="Calibri" w:hAnsi="Calibri"/>
          <w:b w:val="0"/>
          <w:i w:val="0"/>
          <w:color w:val="212B36"/>
          <w:sz w:val="21"/>
        </w:rPr>
        <w:t>Verify widescreen layouts, readable typography, and the Staff CRM Portal.</w:t>
      </w:r>
    </w:p>
    <w:p>
      <w:pPr>
        <w:spacing w:before="40" w:after="60"/>
      </w:pPr>
      <w:r>
        <w:rPr>
          <w:rFonts w:ascii="Calibri" w:hAnsi="Calibri"/>
          <w:b/>
          <w:i w:val="0"/>
          <w:color w:val="143026"/>
          <w:sz w:val="21"/>
        </w:rPr>
        <w:t xml:space="preserve">✔ Admin Login Passcode: </w:t>
      </w:r>
      <w:r>
        <w:rPr>
          <w:rFonts w:ascii="Calibri" w:hAnsi="Calibri"/>
          <w:b w:val="0"/>
          <w:i w:val="0"/>
          <w:color w:val="212B36"/>
          <w:sz w:val="21"/>
        </w:rPr>
        <w:t>Use passcode: surabhi2026 (or click the green '1-Click Quick Unlock' button).</w:t>
      </w:r>
    </w:p>
    <w:p>
      <w:pPr>
        <w:spacing w:before="40" w:after="60"/>
      </w:pPr>
      <w:r>
        <w:rPr>
          <w:rFonts w:ascii="Calibri" w:hAnsi="Calibri"/>
          <w:b/>
          <w:i w:val="0"/>
          <w:color w:val="143026"/>
          <w:sz w:val="21"/>
        </w:rPr>
        <w:t xml:space="preserve">✔ Test Patient Information: </w:t>
      </w:r>
      <w:r>
        <w:rPr>
          <w:rFonts w:ascii="Calibri" w:hAnsi="Calibri"/>
          <w:b w:val="0"/>
          <w:i w:val="0"/>
          <w:color w:val="212B36"/>
          <w:sz w:val="21"/>
        </w:rPr>
        <w:t>Use your personal name and mobile number to receive live WhatsApp booking confirmations.</w:t>
      </w:r>
    </w:p>
    <w:p>
      <w:pPr>
        <w:spacing w:after="160"/>
      </w:pPr>
    </w:p>
    <w:p>
      <w:pPr>
        <w:spacing w:before="240" w:after="120"/>
      </w:pPr>
      <w:r>
        <w:rPr>
          <w:rFonts w:ascii="Calibri" w:hAnsi="Calibri"/>
          <w:b/>
          <w:i w:val="0"/>
          <w:color w:val="143026"/>
          <w:sz w:val="30"/>
        </w:rPr>
        <w:t>3. Step-by-Step Testing Checklist</w:t>
      </w:r>
    </w:p>
    <w:p>
      <w:pPr>
        <w:spacing w:before="200" w:after="80"/>
      </w:pPr>
      <w:r>
        <w:rPr>
          <w:rFonts w:ascii="Calibri" w:hAnsi="Calibri"/>
          <w:b/>
          <w:i w:val="0"/>
          <w:color w:val="143026"/>
          <w:sz w:val="24"/>
        </w:rPr>
        <w:t>Section A: Main Clinic Homepage (/)</w:t>
      </w:r>
    </w:p>
    <w:p>
      <w:pPr>
        <w:spacing w:before="40" w:after="40"/>
      </w:pPr>
      <w:r>
        <w:rPr>
          <w:rFonts w:ascii="Consolas" w:hAnsi="Consolas"/>
          <w:b/>
          <w:i w:val="0"/>
          <w:color w:val="64748B"/>
          <w:sz w:val="22"/>
        </w:rPr>
        <w:t xml:space="preserve"> [  ]  </w:t>
      </w:r>
      <w:r>
        <w:rPr>
          <w:rFonts w:ascii="Calibri" w:hAnsi="Calibri"/>
          <w:b/>
          <w:i w:val="0"/>
          <w:color w:val="212B36"/>
          <w:sz w:val="21"/>
        </w:rPr>
        <w:t xml:space="preserve">Test 1.1: Top Clinic Notice Bar: </w:t>
      </w:r>
      <w:r>
        <w:rPr>
          <w:rFonts w:ascii="Calibri" w:hAnsi="Calibri"/>
          <w:b w:val="0"/>
          <w:i w:val="0"/>
          <w:color w:val="64748B"/>
          <w:sz w:val="20"/>
        </w:rPr>
        <w:t>Check top green bar shows remaining slots and hours: Mon–Sat 9AM–8PM, Sun 10AM–2PM.</w:t>
      </w:r>
    </w:p>
    <w:p>
      <w:pPr>
        <w:spacing w:before="40" w:after="40"/>
      </w:pPr>
      <w:r>
        <w:rPr>
          <w:rFonts w:ascii="Consolas" w:hAnsi="Consolas"/>
          <w:b/>
          <w:i w:val="0"/>
          <w:color w:val="64748B"/>
          <w:sz w:val="22"/>
        </w:rPr>
        <w:t xml:space="preserve"> [  ]  </w:t>
      </w:r>
      <w:r>
        <w:rPr>
          <w:rFonts w:ascii="Calibri" w:hAnsi="Calibri"/>
          <w:b/>
          <w:i w:val="0"/>
          <w:color w:val="212B36"/>
          <w:sz w:val="21"/>
        </w:rPr>
        <w:t xml:space="preserve">Test 1.2: Menu Navigation &amp; Smooth Scrolling: </w:t>
      </w:r>
      <w:r>
        <w:rPr>
          <w:rFonts w:ascii="Calibri" w:hAnsi="Calibri"/>
          <w:b w:val="0"/>
          <w:i w:val="0"/>
          <w:color w:val="64748B"/>
          <w:sz w:val="20"/>
        </w:rPr>
        <w:t>Click menu links (Overview, Pathways, Symptoms, Science, Doctor, Results, Packages, FAQ) to verify smooth glide.</w:t>
      </w:r>
    </w:p>
    <w:p>
      <w:pPr>
        <w:spacing w:before="40" w:after="40"/>
      </w:pPr>
      <w:r>
        <w:rPr>
          <w:rFonts w:ascii="Consolas" w:hAnsi="Consolas"/>
          <w:b/>
          <w:i w:val="0"/>
          <w:color w:val="64748B"/>
          <w:sz w:val="22"/>
        </w:rPr>
        <w:t xml:space="preserve"> [  ]  </w:t>
      </w:r>
      <w:r>
        <w:rPr>
          <w:rFonts w:ascii="Calibri" w:hAnsi="Calibri"/>
          <w:b/>
          <w:i w:val="0"/>
          <w:color w:val="212B36"/>
          <w:sz w:val="21"/>
        </w:rPr>
        <w:t xml:space="preserve">Test 1.3: Video Player Popup: </w:t>
      </w:r>
      <w:r>
        <w:rPr>
          <w:rFonts w:ascii="Calibri" w:hAnsi="Calibri"/>
          <w:b w:val="0"/>
          <w:i w:val="0"/>
          <w:color w:val="64748B"/>
          <w:sz w:val="20"/>
        </w:rPr>
        <w:t>Click any patient testimonial video card in '#testimonials' to verify YouTube video plays inside popup window.</w:t>
      </w:r>
    </w:p>
    <w:p>
      <w:pPr>
        <w:spacing w:before="40" w:after="40"/>
      </w:pPr>
      <w:r>
        <w:rPr>
          <w:rFonts w:ascii="Consolas" w:hAnsi="Consolas"/>
          <w:b/>
          <w:i w:val="0"/>
          <w:color w:val="64748B"/>
          <w:sz w:val="22"/>
        </w:rPr>
        <w:t xml:space="preserve"> [  ]  </w:t>
      </w:r>
      <w:r>
        <w:rPr>
          <w:rFonts w:ascii="Calibri" w:hAnsi="Calibri"/>
          <w:b/>
          <w:i w:val="0"/>
          <w:color w:val="212B36"/>
          <w:sz w:val="21"/>
        </w:rPr>
        <w:t xml:space="preserve">Test 1.4: Expandable FAQ Accordion: </w:t>
      </w:r>
      <w:r>
        <w:rPr>
          <w:rFonts w:ascii="Calibri" w:hAnsi="Calibri"/>
          <w:b w:val="0"/>
          <w:i w:val="0"/>
          <w:color w:val="64748B"/>
          <w:sz w:val="20"/>
        </w:rPr>
        <w:t>Click FAQ questions to verify answers expand and collapse smoothly.</w:t>
      </w:r>
    </w:p>
    <w:p>
      <w:pPr>
        <w:spacing w:before="40" w:after="40"/>
      </w:pPr>
      <w:r>
        <w:rPr>
          <w:rFonts w:ascii="Consolas" w:hAnsi="Consolas"/>
          <w:b/>
          <w:i w:val="0"/>
          <w:color w:val="64748B"/>
          <w:sz w:val="22"/>
        </w:rPr>
        <w:t xml:space="preserve"> [  ]  </w:t>
      </w:r>
      <w:r>
        <w:rPr>
          <w:rFonts w:ascii="Calibri" w:hAnsi="Calibri"/>
          <w:b/>
          <w:i w:val="0"/>
          <w:color w:val="212B36"/>
          <w:sz w:val="21"/>
        </w:rPr>
        <w:t xml:space="preserve">Test 1.5: Clinic Address &amp; Cal.id Link: </w:t>
      </w:r>
      <w:r>
        <w:rPr>
          <w:rFonts w:ascii="Calibri" w:hAnsi="Calibri"/>
          <w:b w:val="0"/>
          <w:i w:val="0"/>
          <w:color w:val="64748B"/>
          <w:sz w:val="20"/>
        </w:rPr>
        <w:t>Check footer address (Cura 304, Raymond TenX Habitat, Pokharan Rd 2, Thane West) and Cal.id link.</w:t>
      </w:r>
    </w:p>
    <w:p>
      <w:pPr>
        <w:spacing w:before="40" w:after="40"/>
      </w:pPr>
      <w:r>
        <w:rPr>
          <w:rFonts w:ascii="Consolas" w:hAnsi="Consolas"/>
          <w:b/>
          <w:i w:val="0"/>
          <w:color w:val="64748B"/>
          <w:sz w:val="22"/>
        </w:rPr>
        <w:t xml:space="preserve"> [  ]  </w:t>
      </w:r>
      <w:r>
        <w:rPr>
          <w:rFonts w:ascii="Calibri" w:hAnsi="Calibri"/>
          <w:b/>
          <w:i w:val="0"/>
          <w:color w:val="212B36"/>
          <w:sz w:val="21"/>
        </w:rPr>
        <w:t xml:space="preserve">Test 1.6: Mobile Sticky Bottom Bar: </w:t>
      </w:r>
      <w:r>
        <w:rPr>
          <w:rFonts w:ascii="Calibri" w:hAnsi="Calibri"/>
          <w:b w:val="0"/>
          <w:i w:val="0"/>
          <w:color w:val="64748B"/>
          <w:sz w:val="20"/>
        </w:rPr>
        <w:t>On mobile phone, ensure 'Take 60-Second Pain Assessment' button stays docked comfortably at bottom.</w:t>
      </w:r>
    </w:p>
    <w:p>
      <w:pPr>
        <w:spacing w:before="200" w:after="80"/>
      </w:pPr>
      <w:r>
        <w:rPr>
          <w:rFonts w:ascii="Calibri" w:hAnsi="Calibri"/>
          <w:b/>
          <w:i w:val="0"/>
          <w:color w:val="143026"/>
          <w:sz w:val="24"/>
        </w:rPr>
        <w:t>Section B: 60-Second Pain Diagnostic Assessment</w:t>
      </w:r>
    </w:p>
    <w:p>
      <w:pPr>
        <w:spacing w:before="40" w:after="40"/>
      </w:pPr>
      <w:r>
        <w:rPr>
          <w:rFonts w:ascii="Consolas" w:hAnsi="Consolas"/>
          <w:b/>
          <w:i w:val="0"/>
          <w:color w:val="64748B"/>
          <w:sz w:val="22"/>
        </w:rPr>
        <w:t xml:space="preserve"> [  ]  </w:t>
      </w:r>
      <w:r>
        <w:rPr>
          <w:rFonts w:ascii="Calibri" w:hAnsi="Calibri"/>
          <w:b/>
          <w:i w:val="0"/>
          <w:color w:val="212B36"/>
          <w:sz w:val="21"/>
        </w:rPr>
        <w:t xml:space="preserve">Test 2.1: Opening Assessment: </w:t>
      </w:r>
      <w:r>
        <w:rPr>
          <w:rFonts w:ascii="Calibri" w:hAnsi="Calibri"/>
          <w:b w:val="0"/>
          <w:i w:val="0"/>
          <w:color w:val="64748B"/>
          <w:sz w:val="20"/>
        </w:rPr>
        <w:t>Click 'Start Assessment' button anywhere on page; modal opens with progress bar at 20%.</w:t>
      </w:r>
    </w:p>
    <w:p>
      <w:pPr>
        <w:spacing w:before="40" w:after="40"/>
      </w:pPr>
      <w:r>
        <w:rPr>
          <w:rFonts w:ascii="Consolas" w:hAnsi="Consolas"/>
          <w:b/>
          <w:i w:val="0"/>
          <w:color w:val="64748B"/>
          <w:sz w:val="22"/>
        </w:rPr>
        <w:t xml:space="preserve"> [  ]  </w:t>
      </w:r>
      <w:r>
        <w:rPr>
          <w:rFonts w:ascii="Calibri" w:hAnsi="Calibri"/>
          <w:b/>
          <w:i w:val="0"/>
          <w:color w:val="212B36"/>
          <w:sz w:val="21"/>
        </w:rPr>
        <w:t xml:space="preserve">Test 2.2: Consultation Recommendation: </w:t>
      </w:r>
      <w:r>
        <w:rPr>
          <w:rFonts w:ascii="Calibri" w:hAnsi="Calibri"/>
          <w:b w:val="0"/>
          <w:i w:val="0"/>
          <w:color w:val="64748B"/>
          <w:sz w:val="20"/>
        </w:rPr>
        <w:t>Select Knee Pain + Severe distress + Surgery advised + Fairly ready; quiz recommends In-Clinic Consultation (₹1,000).</w:t>
      </w:r>
    </w:p>
    <w:p>
      <w:pPr>
        <w:spacing w:before="40" w:after="40"/>
      </w:pPr>
      <w:r>
        <w:rPr>
          <w:rFonts w:ascii="Consolas" w:hAnsi="Consolas"/>
          <w:b/>
          <w:i w:val="0"/>
          <w:color w:val="64748B"/>
          <w:sz w:val="22"/>
        </w:rPr>
        <w:t xml:space="preserve"> [  ]  </w:t>
      </w:r>
      <w:r>
        <w:rPr>
          <w:rFonts w:ascii="Calibri" w:hAnsi="Calibri"/>
          <w:b/>
          <w:i w:val="0"/>
          <w:color w:val="212B36"/>
          <w:sz w:val="21"/>
        </w:rPr>
        <w:t xml:space="preserve">Test 2.3: Pay at Clinic Desk Option: </w:t>
      </w:r>
      <w:r>
        <w:rPr>
          <w:rFonts w:ascii="Calibri" w:hAnsi="Calibri"/>
          <w:b w:val="0"/>
          <w:i w:val="0"/>
          <w:color w:val="64748B"/>
          <w:sz w:val="20"/>
        </w:rPr>
        <w:t>Fill patient name, mobile, preferred slot, click 'Pay at Clinic Desk'; confirmation screen displays with clinic directions.</w:t>
      </w:r>
    </w:p>
    <w:p>
      <w:pPr>
        <w:spacing w:before="40" w:after="40"/>
      </w:pPr>
      <w:r>
        <w:rPr>
          <w:rFonts w:ascii="Consolas" w:hAnsi="Consolas"/>
          <w:b/>
          <w:i w:val="0"/>
          <w:color w:val="64748B"/>
          <w:sz w:val="22"/>
        </w:rPr>
        <w:t xml:space="preserve"> [  ]  </w:t>
      </w:r>
      <w:r>
        <w:rPr>
          <w:rFonts w:ascii="Calibri" w:hAnsi="Calibri"/>
          <w:b/>
          <w:i w:val="0"/>
          <w:color w:val="212B36"/>
          <w:sz w:val="21"/>
        </w:rPr>
        <w:t xml:space="preserve">Test 2.4: PayU Payment Gateway: </w:t>
      </w:r>
      <w:r>
        <w:rPr>
          <w:rFonts w:ascii="Calibri" w:hAnsi="Calibri"/>
          <w:b w:val="0"/>
          <w:i w:val="0"/>
          <w:color w:val="64748B"/>
          <w:sz w:val="20"/>
        </w:rPr>
        <w:t>Click 'Pay ₹1,000 Online via PayU'; secure checkout window opens with UPI (GPay, PhonePe, Paytm), Cards, and NetBanking options.</w:t>
      </w:r>
    </w:p>
    <w:p>
      <w:pPr>
        <w:spacing w:before="40" w:after="40"/>
      </w:pPr>
      <w:r>
        <w:rPr>
          <w:rFonts w:ascii="Consolas" w:hAnsi="Consolas"/>
          <w:b/>
          <w:i w:val="0"/>
          <w:color w:val="64748B"/>
          <w:sz w:val="22"/>
        </w:rPr>
        <w:t xml:space="preserve"> [  ]  </w:t>
      </w:r>
      <w:r>
        <w:rPr>
          <w:rFonts w:ascii="Calibri" w:hAnsi="Calibri"/>
          <w:b/>
          <w:i w:val="0"/>
          <w:color w:val="212B36"/>
          <w:sz w:val="21"/>
        </w:rPr>
        <w:t xml:space="preserve">Test 2.5: Cal.id Inline Booking Calendar: </w:t>
      </w:r>
      <w:r>
        <w:rPr>
          <w:rFonts w:ascii="Calibri" w:hAnsi="Calibri"/>
          <w:b w:val="0"/>
          <w:i w:val="0"/>
          <w:color w:val="64748B"/>
          <w:sz w:val="20"/>
        </w:rPr>
        <w:t>Click 'Select Exact Time Slot on Calendar'; interactive calendar loads inside page without redirection.</w:t>
      </w:r>
    </w:p>
    <w:p>
      <w:pPr>
        <w:spacing w:before="40" w:after="40"/>
      </w:pPr>
      <w:r>
        <w:rPr>
          <w:rFonts w:ascii="Consolas" w:hAnsi="Consolas"/>
          <w:b/>
          <w:i w:val="0"/>
          <w:color w:val="64748B"/>
          <w:sz w:val="22"/>
        </w:rPr>
        <w:t xml:space="preserve"> [  ]  </w:t>
      </w:r>
      <w:r>
        <w:rPr>
          <w:rFonts w:ascii="Calibri" w:hAnsi="Calibri"/>
          <w:b/>
          <w:i w:val="0"/>
          <w:color w:val="212B36"/>
          <w:sz w:val="21"/>
        </w:rPr>
        <w:t xml:space="preserve">Test 2.6: Live Masterclass Recommendation: </w:t>
      </w:r>
      <w:r>
        <w:rPr>
          <w:rFonts w:ascii="Calibri" w:hAnsi="Calibri"/>
          <w:b w:val="0"/>
          <w:i w:val="0"/>
          <w:color w:val="64748B"/>
          <w:sz w:val="20"/>
        </w:rPr>
        <w:t>Select Mild pain + Hesitant/Skeptical; quiz smartly recommends Pathway 1: Live Hindi Masterclass (₹201).</w:t>
      </w:r>
    </w:p>
    <w:p>
      <w:pPr>
        <w:spacing w:before="200" w:after="80"/>
      </w:pPr>
      <w:r>
        <w:rPr>
          <w:rFonts w:ascii="Calibri" w:hAnsi="Calibri"/>
          <w:b/>
          <w:i w:val="0"/>
          <w:color w:val="143026"/>
          <w:sz w:val="24"/>
        </w:rPr>
        <w:t>Section C: Dedicated Webinar Page (/webinar)</w:t>
      </w:r>
    </w:p>
    <w:p>
      <w:pPr>
        <w:spacing w:before="40" w:after="40"/>
      </w:pPr>
      <w:r>
        <w:rPr>
          <w:rFonts w:ascii="Consolas" w:hAnsi="Consolas"/>
          <w:b/>
          <w:i w:val="0"/>
          <w:color w:val="64748B"/>
          <w:sz w:val="22"/>
        </w:rPr>
        <w:t xml:space="preserve"> [  ]  </w:t>
      </w:r>
      <w:r>
        <w:rPr>
          <w:rFonts w:ascii="Calibri" w:hAnsi="Calibri"/>
          <w:b/>
          <w:i w:val="0"/>
          <w:color w:val="212B36"/>
          <w:sz w:val="21"/>
        </w:rPr>
        <w:t xml:space="preserve">Test 3.1: Dedicated Landing Cleanliness: </w:t>
      </w:r>
      <w:r>
        <w:rPr>
          <w:rFonts w:ascii="Calibri" w:hAnsi="Calibri"/>
          <w:b w:val="0"/>
          <w:i w:val="0"/>
          <w:color w:val="64748B"/>
          <w:sz w:val="20"/>
        </w:rPr>
        <w:t>Open '/webinar' link directly; confirm clean design focused on webinar registration.</w:t>
      </w:r>
    </w:p>
    <w:p>
      <w:pPr>
        <w:spacing w:before="40" w:after="40"/>
      </w:pPr>
      <w:r>
        <w:rPr>
          <w:rFonts w:ascii="Consolas" w:hAnsi="Consolas"/>
          <w:b/>
          <w:i w:val="0"/>
          <w:color w:val="64748B"/>
          <w:sz w:val="22"/>
        </w:rPr>
        <w:t xml:space="preserve"> [  ]  </w:t>
      </w:r>
      <w:r>
        <w:rPr>
          <w:rFonts w:ascii="Calibri" w:hAnsi="Calibri"/>
          <w:b/>
          <w:i w:val="0"/>
          <w:color w:val="212B36"/>
          <w:sz w:val="21"/>
        </w:rPr>
        <w:t xml:space="preserve">Test 3.2: Assessment &amp; Ticket Booking: </w:t>
      </w:r>
      <w:r>
        <w:rPr>
          <w:rFonts w:ascii="Calibri" w:hAnsi="Calibri"/>
          <w:b w:val="0"/>
          <w:i w:val="0"/>
          <w:color w:val="64748B"/>
          <w:sz w:val="20"/>
        </w:rPr>
        <w:t>Click registration button; assessment loads and directs to ₹201 ticket payment.</w:t>
      </w:r>
    </w:p>
    <w:p>
      <w:pPr>
        <w:spacing w:before="200" w:after="80"/>
      </w:pPr>
      <w:r>
        <w:rPr>
          <w:rFonts w:ascii="Calibri" w:hAnsi="Calibri"/>
          <w:b/>
          <w:i w:val="0"/>
          <w:color w:val="143026"/>
          <w:sz w:val="24"/>
        </w:rPr>
        <w:t>Section D: Live Broadcast Room (/room)</w:t>
      </w:r>
    </w:p>
    <w:p>
      <w:pPr>
        <w:spacing w:before="40" w:after="40"/>
      </w:pPr>
      <w:r>
        <w:rPr>
          <w:rFonts w:ascii="Consolas" w:hAnsi="Consolas"/>
          <w:b/>
          <w:i w:val="0"/>
          <w:color w:val="64748B"/>
          <w:sz w:val="22"/>
        </w:rPr>
        <w:t xml:space="preserve"> [  ]  </w:t>
      </w:r>
      <w:r>
        <w:rPr>
          <w:rFonts w:ascii="Calibri" w:hAnsi="Calibri"/>
          <w:b/>
          <w:i w:val="0"/>
          <w:color w:val="212B36"/>
          <w:sz w:val="21"/>
        </w:rPr>
        <w:t xml:space="preserve">Test 4.1: Accessing the Live Room: </w:t>
      </w:r>
      <w:r>
        <w:rPr>
          <w:rFonts w:ascii="Calibri" w:hAnsi="Calibri"/>
          <w:b w:val="0"/>
          <w:i w:val="0"/>
          <w:color w:val="64748B"/>
          <w:sz w:val="20"/>
        </w:rPr>
        <w:t>Open '/room'; verify dark-mode broadcast lobby with live status badge.</w:t>
      </w:r>
    </w:p>
    <w:p>
      <w:pPr>
        <w:spacing w:before="40" w:after="40"/>
      </w:pPr>
      <w:r>
        <w:rPr>
          <w:rFonts w:ascii="Consolas" w:hAnsi="Consolas"/>
          <w:b/>
          <w:i w:val="0"/>
          <w:color w:val="64748B"/>
          <w:sz w:val="22"/>
        </w:rPr>
        <w:t xml:space="preserve"> [  ]  </w:t>
      </w:r>
      <w:r>
        <w:rPr>
          <w:rFonts w:ascii="Calibri" w:hAnsi="Calibri"/>
          <w:b/>
          <w:i w:val="0"/>
          <w:color w:val="212B36"/>
          <w:sz w:val="21"/>
        </w:rPr>
        <w:t xml:space="preserve">Test 4.2: Joining Stream with Mobile: </w:t>
      </w:r>
      <w:r>
        <w:rPr>
          <w:rFonts w:ascii="Calibri" w:hAnsi="Calibri"/>
          <w:b w:val="0"/>
          <w:i w:val="0"/>
          <w:color w:val="64748B"/>
          <w:sz w:val="20"/>
        </w:rPr>
        <w:t>Enter patient name and mobile, click 'Join Live Broadcast Stream'; live player connects to Webinar.gg stream.</w:t>
      </w:r>
    </w:p>
    <w:p>
      <w:pPr>
        <w:spacing w:before="200" w:after="80"/>
      </w:pPr>
      <w:r>
        <w:rPr>
          <w:rFonts w:ascii="Calibri" w:hAnsi="Calibri"/>
          <w:b/>
          <w:i w:val="0"/>
          <w:color w:val="143026"/>
          <w:sz w:val="24"/>
        </w:rPr>
        <w:t>Section E: Staff CRM Portal (/admin)</w:t>
      </w:r>
    </w:p>
    <w:p>
      <w:pPr>
        <w:spacing w:before="40" w:after="40"/>
      </w:pPr>
      <w:r>
        <w:rPr>
          <w:rFonts w:ascii="Consolas" w:hAnsi="Consolas"/>
          <w:b/>
          <w:i w:val="0"/>
          <w:color w:val="64748B"/>
          <w:sz w:val="22"/>
        </w:rPr>
        <w:t xml:space="preserve"> [  ]  </w:t>
      </w:r>
      <w:r>
        <w:rPr>
          <w:rFonts w:ascii="Calibri" w:hAnsi="Calibri"/>
          <w:b/>
          <w:i w:val="0"/>
          <w:color w:val="212B36"/>
          <w:sz w:val="21"/>
        </w:rPr>
        <w:t xml:space="preserve">Test 5.1: Passcode Login &amp; 1-Click Unlock: </w:t>
      </w:r>
      <w:r>
        <w:rPr>
          <w:rFonts w:ascii="Calibri" w:hAnsi="Calibri"/>
          <w:b w:val="0"/>
          <w:i w:val="0"/>
          <w:color w:val="64748B"/>
          <w:sz w:val="20"/>
        </w:rPr>
        <w:t>Visit '/admin'; unlock using passcode 'surabhi2026' or '1-Click Quick Unlock' button.</w:t>
      </w:r>
    </w:p>
    <w:p>
      <w:pPr>
        <w:spacing w:before="40" w:after="40"/>
      </w:pPr>
      <w:r>
        <w:rPr>
          <w:rFonts w:ascii="Consolas" w:hAnsi="Consolas"/>
          <w:b/>
          <w:i w:val="0"/>
          <w:color w:val="64748B"/>
          <w:sz w:val="22"/>
        </w:rPr>
        <w:t xml:space="preserve"> [  ]  </w:t>
      </w:r>
      <w:r>
        <w:rPr>
          <w:rFonts w:ascii="Calibri" w:hAnsi="Calibri"/>
          <w:b/>
          <w:i w:val="0"/>
          <w:color w:val="212B36"/>
          <w:sz w:val="21"/>
        </w:rPr>
        <w:t xml:space="preserve">Test 5.2: Leads &amp; CRM Intake (Tab 1): </w:t>
      </w:r>
      <w:r>
        <w:rPr>
          <w:rFonts w:ascii="Calibri" w:hAnsi="Calibri"/>
          <w:b w:val="0"/>
          <w:i w:val="0"/>
          <w:color w:val="64748B"/>
          <w:sz w:val="20"/>
        </w:rPr>
        <w:t>Check summary KPI counters and find the test patient record in the table.</w:t>
      </w:r>
    </w:p>
    <w:p>
      <w:pPr>
        <w:spacing w:before="40" w:after="40"/>
      </w:pPr>
      <w:r>
        <w:rPr>
          <w:rFonts w:ascii="Consolas" w:hAnsi="Consolas"/>
          <w:b/>
          <w:i w:val="0"/>
          <w:color w:val="64748B"/>
          <w:sz w:val="22"/>
        </w:rPr>
        <w:t xml:space="preserve"> [  ]  </w:t>
      </w:r>
      <w:r>
        <w:rPr>
          <w:rFonts w:ascii="Calibri" w:hAnsi="Calibri"/>
          <w:b/>
          <w:i w:val="0"/>
          <w:color w:val="212B36"/>
          <w:sz w:val="21"/>
        </w:rPr>
        <w:t xml:space="preserve">Test 5.3: Real-Time Search &amp; Status Filter: </w:t>
      </w:r>
      <w:r>
        <w:rPr>
          <w:rFonts w:ascii="Calibri" w:hAnsi="Calibri"/>
          <w:b w:val="0"/>
          <w:i w:val="0"/>
          <w:color w:val="64748B"/>
          <w:sz w:val="20"/>
        </w:rPr>
        <w:t>Search by patient name; update lead status (e.g., to 'Consultation Scheduled').</w:t>
      </w:r>
    </w:p>
    <w:p>
      <w:pPr>
        <w:spacing w:before="40" w:after="40"/>
      </w:pPr>
      <w:r>
        <w:rPr>
          <w:rFonts w:ascii="Consolas" w:hAnsi="Consolas"/>
          <w:b/>
          <w:i w:val="0"/>
          <w:color w:val="64748B"/>
          <w:sz w:val="22"/>
        </w:rPr>
        <w:t xml:space="preserve"> [  ]  </w:t>
      </w:r>
      <w:r>
        <w:rPr>
          <w:rFonts w:ascii="Calibri" w:hAnsi="Calibri"/>
          <w:b/>
          <w:i w:val="0"/>
          <w:color w:val="212B36"/>
          <w:sz w:val="21"/>
        </w:rPr>
        <w:t xml:space="preserve">Test 5.4: Export Leads to CSV / Excel: </w:t>
      </w:r>
      <w:r>
        <w:rPr>
          <w:rFonts w:ascii="Calibri" w:hAnsi="Calibri"/>
          <w:b w:val="0"/>
          <w:i w:val="0"/>
          <w:color w:val="64748B"/>
          <w:sz w:val="20"/>
        </w:rPr>
        <w:t>Click 'Export CSV'; confirm spreadsheet downloads with all patient intake details.</w:t>
      </w:r>
    </w:p>
    <w:p>
      <w:pPr>
        <w:spacing w:before="40" w:after="40"/>
      </w:pPr>
      <w:r>
        <w:rPr>
          <w:rFonts w:ascii="Consolas" w:hAnsi="Consolas"/>
          <w:b/>
          <w:i w:val="0"/>
          <w:color w:val="64748B"/>
          <w:sz w:val="22"/>
        </w:rPr>
        <w:t xml:space="preserve"> [  ]  </w:t>
      </w:r>
      <w:r>
        <w:rPr>
          <w:rFonts w:ascii="Calibri" w:hAnsi="Calibri"/>
          <w:b/>
          <w:i w:val="0"/>
          <w:color w:val="212B36"/>
          <w:sz w:val="21"/>
        </w:rPr>
        <w:t xml:space="preserve">Test 5.5: WhatsApp Automation Status (Tab 2): </w:t>
      </w:r>
      <w:r>
        <w:rPr>
          <w:rFonts w:ascii="Calibri" w:hAnsi="Calibri"/>
          <w:b w:val="0"/>
          <w:i w:val="0"/>
          <w:color w:val="64748B"/>
          <w:sz w:val="20"/>
        </w:rPr>
        <w:t>Verify green badge 'Ready (Official BSP - AgentBandhu Cloud API)' and KPI delivery counters.</w:t>
      </w:r>
    </w:p>
    <w:p>
      <w:pPr>
        <w:spacing w:before="40" w:after="40"/>
      </w:pPr>
      <w:r>
        <w:rPr>
          <w:rFonts w:ascii="Consolas" w:hAnsi="Consolas"/>
          <w:b/>
          <w:i w:val="0"/>
          <w:color w:val="64748B"/>
          <w:sz w:val="22"/>
        </w:rPr>
        <w:t xml:space="preserve"> [  ]  </w:t>
      </w:r>
      <w:r>
        <w:rPr>
          <w:rFonts w:ascii="Calibri" w:hAnsi="Calibri"/>
          <w:b/>
          <w:i w:val="0"/>
          <w:color w:val="212B36"/>
          <w:sz w:val="21"/>
        </w:rPr>
        <w:t xml:space="preserve">Test 5.6: WhatsApp Approved Templates: </w:t>
      </w:r>
      <w:r>
        <w:rPr>
          <w:rFonts w:ascii="Calibri" w:hAnsi="Calibri"/>
          <w:b w:val="0"/>
          <w:i w:val="0"/>
          <w:color w:val="64748B"/>
          <w:sz w:val="20"/>
        </w:rPr>
        <w:t>Browse 10 Meta-approved templates; click 'Test Send' on any template to preview or send.</w:t>
      </w:r>
    </w:p>
    <w:p>
      <w:pPr>
        <w:spacing w:before="40" w:after="40"/>
      </w:pPr>
      <w:r>
        <w:rPr>
          <w:rFonts w:ascii="Consolas" w:hAnsi="Consolas"/>
          <w:b/>
          <w:i w:val="0"/>
          <w:color w:val="64748B"/>
          <w:sz w:val="22"/>
        </w:rPr>
        <w:t xml:space="preserve"> [  ]  </w:t>
      </w:r>
      <w:r>
        <w:rPr>
          <w:rFonts w:ascii="Calibri" w:hAnsi="Calibri"/>
          <w:b/>
          <w:i w:val="0"/>
          <w:color w:val="212B36"/>
          <w:sz w:val="21"/>
        </w:rPr>
        <w:t xml:space="preserve">Test 5.7: Webinar Scheduler (Tab 3): </w:t>
      </w:r>
      <w:r>
        <w:rPr>
          <w:rFonts w:ascii="Calibri" w:hAnsi="Calibri"/>
          <w:b w:val="0"/>
          <w:i w:val="0"/>
          <w:color w:val="64748B"/>
          <w:sz w:val="20"/>
        </w:rPr>
        <w:t>View and update upcoming masterclass date/time and sync live attendee metrics.</w:t>
      </w:r>
    </w:p>
    <w:p>
      <w:pPr>
        <w:spacing w:before="40" w:after="40"/>
      </w:pPr>
      <w:r>
        <w:rPr>
          <w:rFonts w:ascii="Consolas" w:hAnsi="Consolas"/>
          <w:b/>
          <w:i w:val="0"/>
          <w:color w:val="64748B"/>
          <w:sz w:val="22"/>
        </w:rPr>
        <w:t xml:space="preserve"> [  ]  </w:t>
      </w:r>
      <w:r>
        <w:rPr>
          <w:rFonts w:ascii="Calibri" w:hAnsi="Calibri"/>
          <w:b/>
          <w:i w:val="0"/>
          <w:color w:val="212B36"/>
          <w:sz w:val="21"/>
        </w:rPr>
        <w:t xml:space="preserve">Test 5.8: Clinic Configuration (Tab 4): </w:t>
      </w:r>
      <w:r>
        <w:rPr>
          <w:rFonts w:ascii="Calibri" w:hAnsi="Calibri"/>
          <w:b w:val="0"/>
          <w:i w:val="0"/>
          <w:color w:val="64748B"/>
          <w:sz w:val="20"/>
        </w:rPr>
        <w:t>Review clinic address, contact email, and Cal.id booking URL.</w:t>
      </w:r>
    </w:p>
    <w:p>
      <w:pPr>
        <w:spacing w:after="240"/>
      </w:pPr>
    </w:p>
    <w:p>
      <w:pPr>
        <w:spacing w:before="240" w:after="120"/>
      </w:pPr>
      <w:r>
        <w:rPr>
          <w:rFonts w:ascii="Calibri" w:hAnsi="Calibri"/>
          <w:b/>
          <w:i w:val="0"/>
          <w:color w:val="143026"/>
          <w:sz w:val="30"/>
        </w:rPr>
        <w:t>4. Client Feedback &amp; Sign-Off Sheet</w:t>
      </w:r>
    </w:p>
    <w:tbl>
      <w:tblPr>
        <w:tblW w:type="auto" w:w="0"/>
        <w:jc w:val="center"/>
        <w:tblLook w:firstColumn="1" w:firstRow="1" w:lastColumn="0" w:lastRow="0" w:noHBand="0" w:noVBand="1" w:val="04A0"/>
      </w:tblPr>
      <w:tblGrid>
        <w:gridCol w:w="2484"/>
        <w:gridCol w:w="2484"/>
        <w:gridCol w:w="2484"/>
        <w:gridCol w:w="2484"/>
      </w:tblGrid>
      <w:tr>
        <w:tc>
          <w:tcPr>
            <w:tcW w:type="dxa" w:w="2484"/>
            <w:shd w:fill="143026"/>
            <w:tcMar>
              <w:top w:w="100" w:type="dxa"/>
              <w:bottom w:w="100" w:type="dxa"/>
              <w:left w:w="100" w:type="dxa"/>
              <w:right w:w="100" w:type="dxa"/>
            </w:tcMar>
          </w:tcPr>
          <w:p>
            <w:r>
              <w:rPr>
                <w:rFonts w:ascii="Calibri" w:hAnsi="Calibri"/>
                <w:b/>
                <w:i w:val="0"/>
                <w:color w:val="FFFFFF"/>
                <w:sz w:val="20"/>
              </w:rPr>
              <w:t>Item Tested</w:t>
            </w:r>
          </w:p>
        </w:tc>
        <w:tc>
          <w:tcPr>
            <w:tcW w:type="dxa" w:w="2484"/>
            <w:shd w:fill="143026"/>
            <w:tcMar>
              <w:top w:w="100" w:type="dxa"/>
              <w:bottom w:w="100" w:type="dxa"/>
              <w:left w:w="100" w:type="dxa"/>
              <w:right w:w="100" w:type="dxa"/>
            </w:tcMar>
          </w:tcPr>
          <w:p>
            <w:r>
              <w:rPr>
                <w:rFonts w:ascii="Calibri" w:hAnsi="Calibri"/>
                <w:b/>
                <w:i w:val="0"/>
                <w:color w:val="FFFFFF"/>
                <w:sz w:val="20"/>
              </w:rPr>
              <w:t>Page / Slug</w:t>
            </w:r>
          </w:p>
        </w:tc>
        <w:tc>
          <w:tcPr>
            <w:tcW w:type="dxa" w:w="2484"/>
            <w:shd w:fill="143026"/>
            <w:tcMar>
              <w:top w:w="100" w:type="dxa"/>
              <w:bottom w:w="100" w:type="dxa"/>
              <w:left w:w="100" w:type="dxa"/>
              <w:right w:w="100" w:type="dxa"/>
            </w:tcMar>
          </w:tcPr>
          <w:p>
            <w:r>
              <w:rPr>
                <w:rFonts w:ascii="Calibri" w:hAnsi="Calibri"/>
                <w:b/>
                <w:i w:val="0"/>
                <w:color w:val="FFFFFF"/>
                <w:sz w:val="20"/>
              </w:rPr>
              <w:t>Status</w:t>
            </w:r>
          </w:p>
        </w:tc>
        <w:tc>
          <w:tcPr>
            <w:tcW w:type="dxa" w:w="2484"/>
            <w:shd w:fill="143026"/>
            <w:tcMar>
              <w:top w:w="100" w:type="dxa"/>
              <w:bottom w:w="100" w:type="dxa"/>
              <w:left w:w="100" w:type="dxa"/>
              <w:right w:w="100" w:type="dxa"/>
            </w:tcMar>
          </w:tcPr>
          <w:p>
            <w:r>
              <w:rPr>
                <w:rFonts w:ascii="Calibri" w:hAnsi="Calibri"/>
                <w:b/>
                <w:i w:val="0"/>
                <w:color w:val="FFFFFF"/>
                <w:sz w:val="20"/>
              </w:rPr>
              <w:t>Client Notes &amp; Requested Updates</w:t>
            </w:r>
          </w:p>
        </w:tc>
      </w:tr>
      <w:tr>
        <w:tc>
          <w:tcPr>
            <w:tcW w:type="dxa" w:w="2592"/>
            <w:shd w:fill="FFFFFF"/>
            <w:tcMar>
              <w:top w:w="70" w:type="dxa"/>
              <w:bottom w:w="70" w:type="dxa"/>
              <w:left w:w="90" w:type="dxa"/>
              <w:right w:w="90" w:type="dxa"/>
            </w:tcMar>
          </w:tcPr>
          <w:p>
            <w:r>
              <w:rPr>
                <w:rFonts w:ascii="Calibri" w:hAnsi="Calibri"/>
                <w:b w:val="0"/>
                <w:i w:val="0"/>
                <w:color w:val="212B36"/>
                <w:sz w:val="19"/>
              </w:rPr>
              <w:t>Clinic Hours &amp; Address</w:t>
            </w:r>
          </w:p>
        </w:tc>
        <w:tc>
          <w:tcPr>
            <w:tcW w:type="dxa" w:w="1872"/>
            <w:shd w:fill="FFFFFF"/>
            <w:tcMar>
              <w:top w:w="70" w:type="dxa"/>
              <w:bottom w:w="70" w:type="dxa"/>
              <w:left w:w="90" w:type="dxa"/>
              <w:right w:w="90" w:type="dxa"/>
            </w:tcMar>
          </w:tcPr>
          <w:p>
            <w:r>
              <w:rPr>
                <w:rFonts w:ascii="Calibri" w:hAnsi="Calibri"/>
                <w:b w:val="0"/>
                <w:i w:val="0"/>
                <w:color w:val="212B36"/>
                <w:sz w:val="19"/>
              </w:rPr>
              <w:t>/</w:t>
            </w:r>
          </w:p>
        </w:tc>
        <w:tc>
          <w:tcPr>
            <w:tcW w:type="dxa" w:w="2160"/>
            <w:shd w:fill="FFFFFF"/>
            <w:tcMar>
              <w:top w:w="70" w:type="dxa"/>
              <w:bottom w:w="70" w:type="dxa"/>
              <w:left w:w="90" w:type="dxa"/>
              <w:right w:w="90" w:type="dxa"/>
            </w:tcMar>
          </w:tcPr>
          <w:p>
            <w:r>
              <w:rPr>
                <w:rFonts w:ascii="Calibri" w:hAnsi="Calibri"/>
                <w:b w:val="0"/>
                <w:i w:val="0"/>
                <w:color w:val="212B36"/>
                <w:sz w:val="19"/>
              </w:rPr>
              <w:t>[  ] PASS   [  ] REVIEW</w:t>
            </w:r>
          </w:p>
        </w:tc>
        <w:tc>
          <w:tcPr>
            <w:tcW w:type="dxa" w:w="3168"/>
            <w:shd w:fill="FFFFFF"/>
            <w:tcMar>
              <w:top w:w="70" w:type="dxa"/>
              <w:bottom w:w="70" w:type="dxa"/>
              <w:left w:w="90" w:type="dxa"/>
              <w:right w:w="90" w:type="dxa"/>
            </w:tcMar>
          </w:tcPr>
          <w:p>
            <w:r>
              <w:rPr>
                <w:rFonts w:ascii="Calibri" w:hAnsi="Calibri"/>
                <w:b w:val="0"/>
                <w:i w:val="0"/>
                <w:color w:val="212B36"/>
                <w:sz w:val="19"/>
              </w:rPr>
              <w:t xml:space="preserve"> </w:t>
            </w:r>
          </w:p>
        </w:tc>
      </w:tr>
      <w:tr>
        <w:tc>
          <w:tcPr>
            <w:tcW w:type="dxa" w:w="2592"/>
            <w:shd w:fill="F8FAF9"/>
            <w:tcMar>
              <w:top w:w="70" w:type="dxa"/>
              <w:bottom w:w="70" w:type="dxa"/>
              <w:left w:w="90" w:type="dxa"/>
              <w:right w:w="90" w:type="dxa"/>
            </w:tcMar>
          </w:tcPr>
          <w:p>
            <w:r>
              <w:rPr>
                <w:rFonts w:ascii="Calibri" w:hAnsi="Calibri"/>
                <w:b w:val="0"/>
                <w:i w:val="0"/>
                <w:color w:val="212B36"/>
                <w:sz w:val="19"/>
              </w:rPr>
              <w:t>Doctor Profile &amp; Credentials</w:t>
            </w:r>
          </w:p>
        </w:tc>
        <w:tc>
          <w:tcPr>
            <w:tcW w:type="dxa" w:w="1872"/>
            <w:shd w:fill="F8FAF9"/>
            <w:tcMar>
              <w:top w:w="70" w:type="dxa"/>
              <w:bottom w:w="70" w:type="dxa"/>
              <w:left w:w="90" w:type="dxa"/>
              <w:right w:w="90" w:type="dxa"/>
            </w:tcMar>
          </w:tcPr>
          <w:p>
            <w:r>
              <w:rPr>
                <w:rFonts w:ascii="Calibri" w:hAnsi="Calibri"/>
                <w:b w:val="0"/>
                <w:i w:val="0"/>
                <w:color w:val="212B36"/>
                <w:sz w:val="19"/>
              </w:rPr>
              <w:t>/#doctor</w:t>
            </w:r>
          </w:p>
        </w:tc>
        <w:tc>
          <w:tcPr>
            <w:tcW w:type="dxa" w:w="2160"/>
            <w:shd w:fill="F8FAF9"/>
            <w:tcMar>
              <w:top w:w="70" w:type="dxa"/>
              <w:bottom w:w="70" w:type="dxa"/>
              <w:left w:w="90" w:type="dxa"/>
              <w:right w:w="90" w:type="dxa"/>
            </w:tcMar>
          </w:tcPr>
          <w:p>
            <w:r>
              <w:rPr>
                <w:rFonts w:ascii="Calibri" w:hAnsi="Calibri"/>
                <w:b w:val="0"/>
                <w:i w:val="0"/>
                <w:color w:val="212B36"/>
                <w:sz w:val="19"/>
              </w:rPr>
              <w:t>[  ] PASS   [  ] REVIEW</w:t>
            </w:r>
          </w:p>
        </w:tc>
        <w:tc>
          <w:tcPr>
            <w:tcW w:type="dxa" w:w="3168"/>
            <w:shd w:fill="F8FAF9"/>
            <w:tcMar>
              <w:top w:w="70" w:type="dxa"/>
              <w:bottom w:w="70" w:type="dxa"/>
              <w:left w:w="90" w:type="dxa"/>
              <w:right w:w="90" w:type="dxa"/>
            </w:tcMar>
          </w:tcPr>
          <w:p>
            <w:r>
              <w:rPr>
                <w:rFonts w:ascii="Calibri" w:hAnsi="Calibri"/>
                <w:b w:val="0"/>
                <w:i w:val="0"/>
                <w:color w:val="212B36"/>
                <w:sz w:val="19"/>
              </w:rPr>
              <w:t xml:space="preserve"> </w:t>
            </w:r>
          </w:p>
        </w:tc>
      </w:tr>
      <w:tr>
        <w:tc>
          <w:tcPr>
            <w:tcW w:type="dxa" w:w="2592"/>
            <w:shd w:fill="FFFFFF"/>
            <w:tcMar>
              <w:top w:w="70" w:type="dxa"/>
              <w:bottom w:w="70" w:type="dxa"/>
              <w:left w:w="90" w:type="dxa"/>
              <w:right w:w="90" w:type="dxa"/>
            </w:tcMar>
          </w:tcPr>
          <w:p>
            <w:r>
              <w:rPr>
                <w:rFonts w:ascii="Calibri" w:hAnsi="Calibri"/>
                <w:b w:val="0"/>
                <w:i w:val="0"/>
                <w:color w:val="212B36"/>
                <w:sz w:val="19"/>
              </w:rPr>
              <w:t>Patient Video Testimonials</w:t>
            </w:r>
          </w:p>
        </w:tc>
        <w:tc>
          <w:tcPr>
            <w:tcW w:type="dxa" w:w="1872"/>
            <w:shd w:fill="FFFFFF"/>
            <w:tcMar>
              <w:top w:w="70" w:type="dxa"/>
              <w:bottom w:w="70" w:type="dxa"/>
              <w:left w:w="90" w:type="dxa"/>
              <w:right w:w="90" w:type="dxa"/>
            </w:tcMar>
          </w:tcPr>
          <w:p>
            <w:r>
              <w:rPr>
                <w:rFonts w:ascii="Calibri" w:hAnsi="Calibri"/>
                <w:b w:val="0"/>
                <w:i w:val="0"/>
                <w:color w:val="212B36"/>
                <w:sz w:val="19"/>
              </w:rPr>
              <w:t>/#testimonials</w:t>
            </w:r>
          </w:p>
        </w:tc>
        <w:tc>
          <w:tcPr>
            <w:tcW w:type="dxa" w:w="2160"/>
            <w:shd w:fill="FFFFFF"/>
            <w:tcMar>
              <w:top w:w="70" w:type="dxa"/>
              <w:bottom w:w="70" w:type="dxa"/>
              <w:left w:w="90" w:type="dxa"/>
              <w:right w:w="90" w:type="dxa"/>
            </w:tcMar>
          </w:tcPr>
          <w:p>
            <w:r>
              <w:rPr>
                <w:rFonts w:ascii="Calibri" w:hAnsi="Calibri"/>
                <w:b w:val="0"/>
                <w:i w:val="0"/>
                <w:color w:val="212B36"/>
                <w:sz w:val="19"/>
              </w:rPr>
              <w:t>[  ] PASS   [  ] REVIEW</w:t>
            </w:r>
          </w:p>
        </w:tc>
        <w:tc>
          <w:tcPr>
            <w:tcW w:type="dxa" w:w="3168"/>
            <w:shd w:fill="FFFFFF"/>
            <w:tcMar>
              <w:top w:w="70" w:type="dxa"/>
              <w:bottom w:w="70" w:type="dxa"/>
              <w:left w:w="90" w:type="dxa"/>
              <w:right w:w="90" w:type="dxa"/>
            </w:tcMar>
          </w:tcPr>
          <w:p>
            <w:r>
              <w:rPr>
                <w:rFonts w:ascii="Calibri" w:hAnsi="Calibri"/>
                <w:b w:val="0"/>
                <w:i w:val="0"/>
                <w:color w:val="212B36"/>
                <w:sz w:val="19"/>
              </w:rPr>
              <w:t xml:space="preserve"> </w:t>
            </w:r>
          </w:p>
        </w:tc>
      </w:tr>
      <w:tr>
        <w:tc>
          <w:tcPr>
            <w:tcW w:type="dxa" w:w="2592"/>
            <w:shd w:fill="F8FAF9"/>
            <w:tcMar>
              <w:top w:w="70" w:type="dxa"/>
              <w:bottom w:w="70" w:type="dxa"/>
              <w:left w:w="90" w:type="dxa"/>
              <w:right w:w="90" w:type="dxa"/>
            </w:tcMar>
          </w:tcPr>
          <w:p>
            <w:r>
              <w:rPr>
                <w:rFonts w:ascii="Calibri" w:hAnsi="Calibri"/>
                <w:b w:val="0"/>
                <w:i w:val="0"/>
                <w:color w:val="212B36"/>
                <w:sz w:val="19"/>
              </w:rPr>
              <w:t>Packages &amp; Pricing Table</w:t>
            </w:r>
          </w:p>
        </w:tc>
        <w:tc>
          <w:tcPr>
            <w:tcW w:type="dxa" w:w="1872"/>
            <w:shd w:fill="F8FAF9"/>
            <w:tcMar>
              <w:top w:w="70" w:type="dxa"/>
              <w:bottom w:w="70" w:type="dxa"/>
              <w:left w:w="90" w:type="dxa"/>
              <w:right w:w="90" w:type="dxa"/>
            </w:tcMar>
          </w:tcPr>
          <w:p>
            <w:r>
              <w:rPr>
                <w:rFonts w:ascii="Calibri" w:hAnsi="Calibri"/>
                <w:b w:val="0"/>
                <w:i w:val="0"/>
                <w:color w:val="212B36"/>
                <w:sz w:val="19"/>
              </w:rPr>
              <w:t>/#pricing</w:t>
            </w:r>
          </w:p>
        </w:tc>
        <w:tc>
          <w:tcPr>
            <w:tcW w:type="dxa" w:w="2160"/>
            <w:shd w:fill="F8FAF9"/>
            <w:tcMar>
              <w:top w:w="70" w:type="dxa"/>
              <w:bottom w:w="70" w:type="dxa"/>
              <w:left w:w="90" w:type="dxa"/>
              <w:right w:w="90" w:type="dxa"/>
            </w:tcMar>
          </w:tcPr>
          <w:p>
            <w:r>
              <w:rPr>
                <w:rFonts w:ascii="Calibri" w:hAnsi="Calibri"/>
                <w:b w:val="0"/>
                <w:i w:val="0"/>
                <w:color w:val="212B36"/>
                <w:sz w:val="19"/>
              </w:rPr>
              <w:t>[  ] PASS   [  ] REVIEW</w:t>
            </w:r>
          </w:p>
        </w:tc>
        <w:tc>
          <w:tcPr>
            <w:tcW w:type="dxa" w:w="3168"/>
            <w:shd w:fill="F8FAF9"/>
            <w:tcMar>
              <w:top w:w="70" w:type="dxa"/>
              <w:bottom w:w="70" w:type="dxa"/>
              <w:left w:w="90" w:type="dxa"/>
              <w:right w:w="90" w:type="dxa"/>
            </w:tcMar>
          </w:tcPr>
          <w:p>
            <w:r>
              <w:rPr>
                <w:rFonts w:ascii="Calibri" w:hAnsi="Calibri"/>
                <w:b w:val="0"/>
                <w:i w:val="0"/>
                <w:color w:val="212B36"/>
                <w:sz w:val="19"/>
              </w:rPr>
              <w:t xml:space="preserve"> </w:t>
            </w:r>
          </w:p>
        </w:tc>
      </w:tr>
      <w:tr>
        <w:tc>
          <w:tcPr>
            <w:tcW w:type="dxa" w:w="2592"/>
            <w:shd w:fill="FFFFFF"/>
            <w:tcMar>
              <w:top w:w="70" w:type="dxa"/>
              <w:bottom w:w="70" w:type="dxa"/>
              <w:left w:w="90" w:type="dxa"/>
              <w:right w:w="90" w:type="dxa"/>
            </w:tcMar>
          </w:tcPr>
          <w:p>
            <w:r>
              <w:rPr>
                <w:rFonts w:ascii="Calibri" w:hAnsi="Calibri"/>
                <w:b w:val="0"/>
                <w:i w:val="0"/>
                <w:color w:val="212B36"/>
                <w:sz w:val="19"/>
              </w:rPr>
              <w:t>60-Second Pain Assessment</w:t>
            </w:r>
          </w:p>
        </w:tc>
        <w:tc>
          <w:tcPr>
            <w:tcW w:type="dxa" w:w="1872"/>
            <w:shd w:fill="FFFFFF"/>
            <w:tcMar>
              <w:top w:w="70" w:type="dxa"/>
              <w:bottom w:w="70" w:type="dxa"/>
              <w:left w:w="90" w:type="dxa"/>
              <w:right w:w="90" w:type="dxa"/>
            </w:tcMar>
          </w:tcPr>
          <w:p>
            <w:r>
              <w:rPr>
                <w:rFonts w:ascii="Calibri" w:hAnsi="Calibri"/>
                <w:b w:val="0"/>
                <w:i w:val="0"/>
                <w:color w:val="212B36"/>
                <w:sz w:val="19"/>
              </w:rPr>
              <w:t>Modal</w:t>
            </w:r>
          </w:p>
        </w:tc>
        <w:tc>
          <w:tcPr>
            <w:tcW w:type="dxa" w:w="2160"/>
            <w:shd w:fill="FFFFFF"/>
            <w:tcMar>
              <w:top w:w="70" w:type="dxa"/>
              <w:bottom w:w="70" w:type="dxa"/>
              <w:left w:w="90" w:type="dxa"/>
              <w:right w:w="90" w:type="dxa"/>
            </w:tcMar>
          </w:tcPr>
          <w:p>
            <w:r>
              <w:rPr>
                <w:rFonts w:ascii="Calibri" w:hAnsi="Calibri"/>
                <w:b w:val="0"/>
                <w:i w:val="0"/>
                <w:color w:val="212B36"/>
                <w:sz w:val="19"/>
              </w:rPr>
              <w:t>[  ] PASS   [  ] REVIEW</w:t>
            </w:r>
          </w:p>
        </w:tc>
        <w:tc>
          <w:tcPr>
            <w:tcW w:type="dxa" w:w="3168"/>
            <w:shd w:fill="FFFFFF"/>
            <w:tcMar>
              <w:top w:w="70" w:type="dxa"/>
              <w:bottom w:w="70" w:type="dxa"/>
              <w:left w:w="90" w:type="dxa"/>
              <w:right w:w="90" w:type="dxa"/>
            </w:tcMar>
          </w:tcPr>
          <w:p>
            <w:r>
              <w:rPr>
                <w:rFonts w:ascii="Calibri" w:hAnsi="Calibri"/>
                <w:b w:val="0"/>
                <w:i w:val="0"/>
                <w:color w:val="212B36"/>
                <w:sz w:val="19"/>
              </w:rPr>
              <w:t xml:space="preserve"> </w:t>
            </w:r>
          </w:p>
        </w:tc>
      </w:tr>
      <w:tr>
        <w:tc>
          <w:tcPr>
            <w:tcW w:type="dxa" w:w="2592"/>
            <w:shd w:fill="F8FAF9"/>
            <w:tcMar>
              <w:top w:w="70" w:type="dxa"/>
              <w:bottom w:w="70" w:type="dxa"/>
              <w:left w:w="90" w:type="dxa"/>
              <w:right w:w="90" w:type="dxa"/>
            </w:tcMar>
          </w:tcPr>
          <w:p>
            <w:r>
              <w:rPr>
                <w:rFonts w:ascii="Calibri" w:hAnsi="Calibri"/>
                <w:b w:val="0"/>
                <w:i w:val="0"/>
                <w:color w:val="212B36"/>
                <w:sz w:val="19"/>
              </w:rPr>
              <w:t>PayU Payment Gateway</w:t>
            </w:r>
          </w:p>
        </w:tc>
        <w:tc>
          <w:tcPr>
            <w:tcW w:type="dxa" w:w="1872"/>
            <w:shd w:fill="F8FAF9"/>
            <w:tcMar>
              <w:top w:w="70" w:type="dxa"/>
              <w:bottom w:w="70" w:type="dxa"/>
              <w:left w:w="90" w:type="dxa"/>
              <w:right w:w="90" w:type="dxa"/>
            </w:tcMar>
          </w:tcPr>
          <w:p>
            <w:r>
              <w:rPr>
                <w:rFonts w:ascii="Calibri" w:hAnsi="Calibri"/>
                <w:b w:val="0"/>
                <w:i w:val="0"/>
                <w:color w:val="212B36"/>
                <w:sz w:val="19"/>
              </w:rPr>
              <w:t>Modal / Checkout</w:t>
            </w:r>
          </w:p>
        </w:tc>
        <w:tc>
          <w:tcPr>
            <w:tcW w:type="dxa" w:w="2160"/>
            <w:shd w:fill="F8FAF9"/>
            <w:tcMar>
              <w:top w:w="70" w:type="dxa"/>
              <w:bottom w:w="70" w:type="dxa"/>
              <w:left w:w="90" w:type="dxa"/>
              <w:right w:w="90" w:type="dxa"/>
            </w:tcMar>
          </w:tcPr>
          <w:p>
            <w:r>
              <w:rPr>
                <w:rFonts w:ascii="Calibri" w:hAnsi="Calibri"/>
                <w:b w:val="0"/>
                <w:i w:val="0"/>
                <w:color w:val="212B36"/>
                <w:sz w:val="19"/>
              </w:rPr>
              <w:t>[  ] PASS   [  ] REVIEW</w:t>
            </w:r>
          </w:p>
        </w:tc>
        <w:tc>
          <w:tcPr>
            <w:tcW w:type="dxa" w:w="3168"/>
            <w:shd w:fill="F8FAF9"/>
            <w:tcMar>
              <w:top w:w="70" w:type="dxa"/>
              <w:bottom w:w="70" w:type="dxa"/>
              <w:left w:w="90" w:type="dxa"/>
              <w:right w:w="90" w:type="dxa"/>
            </w:tcMar>
          </w:tcPr>
          <w:p>
            <w:r>
              <w:rPr>
                <w:rFonts w:ascii="Calibri" w:hAnsi="Calibri"/>
                <w:b w:val="0"/>
                <w:i w:val="0"/>
                <w:color w:val="212B36"/>
                <w:sz w:val="19"/>
              </w:rPr>
              <w:t xml:space="preserve"> </w:t>
            </w:r>
          </w:p>
        </w:tc>
      </w:tr>
      <w:tr>
        <w:tc>
          <w:tcPr>
            <w:tcW w:type="dxa" w:w="2592"/>
            <w:shd w:fill="FFFFFF"/>
            <w:tcMar>
              <w:top w:w="70" w:type="dxa"/>
              <w:bottom w:w="70" w:type="dxa"/>
              <w:left w:w="90" w:type="dxa"/>
              <w:right w:w="90" w:type="dxa"/>
            </w:tcMar>
          </w:tcPr>
          <w:p>
            <w:r>
              <w:rPr>
                <w:rFonts w:ascii="Calibri" w:hAnsi="Calibri"/>
                <w:b w:val="0"/>
                <w:i w:val="0"/>
                <w:color w:val="212B36"/>
                <w:sz w:val="19"/>
              </w:rPr>
              <w:t>Cal.id Inline Booking Calendar</w:t>
            </w:r>
          </w:p>
        </w:tc>
        <w:tc>
          <w:tcPr>
            <w:tcW w:type="dxa" w:w="1872"/>
            <w:shd w:fill="FFFFFF"/>
            <w:tcMar>
              <w:top w:w="70" w:type="dxa"/>
              <w:bottom w:w="70" w:type="dxa"/>
              <w:left w:w="90" w:type="dxa"/>
              <w:right w:w="90" w:type="dxa"/>
            </w:tcMar>
          </w:tcPr>
          <w:p>
            <w:r>
              <w:rPr>
                <w:rFonts w:ascii="Calibri" w:hAnsi="Calibri"/>
                <w:b w:val="0"/>
                <w:i w:val="0"/>
                <w:color w:val="212B36"/>
                <w:sz w:val="19"/>
              </w:rPr>
              <w:t>Modal</w:t>
            </w:r>
          </w:p>
        </w:tc>
        <w:tc>
          <w:tcPr>
            <w:tcW w:type="dxa" w:w="2160"/>
            <w:shd w:fill="FFFFFF"/>
            <w:tcMar>
              <w:top w:w="70" w:type="dxa"/>
              <w:bottom w:w="70" w:type="dxa"/>
              <w:left w:w="90" w:type="dxa"/>
              <w:right w:w="90" w:type="dxa"/>
            </w:tcMar>
          </w:tcPr>
          <w:p>
            <w:r>
              <w:rPr>
                <w:rFonts w:ascii="Calibri" w:hAnsi="Calibri"/>
                <w:b w:val="0"/>
                <w:i w:val="0"/>
                <w:color w:val="212B36"/>
                <w:sz w:val="19"/>
              </w:rPr>
              <w:t>[  ] PASS   [  ] REVIEW</w:t>
            </w:r>
          </w:p>
        </w:tc>
        <w:tc>
          <w:tcPr>
            <w:tcW w:type="dxa" w:w="3168"/>
            <w:shd w:fill="FFFFFF"/>
            <w:tcMar>
              <w:top w:w="70" w:type="dxa"/>
              <w:bottom w:w="70" w:type="dxa"/>
              <w:left w:w="90" w:type="dxa"/>
              <w:right w:w="90" w:type="dxa"/>
            </w:tcMar>
          </w:tcPr>
          <w:p>
            <w:r>
              <w:rPr>
                <w:rFonts w:ascii="Calibri" w:hAnsi="Calibri"/>
                <w:b w:val="0"/>
                <w:i w:val="0"/>
                <w:color w:val="212B36"/>
                <w:sz w:val="19"/>
              </w:rPr>
              <w:t xml:space="preserve"> </w:t>
            </w:r>
          </w:p>
        </w:tc>
      </w:tr>
      <w:tr>
        <w:tc>
          <w:tcPr>
            <w:tcW w:type="dxa" w:w="2592"/>
            <w:shd w:fill="F8FAF9"/>
            <w:tcMar>
              <w:top w:w="70" w:type="dxa"/>
              <w:bottom w:w="70" w:type="dxa"/>
              <w:left w:w="90" w:type="dxa"/>
              <w:right w:w="90" w:type="dxa"/>
            </w:tcMar>
          </w:tcPr>
          <w:p>
            <w:r>
              <w:rPr>
                <w:rFonts w:ascii="Calibri" w:hAnsi="Calibri"/>
                <w:b w:val="0"/>
                <w:i w:val="0"/>
                <w:color w:val="212B36"/>
                <w:sz w:val="19"/>
              </w:rPr>
              <w:t>Live Broadcast Room</w:t>
            </w:r>
          </w:p>
        </w:tc>
        <w:tc>
          <w:tcPr>
            <w:tcW w:type="dxa" w:w="1872"/>
            <w:shd w:fill="F8FAF9"/>
            <w:tcMar>
              <w:top w:w="70" w:type="dxa"/>
              <w:bottom w:w="70" w:type="dxa"/>
              <w:left w:w="90" w:type="dxa"/>
              <w:right w:w="90" w:type="dxa"/>
            </w:tcMar>
          </w:tcPr>
          <w:p>
            <w:r>
              <w:rPr>
                <w:rFonts w:ascii="Calibri" w:hAnsi="Calibri"/>
                <w:b w:val="0"/>
                <w:i w:val="0"/>
                <w:color w:val="212B36"/>
                <w:sz w:val="19"/>
              </w:rPr>
              <w:t>/room</w:t>
            </w:r>
          </w:p>
        </w:tc>
        <w:tc>
          <w:tcPr>
            <w:tcW w:type="dxa" w:w="2160"/>
            <w:shd w:fill="F8FAF9"/>
            <w:tcMar>
              <w:top w:w="70" w:type="dxa"/>
              <w:bottom w:w="70" w:type="dxa"/>
              <w:left w:w="90" w:type="dxa"/>
              <w:right w:w="90" w:type="dxa"/>
            </w:tcMar>
          </w:tcPr>
          <w:p>
            <w:r>
              <w:rPr>
                <w:rFonts w:ascii="Calibri" w:hAnsi="Calibri"/>
                <w:b w:val="0"/>
                <w:i w:val="0"/>
                <w:color w:val="212B36"/>
                <w:sz w:val="19"/>
              </w:rPr>
              <w:t>[  ] PASS   [  ] REVIEW</w:t>
            </w:r>
          </w:p>
        </w:tc>
        <w:tc>
          <w:tcPr>
            <w:tcW w:type="dxa" w:w="3168"/>
            <w:shd w:fill="F8FAF9"/>
            <w:tcMar>
              <w:top w:w="70" w:type="dxa"/>
              <w:bottom w:w="70" w:type="dxa"/>
              <w:left w:w="90" w:type="dxa"/>
              <w:right w:w="90" w:type="dxa"/>
            </w:tcMar>
          </w:tcPr>
          <w:p>
            <w:r>
              <w:rPr>
                <w:rFonts w:ascii="Calibri" w:hAnsi="Calibri"/>
                <w:b w:val="0"/>
                <w:i w:val="0"/>
                <w:color w:val="212B36"/>
                <w:sz w:val="19"/>
              </w:rPr>
              <w:t xml:space="preserve"> </w:t>
            </w:r>
          </w:p>
        </w:tc>
      </w:tr>
      <w:tr>
        <w:tc>
          <w:tcPr>
            <w:tcW w:type="dxa" w:w="2592"/>
            <w:shd w:fill="FFFFFF"/>
            <w:tcMar>
              <w:top w:w="70" w:type="dxa"/>
              <w:bottom w:w="70" w:type="dxa"/>
              <w:left w:w="90" w:type="dxa"/>
              <w:right w:w="90" w:type="dxa"/>
            </w:tcMar>
          </w:tcPr>
          <w:p>
            <w:r>
              <w:rPr>
                <w:rFonts w:ascii="Calibri" w:hAnsi="Calibri"/>
                <w:b w:val="0"/>
                <w:i w:val="0"/>
                <w:color w:val="212B36"/>
                <w:sz w:val="19"/>
              </w:rPr>
              <w:t>Staff CRM Portal &amp; Leads Table</w:t>
            </w:r>
          </w:p>
        </w:tc>
        <w:tc>
          <w:tcPr>
            <w:tcW w:type="dxa" w:w="1872"/>
            <w:shd w:fill="FFFFFF"/>
            <w:tcMar>
              <w:top w:w="70" w:type="dxa"/>
              <w:bottom w:w="70" w:type="dxa"/>
              <w:left w:w="90" w:type="dxa"/>
              <w:right w:w="90" w:type="dxa"/>
            </w:tcMar>
          </w:tcPr>
          <w:p>
            <w:r>
              <w:rPr>
                <w:rFonts w:ascii="Calibri" w:hAnsi="Calibri"/>
                <w:b w:val="0"/>
                <w:i w:val="0"/>
                <w:color w:val="212B36"/>
                <w:sz w:val="19"/>
              </w:rPr>
              <w:t>/admin (Tab 1)</w:t>
            </w:r>
          </w:p>
        </w:tc>
        <w:tc>
          <w:tcPr>
            <w:tcW w:type="dxa" w:w="2160"/>
            <w:shd w:fill="FFFFFF"/>
            <w:tcMar>
              <w:top w:w="70" w:type="dxa"/>
              <w:bottom w:w="70" w:type="dxa"/>
              <w:left w:w="90" w:type="dxa"/>
              <w:right w:w="90" w:type="dxa"/>
            </w:tcMar>
          </w:tcPr>
          <w:p>
            <w:r>
              <w:rPr>
                <w:rFonts w:ascii="Calibri" w:hAnsi="Calibri"/>
                <w:b w:val="0"/>
                <w:i w:val="0"/>
                <w:color w:val="212B36"/>
                <w:sz w:val="19"/>
              </w:rPr>
              <w:t>[  ] PASS   [  ] REVIEW</w:t>
            </w:r>
          </w:p>
        </w:tc>
        <w:tc>
          <w:tcPr>
            <w:tcW w:type="dxa" w:w="3168"/>
            <w:shd w:fill="FFFFFF"/>
            <w:tcMar>
              <w:top w:w="70" w:type="dxa"/>
              <w:bottom w:w="70" w:type="dxa"/>
              <w:left w:w="90" w:type="dxa"/>
              <w:right w:w="90" w:type="dxa"/>
            </w:tcMar>
          </w:tcPr>
          <w:p>
            <w:r>
              <w:rPr>
                <w:rFonts w:ascii="Calibri" w:hAnsi="Calibri"/>
                <w:b w:val="0"/>
                <w:i w:val="0"/>
                <w:color w:val="212B36"/>
                <w:sz w:val="19"/>
              </w:rPr>
              <w:t xml:space="preserve"> </w:t>
            </w:r>
          </w:p>
        </w:tc>
      </w:tr>
      <w:tr>
        <w:tc>
          <w:tcPr>
            <w:tcW w:type="dxa" w:w="2592"/>
            <w:shd w:fill="F8FAF9"/>
            <w:tcMar>
              <w:top w:w="70" w:type="dxa"/>
              <w:bottom w:w="70" w:type="dxa"/>
              <w:left w:w="90" w:type="dxa"/>
              <w:right w:w="90" w:type="dxa"/>
            </w:tcMar>
          </w:tcPr>
          <w:p>
            <w:r>
              <w:rPr>
                <w:rFonts w:ascii="Calibri" w:hAnsi="Calibri"/>
                <w:b w:val="0"/>
                <w:i w:val="0"/>
                <w:color w:val="212B36"/>
                <w:sz w:val="19"/>
              </w:rPr>
              <w:t>WhatsApp Messaging &amp; Templates</w:t>
            </w:r>
          </w:p>
        </w:tc>
        <w:tc>
          <w:tcPr>
            <w:tcW w:type="dxa" w:w="1872"/>
            <w:shd w:fill="F8FAF9"/>
            <w:tcMar>
              <w:top w:w="70" w:type="dxa"/>
              <w:bottom w:w="70" w:type="dxa"/>
              <w:left w:w="90" w:type="dxa"/>
              <w:right w:w="90" w:type="dxa"/>
            </w:tcMar>
          </w:tcPr>
          <w:p>
            <w:r>
              <w:rPr>
                <w:rFonts w:ascii="Calibri" w:hAnsi="Calibri"/>
                <w:b w:val="0"/>
                <w:i w:val="0"/>
                <w:color w:val="212B36"/>
                <w:sz w:val="19"/>
              </w:rPr>
              <w:t>/admin (Tab 2)</w:t>
            </w:r>
          </w:p>
        </w:tc>
        <w:tc>
          <w:tcPr>
            <w:tcW w:type="dxa" w:w="2160"/>
            <w:shd w:fill="F8FAF9"/>
            <w:tcMar>
              <w:top w:w="70" w:type="dxa"/>
              <w:bottom w:w="70" w:type="dxa"/>
              <w:left w:w="90" w:type="dxa"/>
              <w:right w:w="90" w:type="dxa"/>
            </w:tcMar>
          </w:tcPr>
          <w:p>
            <w:r>
              <w:rPr>
                <w:rFonts w:ascii="Calibri" w:hAnsi="Calibri"/>
                <w:b w:val="0"/>
                <w:i w:val="0"/>
                <w:color w:val="212B36"/>
                <w:sz w:val="19"/>
              </w:rPr>
              <w:t>[  ] PASS   [  ] REVIEW</w:t>
            </w:r>
          </w:p>
        </w:tc>
        <w:tc>
          <w:tcPr>
            <w:tcW w:type="dxa" w:w="3168"/>
            <w:shd w:fill="F8FAF9"/>
            <w:tcMar>
              <w:top w:w="70" w:type="dxa"/>
              <w:bottom w:w="70" w:type="dxa"/>
              <w:left w:w="90" w:type="dxa"/>
              <w:right w:w="90" w:type="dxa"/>
            </w:tcMar>
          </w:tcPr>
          <w:p>
            <w:r>
              <w:rPr>
                <w:rFonts w:ascii="Calibri" w:hAnsi="Calibri"/>
                <w:b w:val="0"/>
                <w:i w:val="0"/>
                <w:color w:val="212B36"/>
                <w:sz w:val="19"/>
              </w:rPr>
              <w:t xml:space="preserve"> </w:t>
            </w:r>
          </w:p>
        </w:tc>
      </w:tr>
      <w:tr>
        <w:tc>
          <w:tcPr>
            <w:tcW w:type="dxa" w:w="2592"/>
            <w:shd w:fill="FFFFFF"/>
            <w:tcMar>
              <w:top w:w="70" w:type="dxa"/>
              <w:bottom w:w="70" w:type="dxa"/>
              <w:left w:w="90" w:type="dxa"/>
              <w:right w:w="90" w:type="dxa"/>
            </w:tcMar>
          </w:tcPr>
          <w:p>
            <w:r>
              <w:rPr>
                <w:rFonts w:ascii="Calibri" w:hAnsi="Calibri"/>
                <w:b w:val="0"/>
                <w:i w:val="0"/>
                <w:color w:val="212B36"/>
                <w:sz w:val="19"/>
              </w:rPr>
              <w:t>Webinar Scheduler &amp; Metrics</w:t>
            </w:r>
          </w:p>
        </w:tc>
        <w:tc>
          <w:tcPr>
            <w:tcW w:type="dxa" w:w="1872"/>
            <w:shd w:fill="FFFFFF"/>
            <w:tcMar>
              <w:top w:w="70" w:type="dxa"/>
              <w:bottom w:w="70" w:type="dxa"/>
              <w:left w:w="90" w:type="dxa"/>
              <w:right w:w="90" w:type="dxa"/>
            </w:tcMar>
          </w:tcPr>
          <w:p>
            <w:r>
              <w:rPr>
                <w:rFonts w:ascii="Calibri" w:hAnsi="Calibri"/>
                <w:b w:val="0"/>
                <w:i w:val="0"/>
                <w:color w:val="212B36"/>
                <w:sz w:val="19"/>
              </w:rPr>
              <w:t>/admin (Tab 3)</w:t>
            </w:r>
          </w:p>
        </w:tc>
        <w:tc>
          <w:tcPr>
            <w:tcW w:type="dxa" w:w="2160"/>
            <w:shd w:fill="FFFFFF"/>
            <w:tcMar>
              <w:top w:w="70" w:type="dxa"/>
              <w:bottom w:w="70" w:type="dxa"/>
              <w:left w:w="90" w:type="dxa"/>
              <w:right w:w="90" w:type="dxa"/>
            </w:tcMar>
          </w:tcPr>
          <w:p>
            <w:r>
              <w:rPr>
                <w:rFonts w:ascii="Calibri" w:hAnsi="Calibri"/>
                <w:b w:val="0"/>
                <w:i w:val="0"/>
                <w:color w:val="212B36"/>
                <w:sz w:val="19"/>
              </w:rPr>
              <w:t>[  ] PASS   [  ] REVIEW</w:t>
            </w:r>
          </w:p>
        </w:tc>
        <w:tc>
          <w:tcPr>
            <w:tcW w:type="dxa" w:w="3168"/>
            <w:shd w:fill="FFFFFF"/>
            <w:tcMar>
              <w:top w:w="70" w:type="dxa"/>
              <w:bottom w:w="70" w:type="dxa"/>
              <w:left w:w="90" w:type="dxa"/>
              <w:right w:w="90" w:type="dxa"/>
            </w:tcMar>
          </w:tcPr>
          <w:p>
            <w:r>
              <w:rPr>
                <w:rFonts w:ascii="Calibri" w:hAnsi="Calibri"/>
                <w:b w:val="0"/>
                <w:i w:val="0"/>
                <w:color w:val="212B36"/>
                <w:sz w:val="19"/>
              </w:rPr>
              <w:t xml:space="preserve"> </w:t>
            </w:r>
          </w:p>
        </w:tc>
      </w:tr>
      <w:tr>
        <w:tc>
          <w:tcPr>
            <w:tcW w:type="dxa" w:w="2592"/>
            <w:shd w:fill="F8FAF9"/>
            <w:tcMar>
              <w:top w:w="70" w:type="dxa"/>
              <w:bottom w:w="70" w:type="dxa"/>
              <w:left w:w="90" w:type="dxa"/>
              <w:right w:w="90" w:type="dxa"/>
            </w:tcMar>
          </w:tcPr>
          <w:p>
            <w:r>
              <w:rPr>
                <w:rFonts w:ascii="Calibri" w:hAnsi="Calibri"/>
                <w:b w:val="0"/>
                <w:i w:val="0"/>
                <w:color w:val="212B36"/>
                <w:sz w:val="19"/>
              </w:rPr>
              <w:t>Clinic Settings &amp; Cal.id Link</w:t>
            </w:r>
          </w:p>
        </w:tc>
        <w:tc>
          <w:tcPr>
            <w:tcW w:type="dxa" w:w="1872"/>
            <w:shd w:fill="F8FAF9"/>
            <w:tcMar>
              <w:top w:w="70" w:type="dxa"/>
              <w:bottom w:w="70" w:type="dxa"/>
              <w:left w:w="90" w:type="dxa"/>
              <w:right w:w="90" w:type="dxa"/>
            </w:tcMar>
          </w:tcPr>
          <w:p>
            <w:r>
              <w:rPr>
                <w:rFonts w:ascii="Calibri" w:hAnsi="Calibri"/>
                <w:b w:val="0"/>
                <w:i w:val="0"/>
                <w:color w:val="212B36"/>
                <w:sz w:val="19"/>
              </w:rPr>
              <w:t>/admin (Tab 4)</w:t>
            </w:r>
          </w:p>
        </w:tc>
        <w:tc>
          <w:tcPr>
            <w:tcW w:type="dxa" w:w="2160"/>
            <w:shd w:fill="F8FAF9"/>
            <w:tcMar>
              <w:top w:w="70" w:type="dxa"/>
              <w:bottom w:w="70" w:type="dxa"/>
              <w:left w:w="90" w:type="dxa"/>
              <w:right w:w="90" w:type="dxa"/>
            </w:tcMar>
          </w:tcPr>
          <w:p>
            <w:r>
              <w:rPr>
                <w:rFonts w:ascii="Calibri" w:hAnsi="Calibri"/>
                <w:b w:val="0"/>
                <w:i w:val="0"/>
                <w:color w:val="212B36"/>
                <w:sz w:val="19"/>
              </w:rPr>
              <w:t>[  ] PASS   [  ] REVIEW</w:t>
            </w:r>
          </w:p>
        </w:tc>
        <w:tc>
          <w:tcPr>
            <w:tcW w:type="dxa" w:w="3168"/>
            <w:shd w:fill="F8FAF9"/>
            <w:tcMar>
              <w:top w:w="70" w:type="dxa"/>
              <w:bottom w:w="70" w:type="dxa"/>
              <w:left w:w="90" w:type="dxa"/>
              <w:right w:w="90" w:type="dxa"/>
            </w:tcMar>
          </w:tcPr>
          <w:p>
            <w:r>
              <w:rPr>
                <w:rFonts w:ascii="Calibri" w:hAnsi="Calibri"/>
                <w:b w:val="0"/>
                <w:i w:val="0"/>
                <w:color w:val="212B36"/>
                <w:sz w:val="19"/>
              </w:rPr>
              <w:t xml:space="preserve"> </w:t>
            </w:r>
          </w:p>
        </w:tc>
      </w:tr>
    </w:tbl>
    <w:p>
      <w:pPr>
        <w:spacing w:after="280"/>
      </w:pPr>
    </w:p>
    <w:p>
      <w:pPr>
        <w:spacing w:before="120" w:after="80"/>
      </w:pPr>
      <w:r>
        <w:rPr>
          <w:rFonts w:ascii="Calibri" w:hAnsi="Calibri"/>
          <w:b/>
          <w:i w:val="0"/>
          <w:color w:val="143026"/>
          <w:sz w:val="22"/>
        </w:rPr>
        <w:t>Client Review &amp; Approval:</w:t>
        <w:br/>
      </w:r>
      <w:r>
        <w:rPr>
          <w:rFonts w:ascii="Calibri" w:hAnsi="Calibri"/>
          <w:b w:val="0"/>
          <w:i w:val="0"/>
          <w:color w:val="212B36"/>
          <w:sz w:val="21"/>
        </w:rPr>
        <w:t>Reviewed By: ___________________________    Date: ______________</w:t>
        <w:br/>
        <w:t>Status:  [  ] Approved for Public Launch     [  ] Minor Updates Required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