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Bdr>
          <w:top w:val="nil"/>
          <w:left w:val="nil"/>
          <w:bottom w:val="nil"/>
          <w:right w:val="nil"/>
          <w:between w:val="nil"/>
        </w:pBdr>
      </w:pPr>
      <w:r>
        <w:t>Dr. Surabhi Vaidya Video Ad Scripts</w:t>
      </w:r>
    </w:p>
    <w:p>
      <w:pPr>
        <w:pStyle w:val="Heading1"/>
      </w:pPr>
      <w:r>
        <w:t>Video ad recording scripts</w:t>
      </w:r>
    </w:p>
    <w:p>
      <w:r>
        <w:t xml:space="preserve">Record vertically in 9:16. Keep Dr. Surabhi at eye level, use soft front light, add large subtitles and keep the clinic name visible. Every recording must end with only one of these CTAs: </w:t>
      </w:r>
      <w:r>
        <w:rPr>
          <w:b/>
        </w:rPr>
        <w:t>Book appointment</w:t>
      </w:r>
      <w:r>
        <w:t xml:space="preserve"> or </w:t>
      </w:r>
      <w:r>
        <w:rPr>
          <w:b/>
        </w:rPr>
        <w:t>Join webinar</w:t>
      </w:r>
      <w:r>
        <w:t>.</w:t>
      </w:r>
    </w:p>
    <w:p>
      <w:pPr>
        <w:pStyle w:val="Heading2"/>
      </w:pPr>
      <w:r>
        <w:t>Ad 1 : The chair moment (50 to 60 seconds)</w:t>
      </w:r>
    </w:p>
    <w:p>
      <w:r>
        <w:rPr>
          <w:b/>
        </w:rPr>
        <w:t>Visual:</w:t>
      </w:r>
      <w:r>
        <w:t xml:space="preserve"> A senior adult starts to stand from a garden chair, pauses and uses the armrest. Cut to Dr. Surabhi.</w:t>
      </w:r>
    </w:p>
    <w:p>
      <w:pPr>
        <w:spacing w:before="40" w:after="120" w:line="254" w:lineRule="auto"/>
        <w:ind w:left="403" w:right="173"/>
      </w:pPr>
      <w:r>
        <w:t>“Sometimes knee discomfort first becomes noticeable during very ordinary moments. It may be while standing after sitting for a long time, climbing the stairs, getting out of a car, or joining the family for an evening walk. It is easy to ignore these changes or assume that they are simply part of getting older. However, knee discomfort can have different causes, and the same advice may not be suitable for every person. I am Dr. Surabhi Vaidya from Charak Health Solutions in Thane. During a consultation, I begin by understanding the person's history, daily difficulties, previous treatment and movement. I then assess the individual before discussing a suitable way forward. If knee discomfort is beginning to affect everyday movement, book an appointment for a personal assessment.”</w:t>
      </w:r>
    </w:p>
    <w:p>
      <w:r>
        <w:rPr>
          <w:b/>
        </w:rPr>
        <w:t>Text:</w:t>
      </w:r>
      <w:r>
        <w:t xml:space="preserve"> </w:t>
      </w:r>
      <w:r>
        <w:rPr>
          <w:rFonts w:ascii="Aptos Mono" w:hAnsi="Aptos Mono"/>
          <w:sz w:val="19"/>
        </w:rPr>
        <w:t>Understand the cause before choosing the next step</w:t>
      </w:r>
      <w:r>
        <w:t xml:space="preserve"> </w:t>
      </w:r>
      <w:r>
        <w:rPr>
          <w:b/>
        </w:rPr>
        <w:t>CTA:</w:t>
      </w:r>
      <w:r>
        <w:t xml:space="preserve"> </w:t>
      </w:r>
      <w:r>
        <w:rPr>
          <w:rFonts w:ascii="Aptos Mono" w:hAnsi="Aptos Mono"/>
          <w:sz w:val="19"/>
        </w:rPr>
        <w:t>Book appointment</w:t>
      </w:r>
    </w:p>
    <w:p>
      <w:pPr>
        <w:pStyle w:val="Heading2"/>
      </w:pPr>
      <w:r>
        <w:t>Ad 2 : Assessment comes first (50 to 60 seconds)</w:t>
      </w:r>
    </w:p>
    <w:p>
      <w:pPr>
        <w:spacing w:before="40" w:after="120" w:line="254" w:lineRule="auto"/>
        <w:ind w:left="403" w:right="173"/>
      </w:pPr>
      <w:r>
        <w:t>“Knee pain is a symptom, not a complete diagnosis. Two people may describe similar pain while walking or climbing stairs, but the reason behind their discomfort and the support they need can be different. That is why I do not begin with a standard treatment package. I first understand the person's health history, daily routine, previous treatment, current limitations and personal goals. I also look at posture, movement and other relevant findings, along with my clinical and Ayurvedic assessment. Only after this do I discuss which options may be appropriate and what expectations are realistic. If you want a structured discussion about your individual situation, book an appointment with me at Charak Health Solutions in Thane.”</w:t>
      </w:r>
    </w:p>
    <w:p>
      <w:r>
        <w:rPr>
          <w:b/>
        </w:rPr>
        <w:t>Text:</w:t>
      </w:r>
      <w:r>
        <w:t xml:space="preserve"> </w:t>
      </w:r>
      <w:r>
        <w:rPr>
          <w:rFonts w:ascii="Aptos Mono" w:hAnsi="Aptos Mono"/>
          <w:sz w:val="19"/>
        </w:rPr>
        <w:t>History · Assessment · Individual plan</w:t>
      </w:r>
      <w:r>
        <w:t xml:space="preserve"> </w:t>
      </w:r>
      <w:r>
        <w:rPr>
          <w:b/>
        </w:rPr>
        <w:t>CTA:</w:t>
      </w:r>
      <w:r>
        <w:t xml:space="preserve"> </w:t>
      </w:r>
      <w:r>
        <w:rPr>
          <w:rFonts w:ascii="Aptos Mono" w:hAnsi="Aptos Mono"/>
          <w:sz w:val="19"/>
        </w:rPr>
        <w:t>Book appointment</w:t>
      </w:r>
    </w:p>
    <w:p>
      <w:pPr>
        <w:pStyle w:val="Heading2"/>
      </w:pPr>
      <w:r>
        <w:t>Ad 3 : Live Hindi webinar (50 to 60 seconds)</w:t>
      </w:r>
    </w:p>
    <w:p>
      <w:pPr>
        <w:spacing w:before="40" w:after="120" w:line="254" w:lineRule="auto"/>
        <w:ind w:left="403" w:right="173"/>
      </w:pPr>
      <w:r>
        <w:t>“There is a great deal of confusing information about knee pain. One person recommends complete rest, another recommends exercise, and someone else may suggest medicines, injections, therapies or surgery. How does a person know what information is relevant? I am Dr. Surabhi Vaidya, and I am hosting a live Hindi webinar to make these decisions easier to understand. We will discuss common reasons for knee discomfort, why assessment matters, how movement and lifestyle fit into care, and when a personal consultation may be useful. This session is educational and will help you prepare better questions before choosing a treatment path. Join the webinar and receive the session details directly on WhatsApp.”</w:t>
      </w:r>
    </w:p>
    <w:p>
      <w:r>
        <w:rPr>
          <w:b/>
        </w:rPr>
        <w:t>Text:</w:t>
      </w:r>
      <w:r>
        <w:t xml:space="preserve"> </w:t>
      </w:r>
      <w:r>
        <w:rPr>
          <w:rFonts w:ascii="Aptos Mono" w:hAnsi="Aptos Mono"/>
          <w:sz w:val="19"/>
        </w:rPr>
        <w:t>Live Hindi session · Educational · Ask questions</w:t>
      </w:r>
      <w:r>
        <w:t xml:space="preserve"> </w:t>
      </w:r>
      <w:r>
        <w:rPr>
          <w:b/>
        </w:rPr>
        <w:t>CTA:</w:t>
      </w:r>
      <w:r>
        <w:t xml:space="preserve"> </w:t>
      </w:r>
      <w:r>
        <w:rPr>
          <w:rFonts w:ascii="Aptos Mono" w:hAnsi="Aptos Mono"/>
          <w:sz w:val="19"/>
        </w:rPr>
        <w:t>Join webinar</w:t>
      </w:r>
    </w:p>
    <w:p>
      <w:pPr>
        <w:pStyle w:val="Heading2"/>
      </w:pPr>
      <w:r>
        <w:t>Ad 4 : Three questions (50 to 60 seconds)</w:t>
      </w:r>
    </w:p>
    <w:p>
      <w:pPr>
        <w:spacing w:before="40" w:after="120" w:line="254" w:lineRule="auto"/>
        <w:ind w:left="403" w:right="173"/>
      </w:pPr>
      <w:r>
        <w:t>“Before choosing any knee-pain treatment, begin with three questions. First, what may be causing the symptoms? Knee discomfort can arise for different reasons, so the name of a treatment alone is not enough. Second, how is movement and daily function affected? Walking, climbing stairs, standing from a chair and sleeping comfortably may each tell us something useful. Third, what result is realistic for this individual? A good plan should be based on assessment, personal goals and clear expectations. I will explain these three questions, along with other common doubts, in a live Hindi webinar. If you want to understand your options before making a decision, join the webinar.”</w:t>
      </w:r>
    </w:p>
    <w:p>
      <w:r>
        <w:rPr>
          <w:b/>
        </w:rPr>
        <w:t>Text:</w:t>
      </w:r>
      <w:r>
        <w:t xml:space="preserve"> </w:t>
      </w:r>
      <w:r>
        <w:rPr>
          <w:rFonts w:ascii="Aptos Mono" w:hAnsi="Aptos Mono"/>
          <w:sz w:val="19"/>
        </w:rPr>
        <w:t>Cause? Function? Realistic goal?</w:t>
      </w:r>
      <w:r>
        <w:t xml:space="preserve"> </w:t>
      </w:r>
      <w:r>
        <w:rPr>
          <w:b/>
        </w:rPr>
        <w:t>CTA:</w:t>
      </w:r>
      <w:r>
        <w:t xml:space="preserve"> </w:t>
      </w:r>
      <w:r>
        <w:rPr>
          <w:rFonts w:ascii="Aptos Mono" w:hAnsi="Aptos Mono"/>
          <w:sz w:val="19"/>
        </w:rPr>
        <w:t>Join webinar</w:t>
      </w:r>
    </w:p>
    <w:p>
      <w:pPr>
        <w:pStyle w:val="Heading2"/>
      </w:pPr>
      <w:r>
        <w:t>Ad 5 : Family and independence (50 to 60 seconds)</w:t>
      </w:r>
    </w:p>
    <w:p>
      <w:pPr>
        <w:spacing w:before="40" w:after="120" w:line="254" w:lineRule="auto"/>
        <w:ind w:left="403" w:right="173"/>
      </w:pPr>
      <w:r>
        <w:t>“Mobility is closely connected to everyday independence. It can mean walking to the nearby shop, visiting friends, travelling with family, attending a function, or simply standing up without needing someone else's help. When knee discomfort begins to change these routines, the concern is often about more than pain. It is also about confidence and freedom. At Charak Health Solutions, the conversation begins by understanding the person, the activities that matter to them, and the changes they have noticed. An individual assessment can then help clarify which options are suitable and what goals are realistic. If everyday movement is becoming more difficult, book an appointment with Dr. Surabhi Vaidya in Thane.”</w:t>
      </w:r>
    </w:p>
    <w:p>
      <w:r>
        <w:rPr>
          <w:b/>
        </w:rPr>
        <w:t>Text:</w:t>
      </w:r>
      <w:r>
        <w:t xml:space="preserve"> </w:t>
      </w:r>
      <w:r>
        <w:rPr>
          <w:rFonts w:ascii="Aptos Mono" w:hAnsi="Aptos Mono"/>
          <w:sz w:val="19"/>
        </w:rPr>
        <w:t>A clearer next step for knee care</w:t>
      </w:r>
      <w:r>
        <w:t xml:space="preserve"> </w:t>
      </w:r>
      <w:r>
        <w:rPr>
          <w:b/>
        </w:rPr>
        <w:t>CTA:</w:t>
      </w:r>
      <w:r>
        <w:t xml:space="preserve"> </w:t>
      </w:r>
      <w:r>
        <w:rPr>
          <w:rFonts w:ascii="Aptos Mono" w:hAnsi="Aptos Mono"/>
          <w:sz w:val="19"/>
        </w:rPr>
        <w:t>Book appointment</w:t>
      </w:r>
    </w:p>
    <w:p>
      <w:pPr>
        <w:pStyle w:val="Heading2"/>
      </w:pPr>
      <w:r>
        <w:t>Ad 6 : Patient story introduction (45 to 55 seconds)</w:t>
      </w:r>
    </w:p>
    <w:p>
      <w:pPr>
        <w:spacing w:before="40" w:after="120" w:line="254" w:lineRule="auto"/>
        <w:ind w:left="403" w:right="173"/>
      </w:pPr>
      <w:r>
        <w:t>“When people explore care for knee pain, they often want to understand what the experience is like from another patient's point of view. Clinical information is important, and a patient story can also show how the consultation, assessment and follow-up felt in everyday life. In this video, one patient shares their personal experience at Charak Health Solutions. Their story represents only their own journey. The cause of knee pain, the treatment selected and the response to care can differ for every individual. A testimonial cannot predict another person's result. If you would like to discuss your own situation and understand which next steps may be suitable, book an appointment with Dr. Surabhi Vaidya.”</w:t>
      </w:r>
    </w:p>
    <w:p>
      <w:r>
        <w:t xml:space="preserve">Cut to an approved patient clip with written consent. </w:t>
      </w:r>
      <w:r>
        <w:rPr>
          <w:b/>
        </w:rPr>
        <w:t>Text:</w:t>
      </w:r>
      <w:r>
        <w:t xml:space="preserve"> </w:t>
      </w:r>
      <w:r>
        <w:rPr>
          <w:rFonts w:ascii="Aptos Mono" w:hAnsi="Aptos Mono"/>
          <w:sz w:val="19"/>
        </w:rPr>
        <w:t>Patient experience · Individual results vary</w:t>
      </w:r>
      <w:r>
        <w:t xml:space="preserve"> </w:t>
      </w:r>
      <w:r>
        <w:rPr>
          <w:b/>
        </w:rPr>
        <w:t>CTA:</w:t>
      </w:r>
      <w:r>
        <w:t xml:space="preserve"> </w:t>
      </w:r>
      <w:r>
        <w:rPr>
          <w:rFonts w:ascii="Aptos Mono" w:hAnsi="Aptos Mono"/>
          <w:sz w:val="19"/>
        </w:rPr>
        <w:t>Book appointment</w:t>
      </w:r>
    </w:p>
    <w:p>
      <w:pPr>
        <w:pStyle w:val="Heading1"/>
      </w:pPr>
      <w:r>
        <w:t>Advertising copy guardrails</w:t>
      </w:r>
    </w:p>
    <w:p>
      <w:r>
        <w:t>Use: “Knee pain can affect everyday movement”; “Learn what to consider before choosing a treatment path”; “Explore suitable next steps after an individual assessment”; “Individual results vary.”</w:t>
      </w:r>
    </w:p>
    <w:p>
      <w:r>
        <w:t>Avoid: “Are you suffering from knee pain?”; “Your damaged knees can be cured”; “Avoid surgery in seven sessions”; “Regrow cartilage naturally”; “Guaranteed pain relief”; “Works for everyone.” Avoid dramatic before-and-after images, frightening surgical imagery and language that appears to know the viewer’s medical condition.</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0" w:line="250" w:lineRule="auto"/>
    </w:pPr>
    <w:rPr>
      <w:rFonts w:ascii="Aptos" w:hAnsi="Apto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 Surabhi Vaidya Video Ad Scripts</dc:title>
  <dc:subject>Marketing and patient communication material</dc:subject>
  <dc:creator>Charak Health Solutions</dc:creator>
  <cp:keywords/>
  <dc:description>generated by python-docx</dc:description>
  <cp:lastModifiedBy/>
  <cp:revision>1</cp:revision>
  <dcterms:created xsi:type="dcterms:W3CDTF">2013-12-23T23:15:00Z</dcterms:created>
  <dcterms:modified xsi:type="dcterms:W3CDTF">2013-12-23T23:15:00Z</dcterms:modified>
  <cp:category/>
</cp:coreProperties>
</file>