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i w:val="0"/>
          <w:color w:val="104E8B"/>
          <w:sz w:val="44"/>
        </w:rPr>
        <w:t>Charak Health Solutions</w:t>
      </w:r>
    </w:p>
    <w:p>
      <w:pPr>
        <w:spacing w:before="0" w:after="280"/>
      </w:pPr>
      <w:r>
        <w:rPr>
          <w:rFonts w:ascii="Calibri" w:hAnsi="Calibri"/>
          <w:b w:val="0"/>
          <w:i/>
          <w:color w:val="2874A6"/>
          <w:sz w:val="26"/>
        </w:rPr>
        <w:t>WhatsApp Message Templates Specification for Meta / BSP Setup</w:t>
      </w:r>
    </w:p>
    <w:p>
      <w:pPr>
        <w:spacing w:before="0" w:after="80"/>
      </w:pPr>
      <w:r>
        <w:rPr>
          <w:rFonts w:ascii="Calibri" w:hAnsi="Calibri"/>
          <w:b/>
          <w:i w:val="0"/>
          <w:color w:val="104E8B"/>
          <w:sz w:val="22"/>
        </w:rPr>
        <w:t>Instructions for Business Solution Provider (BSP):</w:t>
      </w:r>
    </w:p>
    <w:p>
      <w:pPr>
        <w:pStyle w:val="ListBullet"/>
        <w:spacing w:before="20" w:after="40"/>
      </w:pPr>
      <w:r>
        <w:rPr>
          <w:rFonts w:ascii="Calibri" w:hAnsi="Calibri"/>
          <w:b/>
          <w:i w:val="0"/>
          <w:color w:val="2C3E50"/>
          <w:sz w:val="20"/>
        </w:rPr>
        <w:t xml:space="preserve">Category Selection: </w:t>
      </w:r>
      <w:r>
        <w:rPr>
          <w:rFonts w:ascii="Calibri" w:hAnsi="Calibri"/>
          <w:b w:val="0"/>
          <w:i w:val="0"/>
          <w:color w:val="2C3E50"/>
          <w:sz w:val="20"/>
        </w:rPr>
        <w:t>Templates marked as UTILITY are for transactional, user-triggered events (confirmations, direct reminders). Templates marked as MARKETING are for invitations, educational nurture, and review requests.</w:t>
      </w:r>
    </w:p>
    <w:p>
      <w:pPr>
        <w:pStyle w:val="ListBullet"/>
        <w:spacing w:before="20" w:after="40"/>
      </w:pPr>
      <w:r>
        <w:rPr>
          <w:rFonts w:ascii="Calibri" w:hAnsi="Calibri"/>
          <w:b/>
          <w:i w:val="0"/>
          <w:color w:val="2C3E50"/>
          <w:sz w:val="20"/>
        </w:rPr>
        <w:t xml:space="preserve">Language: </w:t>
      </w:r>
      <w:r>
        <w:rPr>
          <w:rFonts w:ascii="Calibri" w:hAnsi="Calibri"/>
          <w:b w:val="0"/>
          <w:i w:val="0"/>
          <w:color w:val="2C3E50"/>
          <w:sz w:val="20"/>
        </w:rPr>
        <w:t>Submit all templates in English (language code: en or en_US).</w:t>
      </w:r>
    </w:p>
    <w:p>
      <w:pPr>
        <w:pStyle w:val="ListBullet"/>
        <w:spacing w:before="20" w:after="40"/>
      </w:pPr>
      <w:r>
        <w:rPr>
          <w:rFonts w:ascii="Calibri" w:hAnsi="Calibri"/>
          <w:b/>
          <w:i w:val="0"/>
          <w:color w:val="2C3E50"/>
          <w:sz w:val="20"/>
        </w:rPr>
        <w:t xml:space="preserve">Meta Health Compliance: </w:t>
      </w:r>
      <w:r>
        <w:rPr>
          <w:rFonts w:ascii="Calibri" w:hAnsi="Calibri"/>
          <w:b w:val="0"/>
          <w:i w:val="0"/>
          <w:color w:val="2C3E50"/>
          <w:sz w:val="20"/>
        </w:rPr>
        <w:t>Content is educational and general. All marketing templates strictly include "Reply STOP to opt out.".</w:t>
      </w:r>
    </w:p>
    <w:p>
      <w:pPr>
        <w:pStyle w:val="ListBullet"/>
        <w:spacing w:before="20" w:after="40"/>
      </w:pPr>
      <w:r>
        <w:rPr>
          <w:rFonts w:ascii="Calibri" w:hAnsi="Calibri"/>
          <w:b/>
          <w:i w:val="0"/>
          <w:color w:val="2C3E50"/>
          <w:sz w:val="20"/>
        </w:rPr>
        <w:t xml:space="preserve">Sample Variables: </w:t>
      </w:r>
      <w:r>
        <w:rPr>
          <w:rFonts w:ascii="Calibri" w:hAnsi="Calibri"/>
          <w:b w:val="0"/>
          <w:i w:val="0"/>
          <w:color w:val="2C3E50"/>
          <w:sz w:val="20"/>
        </w:rPr>
        <w:t>Meta requires sample values for every variable placeholder ({{1}}, {{2}}, etc.). Use the exact sample values specified with each template below.</w:t>
      </w:r>
    </w:p>
    <w:p>
      <w:pPr>
        <w:spacing w:after="120"/>
      </w:pPr>
    </w:p>
    <w:p>
      <w:pPr>
        <w:spacing w:before="280" w:after="100"/>
      </w:pPr>
      <w:r>
        <w:rPr>
          <w:rFonts w:ascii="Calibri" w:hAnsi="Calibri"/>
          <w:b/>
          <w:i w:val="0"/>
          <w:color w:val="104E8B"/>
          <w:sz w:val="27"/>
        </w:rPr>
        <w:t>1. Webinar Registration Confirmation</w:t>
      </w:r>
    </w:p>
    <w:tbl>
      <w:tblPr>
        <w:tblW w:type="auto" w:w="0"/>
        <w:jc w:val="center"/>
        <w:tblLayout w:type="fixed"/>
        <w:tblLook w:firstColumn="1" w:firstRow="1" w:lastColumn="0" w:lastRow="0" w:noHBand="0" w:noVBand="1" w:val="04A0"/>
      </w:tblPr>
      <w:tblGrid>
        <w:gridCol w:w="4968"/>
        <w:gridCol w:w="4968"/>
      </w:tblGrid>
      <w:tr>
        <w:tc>
          <w:tcPr>
            <w:tcW w:type="dxa" w:w="2592"/>
            <w:shd w:fill="F4F6F7"/>
          </w:tcPr>
          <w:p>
            <w:pPr>
              <w:spacing w:before="40" w:after="40"/>
            </w:pPr>
            <w:r>
              <w:rPr>
                <w:rFonts w:ascii="Calibri" w:hAnsi="Calibri"/>
                <w:b/>
                <w:i w:val="0"/>
                <w:color w:val="647382"/>
                <w:sz w:val="19"/>
              </w:rPr>
              <w:t>Template Name</w:t>
            </w:r>
          </w:p>
        </w:tc>
        <w:tc>
          <w:tcPr>
            <w:tcW w:type="dxa" w:w="6912"/>
            <w:shd w:fill="FAFAFA"/>
          </w:tcPr>
          <w:p>
            <w:pPr>
              <w:spacing w:before="40" w:after="40"/>
            </w:pPr>
            <w:r>
              <w:rPr>
                <w:rFonts w:ascii="Consolas" w:hAnsi="Consolas"/>
                <w:b/>
                <w:i w:val="0"/>
                <w:color w:val="104E8B"/>
                <w:sz w:val="19"/>
              </w:rPr>
              <w:t>webinar_registration_confirmation_v1</w:t>
            </w:r>
          </w:p>
        </w:tc>
      </w:tr>
      <w:tr>
        <w:tc>
          <w:tcPr>
            <w:tcW w:type="dxa" w:w="2592"/>
            <w:shd w:fill="F4F6F7"/>
          </w:tcPr>
          <w:p>
            <w:pPr>
              <w:spacing w:before="40" w:after="40"/>
            </w:pPr>
            <w:r>
              <w:rPr>
                <w:rFonts w:ascii="Calibri" w:hAnsi="Calibri"/>
                <w:b/>
                <w:i w:val="0"/>
                <w:color w:val="647382"/>
                <w:sz w:val="19"/>
              </w:rPr>
              <w:t>Category</w:t>
            </w:r>
          </w:p>
        </w:tc>
        <w:tc>
          <w:tcPr>
            <w:tcW w:type="dxa" w:w="6912"/>
            <w:shd w:fill="FAFAFA"/>
          </w:tcPr>
          <w:p>
            <w:pPr>
              <w:spacing w:before="40" w:after="40"/>
            </w:pPr>
            <w:r>
              <w:rPr>
                <w:rFonts w:ascii="Calibri" w:hAnsi="Calibri"/>
                <w:b/>
                <w:i w:val="0"/>
                <w:color w:val="104E8B"/>
                <w:sz w:val="19"/>
              </w:rPr>
              <w:t>UTILITY</w:t>
            </w:r>
          </w:p>
        </w:tc>
      </w:tr>
      <w:tr>
        <w:tc>
          <w:tcPr>
            <w:tcW w:type="dxa" w:w="2592"/>
            <w:shd w:fill="F4F6F7"/>
          </w:tcPr>
          <w:p>
            <w:pPr>
              <w:spacing w:before="40" w:after="40"/>
            </w:pPr>
            <w:r>
              <w:rPr>
                <w:rFonts w:ascii="Calibri" w:hAnsi="Calibri"/>
                <w:b/>
                <w:i w:val="0"/>
                <w:color w:val="647382"/>
                <w:sz w:val="19"/>
              </w:rPr>
              <w:t>Language</w:t>
            </w:r>
          </w:p>
        </w:tc>
        <w:tc>
          <w:tcPr>
            <w:tcW w:type="dxa" w:w="6912"/>
            <w:shd w:fill="FAFAFA"/>
          </w:tcPr>
          <w:p>
            <w:pPr>
              <w:spacing w:before="40" w:after="40"/>
            </w:pPr>
            <w:r>
              <w:rPr>
                <w:rFonts w:ascii="Calibri" w:hAnsi="Calibri"/>
                <w:b w:val="0"/>
                <w:i w:val="0"/>
                <w:color w:val="2C3E50"/>
                <w:sz w:val="19"/>
              </w:rPr>
              <w:t>English (en)</w:t>
            </w:r>
          </w:p>
        </w:tc>
      </w:tr>
      <w:tr>
        <w:tc>
          <w:tcPr>
            <w:tcW w:type="dxa" w:w="2592"/>
            <w:shd w:fill="F4F6F7"/>
          </w:tcPr>
          <w:p>
            <w:pPr>
              <w:spacing w:before="40" w:after="40"/>
            </w:pPr>
            <w:r>
              <w:rPr>
                <w:rFonts w:ascii="Calibri" w:hAnsi="Calibri"/>
                <w:b/>
                <w:i w:val="0"/>
                <w:color w:val="647382"/>
                <w:sz w:val="19"/>
              </w:rPr>
              <w:t>Trigger / Timing</w:t>
            </w:r>
          </w:p>
        </w:tc>
        <w:tc>
          <w:tcPr>
            <w:tcW w:type="dxa" w:w="6912"/>
            <w:shd w:fill="FAFAFA"/>
          </w:tcPr>
          <w:p>
            <w:pPr>
              <w:spacing w:before="40" w:after="40"/>
            </w:pPr>
            <w:r>
              <w:rPr>
                <w:rFonts w:ascii="Calibri" w:hAnsi="Calibri"/>
                <w:b w:val="0"/>
                <w:i w:val="0"/>
                <w:color w:val="2C3E50"/>
                <w:sz w:val="19"/>
              </w:rPr>
              <w:t>Immediately after a user registers for the live session</w:t>
            </w:r>
          </w:p>
        </w:tc>
      </w:tr>
    </w:tbl>
    <w:p>
      <w:pPr>
        <w:spacing w:before="140" w:after="40"/>
      </w:pPr>
      <w:r>
        <w:rPr>
          <w:rFonts w:ascii="Calibri" w:hAnsi="Calibri"/>
          <w:b/>
          <w:i w:val="0"/>
          <w:color w:val="104E8B"/>
          <w:sz w:val="20"/>
        </w:rPr>
        <w:t>Message Body:</w:t>
      </w:r>
    </w:p>
    <w:tbl>
      <w:tblPr>
        <w:tblW w:type="auto" w:w="0"/>
        <w:jc w:val="center"/>
        <w:tblLook w:firstColumn="1" w:firstRow="1" w:lastColumn="0" w:lastRow="0" w:noHBand="0" w:noVBand="1" w:val="04A0"/>
      </w:tblPr>
      <w:tblGrid>
        <w:gridCol w:w="9936"/>
      </w:tblGrid>
      <w:tr>
        <w:tc>
          <w:tcPr>
            <w:tcW w:type="dxa" w:w="9504"/>
            <w:shd w:fill="F8F9FA"/>
            <w:tcBorders>
              <w:top w:val="none"/>
              <w:left w:val="single" w:sz="24" w:space="0" w:color="104E8B"/>
              <w:bottom w:val="none"/>
              <w:right w:val="none"/>
            </w:tcBorders>
          </w:tcPr>
          <w:p>
            <w:pPr>
              <w:spacing w:before="0" w:after="60"/>
              <w:ind w:left="173" w:right="173"/>
            </w:pPr>
            <w:r>
              <w:rPr>
                <w:rFonts w:ascii="Calibri" w:hAnsi="Calibri"/>
                <w:b w:val="0"/>
                <w:i w:val="0"/>
                <w:color w:val="2C3E50"/>
                <w:sz w:val="20"/>
              </w:rPr>
              <w:t>Hello {{1}}, your registration request for the live Hindi session, "Understanding Knee Pain: What to Consider Before Choosing a Treatment Path", has been received.</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Date: {{2}}</w:t>
            </w:r>
          </w:p>
          <w:p>
            <w:pPr>
              <w:spacing w:before="0" w:after="60"/>
              <w:ind w:left="173" w:right="173"/>
            </w:pPr>
            <w:r>
              <w:rPr>
                <w:rFonts w:ascii="Calibri" w:hAnsi="Calibri"/>
                <w:b w:val="0"/>
                <w:i w:val="0"/>
                <w:color w:val="2C3E50"/>
                <w:sz w:val="20"/>
              </w:rPr>
              <w:t>Time: {{3}}</w:t>
            </w:r>
          </w:p>
          <w:p>
            <w:pPr>
              <w:spacing w:before="0" w:after="60"/>
              <w:ind w:left="173" w:right="173"/>
            </w:pPr>
            <w:r>
              <w:rPr>
                <w:rFonts w:ascii="Calibri" w:hAnsi="Calibri"/>
                <w:b w:val="0"/>
                <w:i w:val="0"/>
                <w:color w:val="2C3E50"/>
                <w:sz w:val="20"/>
              </w:rPr>
              <w:t>Hosted by: Dr. Surabhi Vaidya, Charak Health Solutions</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The joining link will be shared on WhatsApp before the session. Reply here if you need help.</w:t>
            </w:r>
          </w:p>
        </w:tc>
      </w:tr>
    </w:tbl>
    <w:p>
      <w:pPr>
        <w:spacing w:before="100" w:after="40"/>
      </w:pPr>
      <w:r>
        <w:rPr>
          <w:rFonts w:ascii="Calibri" w:hAnsi="Calibri"/>
          <w:b/>
          <w:i w:val="0"/>
          <w:color w:val="647382"/>
          <w:sz w:val="19"/>
        </w:rPr>
        <w:t xml:space="preserve">Sample Values: </w:t>
      </w:r>
      <w:r>
        <w:rPr>
          <w:rFonts w:ascii="Consolas" w:hAnsi="Consolas"/>
          <w:b w:val="0"/>
          <w:i w:val="0"/>
          <w:color w:val="2C3E50"/>
          <w:sz w:val="18"/>
        </w:rPr>
        <w:t>{{1}} = "Meena", {{2}} = "Sunday, 18 October 2026", {{3}} = "11:00 AM IST"</w:t>
      </w:r>
    </w:p>
    <w:p>
      <w:pPr>
        <w:spacing w:before="40" w:after="240"/>
      </w:pPr>
      <w:r>
        <w:rPr>
          <w:rFonts w:ascii="Calibri" w:hAnsi="Calibri"/>
          <w:b/>
          <w:i w:val="0"/>
          <w:color w:val="647382"/>
          <w:sz w:val="19"/>
        </w:rPr>
        <w:t xml:space="preserve">Button: </w:t>
      </w:r>
      <w:r>
        <w:rPr>
          <w:rFonts w:ascii="Calibri" w:hAnsi="Calibri"/>
          <w:b w:val="0"/>
          <w:i w:val="0"/>
          <w:color w:val="2C3E50"/>
          <w:sz w:val="19"/>
        </w:rPr>
        <w:t>Quick Reply — Label: "Join webinar"</w:t>
      </w:r>
    </w:p>
    <w:p>
      <w:pPr>
        <w:spacing w:before="280" w:after="100"/>
      </w:pPr>
      <w:r>
        <w:rPr>
          <w:rFonts w:ascii="Calibri" w:hAnsi="Calibri"/>
          <w:b/>
          <w:i w:val="0"/>
          <w:color w:val="104E8B"/>
          <w:sz w:val="27"/>
        </w:rPr>
        <w:t>2. Webinar Joining Details</w:t>
      </w:r>
    </w:p>
    <w:tbl>
      <w:tblPr>
        <w:tblW w:type="auto" w:w="0"/>
        <w:jc w:val="center"/>
        <w:tblLayout w:type="fixed"/>
        <w:tblLook w:firstColumn="1" w:firstRow="1" w:lastColumn="0" w:lastRow="0" w:noHBand="0" w:noVBand="1" w:val="04A0"/>
      </w:tblPr>
      <w:tblGrid>
        <w:gridCol w:w="4968"/>
        <w:gridCol w:w="4968"/>
      </w:tblGrid>
      <w:tr>
        <w:tc>
          <w:tcPr>
            <w:tcW w:type="dxa" w:w="2592"/>
            <w:shd w:fill="F4F6F7"/>
          </w:tcPr>
          <w:p>
            <w:pPr>
              <w:spacing w:before="40" w:after="40"/>
            </w:pPr>
            <w:r>
              <w:rPr>
                <w:rFonts w:ascii="Calibri" w:hAnsi="Calibri"/>
                <w:b/>
                <w:i w:val="0"/>
                <w:color w:val="647382"/>
                <w:sz w:val="19"/>
              </w:rPr>
              <w:t>Template Name</w:t>
            </w:r>
          </w:p>
        </w:tc>
        <w:tc>
          <w:tcPr>
            <w:tcW w:type="dxa" w:w="6912"/>
            <w:shd w:fill="FAFAFA"/>
          </w:tcPr>
          <w:p>
            <w:pPr>
              <w:spacing w:before="40" w:after="40"/>
            </w:pPr>
            <w:r>
              <w:rPr>
                <w:rFonts w:ascii="Consolas" w:hAnsi="Consolas"/>
                <w:b/>
                <w:i w:val="0"/>
                <w:color w:val="104E8B"/>
                <w:sz w:val="19"/>
              </w:rPr>
              <w:t>webinar_joining_details_v1</w:t>
            </w:r>
          </w:p>
        </w:tc>
      </w:tr>
      <w:tr>
        <w:tc>
          <w:tcPr>
            <w:tcW w:type="dxa" w:w="2592"/>
            <w:shd w:fill="F4F6F7"/>
          </w:tcPr>
          <w:p>
            <w:pPr>
              <w:spacing w:before="40" w:after="40"/>
            </w:pPr>
            <w:r>
              <w:rPr>
                <w:rFonts w:ascii="Calibri" w:hAnsi="Calibri"/>
                <w:b/>
                <w:i w:val="0"/>
                <w:color w:val="647382"/>
                <w:sz w:val="19"/>
              </w:rPr>
              <w:t>Category</w:t>
            </w:r>
          </w:p>
        </w:tc>
        <w:tc>
          <w:tcPr>
            <w:tcW w:type="dxa" w:w="6912"/>
            <w:shd w:fill="FAFAFA"/>
          </w:tcPr>
          <w:p>
            <w:pPr>
              <w:spacing w:before="40" w:after="40"/>
            </w:pPr>
            <w:r>
              <w:rPr>
                <w:rFonts w:ascii="Calibri" w:hAnsi="Calibri"/>
                <w:b/>
                <w:i w:val="0"/>
                <w:color w:val="104E8B"/>
                <w:sz w:val="19"/>
              </w:rPr>
              <w:t>UTILITY</w:t>
            </w:r>
          </w:p>
        </w:tc>
      </w:tr>
      <w:tr>
        <w:tc>
          <w:tcPr>
            <w:tcW w:type="dxa" w:w="2592"/>
            <w:shd w:fill="F4F6F7"/>
          </w:tcPr>
          <w:p>
            <w:pPr>
              <w:spacing w:before="40" w:after="40"/>
            </w:pPr>
            <w:r>
              <w:rPr>
                <w:rFonts w:ascii="Calibri" w:hAnsi="Calibri"/>
                <w:b/>
                <w:i w:val="0"/>
                <w:color w:val="647382"/>
                <w:sz w:val="19"/>
              </w:rPr>
              <w:t>Language</w:t>
            </w:r>
          </w:p>
        </w:tc>
        <w:tc>
          <w:tcPr>
            <w:tcW w:type="dxa" w:w="6912"/>
            <w:shd w:fill="FAFAFA"/>
          </w:tcPr>
          <w:p>
            <w:pPr>
              <w:spacing w:before="40" w:after="40"/>
            </w:pPr>
            <w:r>
              <w:rPr>
                <w:rFonts w:ascii="Calibri" w:hAnsi="Calibri"/>
                <w:b w:val="0"/>
                <w:i w:val="0"/>
                <w:color w:val="2C3E50"/>
                <w:sz w:val="19"/>
              </w:rPr>
              <w:t>English (en)</w:t>
            </w:r>
          </w:p>
        </w:tc>
      </w:tr>
      <w:tr>
        <w:tc>
          <w:tcPr>
            <w:tcW w:type="dxa" w:w="2592"/>
            <w:shd w:fill="F4F6F7"/>
          </w:tcPr>
          <w:p>
            <w:pPr>
              <w:spacing w:before="40" w:after="40"/>
            </w:pPr>
            <w:r>
              <w:rPr>
                <w:rFonts w:ascii="Calibri" w:hAnsi="Calibri"/>
                <w:b/>
                <w:i w:val="0"/>
                <w:color w:val="647382"/>
                <w:sz w:val="19"/>
              </w:rPr>
              <w:t>Trigger / Timing</w:t>
            </w:r>
          </w:p>
        </w:tc>
        <w:tc>
          <w:tcPr>
            <w:tcW w:type="dxa" w:w="6912"/>
            <w:shd w:fill="FAFAFA"/>
          </w:tcPr>
          <w:p>
            <w:pPr>
              <w:spacing w:before="40" w:after="40"/>
            </w:pPr>
            <w:r>
              <w:rPr>
                <w:rFonts w:ascii="Calibri" w:hAnsi="Calibri"/>
                <w:b w:val="0"/>
                <w:i w:val="0"/>
                <w:color w:val="2C3E50"/>
                <w:sz w:val="19"/>
              </w:rPr>
              <w:t>Sent when the webinar room URL is generated</w:t>
            </w:r>
          </w:p>
        </w:tc>
      </w:tr>
    </w:tbl>
    <w:p>
      <w:pPr>
        <w:spacing w:before="140" w:after="40"/>
      </w:pPr>
      <w:r>
        <w:rPr>
          <w:rFonts w:ascii="Calibri" w:hAnsi="Calibri"/>
          <w:b/>
          <w:i w:val="0"/>
          <w:color w:val="104E8B"/>
          <w:sz w:val="20"/>
        </w:rPr>
        <w:t>Message Body:</w:t>
      </w:r>
    </w:p>
    <w:tbl>
      <w:tblPr>
        <w:tblW w:type="auto" w:w="0"/>
        <w:jc w:val="center"/>
        <w:tblLook w:firstColumn="1" w:firstRow="1" w:lastColumn="0" w:lastRow="0" w:noHBand="0" w:noVBand="1" w:val="04A0"/>
      </w:tblPr>
      <w:tblGrid>
        <w:gridCol w:w="9936"/>
      </w:tblGrid>
      <w:tr>
        <w:tc>
          <w:tcPr>
            <w:tcW w:type="dxa" w:w="9504"/>
            <w:shd w:fill="F8F9FA"/>
            <w:tcBorders>
              <w:top w:val="none"/>
              <w:left w:val="single" w:sz="24" w:space="0" w:color="104E8B"/>
              <w:bottom w:val="none"/>
              <w:right w:val="none"/>
            </w:tcBorders>
          </w:tcPr>
          <w:p>
            <w:pPr>
              <w:spacing w:before="0" w:after="60"/>
              <w:ind w:left="173" w:right="173"/>
            </w:pPr>
            <w:r>
              <w:rPr>
                <w:rFonts w:ascii="Calibri" w:hAnsi="Calibri"/>
                <w:b w:val="0"/>
                <w:i w:val="0"/>
                <w:color w:val="2C3E50"/>
                <w:sz w:val="20"/>
              </w:rPr>
              <w:t>Hello {{1}}, here are the joining details for your registered live Hindi session with Dr. Surabhi Vaidya.</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Date: {{2}}</w:t>
            </w:r>
          </w:p>
          <w:p>
            <w:pPr>
              <w:spacing w:before="0" w:after="60"/>
              <w:ind w:left="173" w:right="173"/>
            </w:pPr>
            <w:r>
              <w:rPr>
                <w:rFonts w:ascii="Calibri" w:hAnsi="Calibri"/>
                <w:b w:val="0"/>
                <w:i w:val="0"/>
                <w:color w:val="2C3E50"/>
                <w:sz w:val="20"/>
              </w:rPr>
              <w:t>Time: {{3}}</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Please join a few minutes early. This educational session does not replace an individual medical consultation.</w:t>
            </w:r>
          </w:p>
        </w:tc>
      </w:tr>
    </w:tbl>
    <w:p>
      <w:pPr>
        <w:spacing w:before="100" w:after="40"/>
      </w:pPr>
      <w:r>
        <w:rPr>
          <w:rFonts w:ascii="Calibri" w:hAnsi="Calibri"/>
          <w:b/>
          <w:i w:val="0"/>
          <w:color w:val="647382"/>
          <w:sz w:val="19"/>
        </w:rPr>
        <w:t xml:space="preserve">Sample Values: </w:t>
      </w:r>
      <w:r>
        <w:rPr>
          <w:rFonts w:ascii="Consolas" w:hAnsi="Consolas"/>
          <w:b w:val="0"/>
          <w:i w:val="0"/>
          <w:color w:val="2C3E50"/>
          <w:sz w:val="18"/>
        </w:rPr>
        <w:t>{{1}} = "Meena", {{2}} = "Sunday, 18 October 2026", {{3}} = "11:00 AM IST", {{4}} = "charakhealth"</w:t>
      </w:r>
    </w:p>
    <w:p>
      <w:pPr>
        <w:spacing w:before="40" w:after="240"/>
      </w:pPr>
      <w:r>
        <w:rPr>
          <w:rFonts w:ascii="Calibri" w:hAnsi="Calibri"/>
          <w:b/>
          <w:i w:val="0"/>
          <w:color w:val="647382"/>
          <w:sz w:val="19"/>
        </w:rPr>
        <w:t xml:space="preserve">Button: </w:t>
      </w:r>
      <w:r>
        <w:rPr>
          <w:rFonts w:ascii="Calibri" w:hAnsi="Calibri"/>
          <w:b w:val="0"/>
          <w:i w:val="0"/>
          <w:color w:val="2C3E50"/>
          <w:sz w:val="19"/>
        </w:rPr>
        <w:t>Call to Action (Dynamic URL) — Label: "Join webinar" | Action URL: https://webinar.gg/{{1}} (Sample: charakhealth)</w:t>
      </w:r>
    </w:p>
    <w:p>
      <w:pPr>
        <w:spacing w:before="280" w:after="100"/>
      </w:pPr>
      <w:r>
        <w:rPr>
          <w:rFonts w:ascii="Calibri" w:hAnsi="Calibri"/>
          <w:b/>
          <w:i w:val="0"/>
          <w:color w:val="104E8B"/>
          <w:sz w:val="27"/>
        </w:rPr>
        <w:t>3. Webinar Reminder – 24 Hours Prior</w:t>
      </w:r>
    </w:p>
    <w:tbl>
      <w:tblPr>
        <w:tblW w:type="auto" w:w="0"/>
        <w:jc w:val="center"/>
        <w:tblLayout w:type="fixed"/>
        <w:tblLook w:firstColumn="1" w:firstRow="1" w:lastColumn="0" w:lastRow="0" w:noHBand="0" w:noVBand="1" w:val="04A0"/>
      </w:tblPr>
      <w:tblGrid>
        <w:gridCol w:w="4968"/>
        <w:gridCol w:w="4968"/>
      </w:tblGrid>
      <w:tr>
        <w:tc>
          <w:tcPr>
            <w:tcW w:type="dxa" w:w="2592"/>
            <w:shd w:fill="F4F6F7"/>
          </w:tcPr>
          <w:p>
            <w:pPr>
              <w:spacing w:before="40" w:after="40"/>
            </w:pPr>
            <w:r>
              <w:rPr>
                <w:rFonts w:ascii="Calibri" w:hAnsi="Calibri"/>
                <w:b/>
                <w:i w:val="0"/>
                <w:color w:val="647382"/>
                <w:sz w:val="19"/>
              </w:rPr>
              <w:t>Template Name</w:t>
            </w:r>
          </w:p>
        </w:tc>
        <w:tc>
          <w:tcPr>
            <w:tcW w:type="dxa" w:w="6912"/>
            <w:shd w:fill="FAFAFA"/>
          </w:tcPr>
          <w:p>
            <w:pPr>
              <w:spacing w:before="40" w:after="40"/>
            </w:pPr>
            <w:r>
              <w:rPr>
                <w:rFonts w:ascii="Consolas" w:hAnsi="Consolas"/>
                <w:b/>
                <w:i w:val="0"/>
                <w:color w:val="104E8B"/>
                <w:sz w:val="19"/>
              </w:rPr>
              <w:t>webinar_reminder_1_day_v1</w:t>
            </w:r>
          </w:p>
        </w:tc>
      </w:tr>
      <w:tr>
        <w:tc>
          <w:tcPr>
            <w:tcW w:type="dxa" w:w="2592"/>
            <w:shd w:fill="F4F6F7"/>
          </w:tcPr>
          <w:p>
            <w:pPr>
              <w:spacing w:before="40" w:after="40"/>
            </w:pPr>
            <w:r>
              <w:rPr>
                <w:rFonts w:ascii="Calibri" w:hAnsi="Calibri"/>
                <w:b/>
                <w:i w:val="0"/>
                <w:color w:val="647382"/>
                <w:sz w:val="19"/>
              </w:rPr>
              <w:t>Category</w:t>
            </w:r>
          </w:p>
        </w:tc>
        <w:tc>
          <w:tcPr>
            <w:tcW w:type="dxa" w:w="6912"/>
            <w:shd w:fill="FAFAFA"/>
          </w:tcPr>
          <w:p>
            <w:pPr>
              <w:spacing w:before="40" w:after="40"/>
            </w:pPr>
            <w:r>
              <w:rPr>
                <w:rFonts w:ascii="Calibri" w:hAnsi="Calibri"/>
                <w:b/>
                <w:i w:val="0"/>
                <w:color w:val="104E8B"/>
                <w:sz w:val="19"/>
              </w:rPr>
              <w:t>UTILITY</w:t>
            </w:r>
          </w:p>
        </w:tc>
      </w:tr>
      <w:tr>
        <w:tc>
          <w:tcPr>
            <w:tcW w:type="dxa" w:w="2592"/>
            <w:shd w:fill="F4F6F7"/>
          </w:tcPr>
          <w:p>
            <w:pPr>
              <w:spacing w:before="40" w:after="40"/>
            </w:pPr>
            <w:r>
              <w:rPr>
                <w:rFonts w:ascii="Calibri" w:hAnsi="Calibri"/>
                <w:b/>
                <w:i w:val="0"/>
                <w:color w:val="647382"/>
                <w:sz w:val="19"/>
              </w:rPr>
              <w:t>Language</w:t>
            </w:r>
          </w:p>
        </w:tc>
        <w:tc>
          <w:tcPr>
            <w:tcW w:type="dxa" w:w="6912"/>
            <w:shd w:fill="FAFAFA"/>
          </w:tcPr>
          <w:p>
            <w:pPr>
              <w:spacing w:before="40" w:after="40"/>
            </w:pPr>
            <w:r>
              <w:rPr>
                <w:rFonts w:ascii="Calibri" w:hAnsi="Calibri"/>
                <w:b w:val="0"/>
                <w:i w:val="0"/>
                <w:color w:val="2C3E50"/>
                <w:sz w:val="19"/>
              </w:rPr>
              <w:t>English (en)</w:t>
            </w:r>
          </w:p>
        </w:tc>
      </w:tr>
      <w:tr>
        <w:tc>
          <w:tcPr>
            <w:tcW w:type="dxa" w:w="2592"/>
            <w:shd w:fill="F4F6F7"/>
          </w:tcPr>
          <w:p>
            <w:pPr>
              <w:spacing w:before="40" w:after="40"/>
            </w:pPr>
            <w:r>
              <w:rPr>
                <w:rFonts w:ascii="Calibri" w:hAnsi="Calibri"/>
                <w:b/>
                <w:i w:val="0"/>
                <w:color w:val="647382"/>
                <w:sz w:val="19"/>
              </w:rPr>
              <w:t>Trigger / Timing</w:t>
            </w:r>
          </w:p>
        </w:tc>
        <w:tc>
          <w:tcPr>
            <w:tcW w:type="dxa" w:w="6912"/>
            <w:shd w:fill="FAFAFA"/>
          </w:tcPr>
          <w:p>
            <w:pPr>
              <w:spacing w:before="40" w:after="40"/>
            </w:pPr>
            <w:r>
              <w:rPr>
                <w:rFonts w:ascii="Calibri" w:hAnsi="Calibri"/>
                <w:b w:val="0"/>
                <w:i w:val="0"/>
                <w:color w:val="2C3E50"/>
                <w:sz w:val="19"/>
              </w:rPr>
              <w:t>24 hours before the registered live session</w:t>
            </w:r>
          </w:p>
        </w:tc>
      </w:tr>
    </w:tbl>
    <w:p>
      <w:pPr>
        <w:spacing w:before="140" w:after="40"/>
      </w:pPr>
      <w:r>
        <w:rPr>
          <w:rFonts w:ascii="Calibri" w:hAnsi="Calibri"/>
          <w:b/>
          <w:i w:val="0"/>
          <w:color w:val="104E8B"/>
          <w:sz w:val="20"/>
        </w:rPr>
        <w:t>Message Body:</w:t>
      </w:r>
    </w:p>
    <w:tbl>
      <w:tblPr>
        <w:tblW w:type="auto" w:w="0"/>
        <w:jc w:val="center"/>
        <w:tblLook w:firstColumn="1" w:firstRow="1" w:lastColumn="0" w:lastRow="0" w:noHBand="0" w:noVBand="1" w:val="04A0"/>
      </w:tblPr>
      <w:tblGrid>
        <w:gridCol w:w="9936"/>
      </w:tblGrid>
      <w:tr>
        <w:tc>
          <w:tcPr>
            <w:tcW w:type="dxa" w:w="9504"/>
            <w:shd w:fill="F8F9FA"/>
            <w:tcBorders>
              <w:top w:val="none"/>
              <w:left w:val="single" w:sz="24" w:space="0" w:color="104E8B"/>
              <w:bottom w:val="none"/>
              <w:right w:val="none"/>
            </w:tcBorders>
          </w:tcPr>
          <w:p>
            <w:pPr>
              <w:spacing w:before="0" w:after="60"/>
              <w:ind w:left="173" w:right="173"/>
            </w:pPr>
            <w:r>
              <w:rPr>
                <w:rFonts w:ascii="Calibri" w:hAnsi="Calibri"/>
                <w:b w:val="0"/>
                <w:i w:val="0"/>
                <w:color w:val="2C3E50"/>
                <w:sz w:val="20"/>
              </w:rPr>
              <w:t>Reminder for {{1}}: the live Hindi session with Dr. Surabhi Vaidya is tomorrow at {{2}}.</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Topic: Understanding Knee Pain: What to Consider Before Choosing a Treatment Path</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Joining link: {{3}}</w:t>
            </w:r>
          </w:p>
        </w:tc>
      </w:tr>
    </w:tbl>
    <w:p>
      <w:pPr>
        <w:spacing w:before="100" w:after="40"/>
      </w:pPr>
      <w:r>
        <w:rPr>
          <w:rFonts w:ascii="Calibri" w:hAnsi="Calibri"/>
          <w:b/>
          <w:i w:val="0"/>
          <w:color w:val="647382"/>
          <w:sz w:val="19"/>
        </w:rPr>
        <w:t xml:space="preserve">Sample Values: </w:t>
      </w:r>
      <w:r>
        <w:rPr>
          <w:rFonts w:ascii="Consolas" w:hAnsi="Consolas"/>
          <w:b w:val="0"/>
          <w:i w:val="0"/>
          <w:color w:val="2C3E50"/>
          <w:sz w:val="18"/>
        </w:rPr>
        <w:t>{{1}} = "Meena", {{2}} = "11:00 AM IST", {{3}} = "https://kneeandbackpainclinic.vercel.app/webinar"</w:t>
      </w:r>
    </w:p>
    <w:p>
      <w:pPr>
        <w:spacing w:before="40" w:after="240"/>
      </w:pPr>
      <w:r>
        <w:rPr>
          <w:rFonts w:ascii="Calibri" w:hAnsi="Calibri"/>
          <w:b/>
          <w:i w:val="0"/>
          <w:color w:val="647382"/>
          <w:sz w:val="19"/>
        </w:rPr>
        <w:t xml:space="preserve">Button: </w:t>
      </w:r>
      <w:r>
        <w:rPr>
          <w:rFonts w:ascii="Calibri" w:hAnsi="Calibri"/>
          <w:b w:val="0"/>
          <w:i w:val="0"/>
          <w:color w:val="2C3E50"/>
          <w:sz w:val="19"/>
        </w:rPr>
        <w:t>Quick Reply — Label: "Join webinar"</w:t>
      </w:r>
    </w:p>
    <w:p>
      <w:pPr>
        <w:spacing w:before="280" w:after="100"/>
      </w:pPr>
      <w:r>
        <w:rPr>
          <w:rFonts w:ascii="Calibri" w:hAnsi="Calibri"/>
          <w:b/>
          <w:i w:val="0"/>
          <w:color w:val="104E8B"/>
          <w:sz w:val="27"/>
        </w:rPr>
        <w:t>4. Webinar Reminder – 1 Hour Prior</w:t>
      </w:r>
    </w:p>
    <w:tbl>
      <w:tblPr>
        <w:tblW w:type="auto" w:w="0"/>
        <w:jc w:val="center"/>
        <w:tblLayout w:type="fixed"/>
        <w:tblLook w:firstColumn="1" w:firstRow="1" w:lastColumn="0" w:lastRow="0" w:noHBand="0" w:noVBand="1" w:val="04A0"/>
      </w:tblPr>
      <w:tblGrid>
        <w:gridCol w:w="4968"/>
        <w:gridCol w:w="4968"/>
      </w:tblGrid>
      <w:tr>
        <w:tc>
          <w:tcPr>
            <w:tcW w:type="dxa" w:w="2592"/>
            <w:shd w:fill="F4F6F7"/>
          </w:tcPr>
          <w:p>
            <w:pPr>
              <w:spacing w:before="40" w:after="40"/>
            </w:pPr>
            <w:r>
              <w:rPr>
                <w:rFonts w:ascii="Calibri" w:hAnsi="Calibri"/>
                <w:b/>
                <w:i w:val="0"/>
                <w:color w:val="647382"/>
                <w:sz w:val="19"/>
              </w:rPr>
              <w:t>Template Name</w:t>
            </w:r>
          </w:p>
        </w:tc>
        <w:tc>
          <w:tcPr>
            <w:tcW w:type="dxa" w:w="6912"/>
            <w:shd w:fill="FAFAFA"/>
          </w:tcPr>
          <w:p>
            <w:pPr>
              <w:spacing w:before="40" w:after="40"/>
            </w:pPr>
            <w:r>
              <w:rPr>
                <w:rFonts w:ascii="Consolas" w:hAnsi="Consolas"/>
                <w:b/>
                <w:i w:val="0"/>
                <w:color w:val="104E8B"/>
                <w:sz w:val="19"/>
              </w:rPr>
              <w:t>webinar_reminder_1_hour_v1</w:t>
            </w:r>
          </w:p>
        </w:tc>
      </w:tr>
      <w:tr>
        <w:tc>
          <w:tcPr>
            <w:tcW w:type="dxa" w:w="2592"/>
            <w:shd w:fill="F4F6F7"/>
          </w:tcPr>
          <w:p>
            <w:pPr>
              <w:spacing w:before="40" w:after="40"/>
            </w:pPr>
            <w:r>
              <w:rPr>
                <w:rFonts w:ascii="Calibri" w:hAnsi="Calibri"/>
                <w:b/>
                <w:i w:val="0"/>
                <w:color w:val="647382"/>
                <w:sz w:val="19"/>
              </w:rPr>
              <w:t>Category</w:t>
            </w:r>
          </w:p>
        </w:tc>
        <w:tc>
          <w:tcPr>
            <w:tcW w:type="dxa" w:w="6912"/>
            <w:shd w:fill="FAFAFA"/>
          </w:tcPr>
          <w:p>
            <w:pPr>
              <w:spacing w:before="40" w:after="40"/>
            </w:pPr>
            <w:r>
              <w:rPr>
                <w:rFonts w:ascii="Calibri" w:hAnsi="Calibri"/>
                <w:b/>
                <w:i w:val="0"/>
                <w:color w:val="104E8B"/>
                <w:sz w:val="19"/>
              </w:rPr>
              <w:t>UTILITY</w:t>
            </w:r>
          </w:p>
        </w:tc>
      </w:tr>
      <w:tr>
        <w:tc>
          <w:tcPr>
            <w:tcW w:type="dxa" w:w="2592"/>
            <w:shd w:fill="F4F6F7"/>
          </w:tcPr>
          <w:p>
            <w:pPr>
              <w:spacing w:before="40" w:after="40"/>
            </w:pPr>
            <w:r>
              <w:rPr>
                <w:rFonts w:ascii="Calibri" w:hAnsi="Calibri"/>
                <w:b/>
                <w:i w:val="0"/>
                <w:color w:val="647382"/>
                <w:sz w:val="19"/>
              </w:rPr>
              <w:t>Language</w:t>
            </w:r>
          </w:p>
        </w:tc>
        <w:tc>
          <w:tcPr>
            <w:tcW w:type="dxa" w:w="6912"/>
            <w:shd w:fill="FAFAFA"/>
          </w:tcPr>
          <w:p>
            <w:pPr>
              <w:spacing w:before="40" w:after="40"/>
            </w:pPr>
            <w:r>
              <w:rPr>
                <w:rFonts w:ascii="Calibri" w:hAnsi="Calibri"/>
                <w:b w:val="0"/>
                <w:i w:val="0"/>
                <w:color w:val="2C3E50"/>
                <w:sz w:val="19"/>
              </w:rPr>
              <w:t>English (en)</w:t>
            </w:r>
          </w:p>
        </w:tc>
      </w:tr>
      <w:tr>
        <w:tc>
          <w:tcPr>
            <w:tcW w:type="dxa" w:w="2592"/>
            <w:shd w:fill="F4F6F7"/>
          </w:tcPr>
          <w:p>
            <w:pPr>
              <w:spacing w:before="40" w:after="40"/>
            </w:pPr>
            <w:r>
              <w:rPr>
                <w:rFonts w:ascii="Calibri" w:hAnsi="Calibri"/>
                <w:b/>
                <w:i w:val="0"/>
                <w:color w:val="647382"/>
                <w:sz w:val="19"/>
              </w:rPr>
              <w:t>Trigger / Timing</w:t>
            </w:r>
          </w:p>
        </w:tc>
        <w:tc>
          <w:tcPr>
            <w:tcW w:type="dxa" w:w="6912"/>
            <w:shd w:fill="FAFAFA"/>
          </w:tcPr>
          <w:p>
            <w:pPr>
              <w:spacing w:before="40" w:after="40"/>
            </w:pPr>
            <w:r>
              <w:rPr>
                <w:rFonts w:ascii="Calibri" w:hAnsi="Calibri"/>
                <w:b w:val="0"/>
                <w:i w:val="0"/>
                <w:color w:val="2C3E50"/>
                <w:sz w:val="19"/>
              </w:rPr>
              <w:t>60 minutes before the session starts</w:t>
            </w:r>
          </w:p>
        </w:tc>
      </w:tr>
    </w:tbl>
    <w:p>
      <w:pPr>
        <w:spacing w:before="140" w:after="40"/>
      </w:pPr>
      <w:r>
        <w:rPr>
          <w:rFonts w:ascii="Calibri" w:hAnsi="Calibri"/>
          <w:b/>
          <w:i w:val="0"/>
          <w:color w:val="104E8B"/>
          <w:sz w:val="20"/>
        </w:rPr>
        <w:t>Message Body:</w:t>
      </w:r>
    </w:p>
    <w:tbl>
      <w:tblPr>
        <w:tblW w:type="auto" w:w="0"/>
        <w:jc w:val="center"/>
        <w:tblLook w:firstColumn="1" w:firstRow="1" w:lastColumn="0" w:lastRow="0" w:noHBand="0" w:noVBand="1" w:val="04A0"/>
      </w:tblPr>
      <w:tblGrid>
        <w:gridCol w:w="9936"/>
      </w:tblGrid>
      <w:tr>
        <w:tc>
          <w:tcPr>
            <w:tcW w:type="dxa" w:w="9504"/>
            <w:shd w:fill="F8F9FA"/>
            <w:tcBorders>
              <w:top w:val="none"/>
              <w:left w:val="single" w:sz="24" w:space="0" w:color="104E8B"/>
              <w:bottom w:val="none"/>
              <w:right w:val="none"/>
            </w:tcBorders>
          </w:tcPr>
          <w:p>
            <w:pPr>
              <w:spacing w:before="0" w:after="60"/>
              <w:ind w:left="173" w:right="173"/>
            </w:pPr>
            <w:r>
              <w:rPr>
                <w:rFonts w:ascii="Calibri" w:hAnsi="Calibri"/>
                <w:b w:val="0"/>
                <w:i w:val="0"/>
                <w:color w:val="2C3E50"/>
                <w:sz w:val="20"/>
              </w:rPr>
              <w:t>Hello {{1}}, the live Hindi session with Dr. Surabhi Vaidya begins in one hour.</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Please join from a quiet place and keep a notebook nearby. The session is educational; personal recommendations require an individual assessment.</w:t>
            </w:r>
          </w:p>
        </w:tc>
      </w:tr>
    </w:tbl>
    <w:p>
      <w:pPr>
        <w:spacing w:before="100" w:after="40"/>
      </w:pPr>
      <w:r>
        <w:rPr>
          <w:rFonts w:ascii="Calibri" w:hAnsi="Calibri"/>
          <w:b/>
          <w:i w:val="0"/>
          <w:color w:val="647382"/>
          <w:sz w:val="19"/>
        </w:rPr>
        <w:t xml:space="preserve">Sample Values: </w:t>
      </w:r>
      <w:r>
        <w:rPr>
          <w:rFonts w:ascii="Consolas" w:hAnsi="Consolas"/>
          <w:b w:val="0"/>
          <w:i w:val="0"/>
          <w:color w:val="2C3E50"/>
          <w:sz w:val="18"/>
        </w:rPr>
        <w:t>{{1}} = "Meena", {{2}} = "charakhealth"</w:t>
      </w:r>
    </w:p>
    <w:p>
      <w:pPr>
        <w:spacing w:before="40" w:after="240"/>
      </w:pPr>
      <w:r>
        <w:rPr>
          <w:rFonts w:ascii="Calibri" w:hAnsi="Calibri"/>
          <w:b/>
          <w:i w:val="0"/>
          <w:color w:val="647382"/>
          <w:sz w:val="19"/>
        </w:rPr>
        <w:t xml:space="preserve">Button: </w:t>
      </w:r>
      <w:r>
        <w:rPr>
          <w:rFonts w:ascii="Calibri" w:hAnsi="Calibri"/>
          <w:b w:val="0"/>
          <w:i w:val="0"/>
          <w:color w:val="2C3E50"/>
          <w:sz w:val="19"/>
        </w:rPr>
        <w:t>Call to Action (Dynamic URL) — Label: "Join webinar" | Action URL: https://webinar.gg/{{1}} (Sample: charakhealth)</w:t>
      </w:r>
    </w:p>
    <w:p>
      <w:pPr>
        <w:spacing w:before="280" w:after="100"/>
      </w:pPr>
      <w:r>
        <w:rPr>
          <w:rFonts w:ascii="Calibri" w:hAnsi="Calibri"/>
          <w:b/>
          <w:i w:val="0"/>
          <w:color w:val="104E8B"/>
          <w:sz w:val="27"/>
        </w:rPr>
        <w:t>5. Consultation Booking Confirmation</w:t>
      </w:r>
    </w:p>
    <w:tbl>
      <w:tblPr>
        <w:tblW w:type="auto" w:w="0"/>
        <w:jc w:val="center"/>
        <w:tblLayout w:type="fixed"/>
        <w:tblLook w:firstColumn="1" w:firstRow="1" w:lastColumn="0" w:lastRow="0" w:noHBand="0" w:noVBand="1" w:val="04A0"/>
      </w:tblPr>
      <w:tblGrid>
        <w:gridCol w:w="4968"/>
        <w:gridCol w:w="4968"/>
      </w:tblGrid>
      <w:tr>
        <w:tc>
          <w:tcPr>
            <w:tcW w:type="dxa" w:w="2592"/>
            <w:shd w:fill="F4F6F7"/>
          </w:tcPr>
          <w:p>
            <w:pPr>
              <w:spacing w:before="40" w:after="40"/>
            </w:pPr>
            <w:r>
              <w:rPr>
                <w:rFonts w:ascii="Calibri" w:hAnsi="Calibri"/>
                <w:b/>
                <w:i w:val="0"/>
                <w:color w:val="647382"/>
                <w:sz w:val="19"/>
              </w:rPr>
              <w:t>Template Name</w:t>
            </w:r>
          </w:p>
        </w:tc>
        <w:tc>
          <w:tcPr>
            <w:tcW w:type="dxa" w:w="6912"/>
            <w:shd w:fill="FAFAFA"/>
          </w:tcPr>
          <w:p>
            <w:pPr>
              <w:spacing w:before="40" w:after="40"/>
            </w:pPr>
            <w:r>
              <w:rPr>
                <w:rFonts w:ascii="Consolas" w:hAnsi="Consolas"/>
                <w:b/>
                <w:i w:val="0"/>
                <w:color w:val="104E8B"/>
                <w:sz w:val="19"/>
              </w:rPr>
              <w:t>consultation_booking_confirmation_v1</w:t>
            </w:r>
          </w:p>
        </w:tc>
      </w:tr>
      <w:tr>
        <w:tc>
          <w:tcPr>
            <w:tcW w:type="dxa" w:w="2592"/>
            <w:shd w:fill="F4F6F7"/>
          </w:tcPr>
          <w:p>
            <w:pPr>
              <w:spacing w:before="40" w:after="40"/>
            </w:pPr>
            <w:r>
              <w:rPr>
                <w:rFonts w:ascii="Calibri" w:hAnsi="Calibri"/>
                <w:b/>
                <w:i w:val="0"/>
                <w:color w:val="647382"/>
                <w:sz w:val="19"/>
              </w:rPr>
              <w:t>Category</w:t>
            </w:r>
          </w:p>
        </w:tc>
        <w:tc>
          <w:tcPr>
            <w:tcW w:type="dxa" w:w="6912"/>
            <w:shd w:fill="FAFAFA"/>
          </w:tcPr>
          <w:p>
            <w:pPr>
              <w:spacing w:before="40" w:after="40"/>
            </w:pPr>
            <w:r>
              <w:rPr>
                <w:rFonts w:ascii="Calibri" w:hAnsi="Calibri"/>
                <w:b/>
                <w:i w:val="0"/>
                <w:color w:val="104E8B"/>
                <w:sz w:val="19"/>
              </w:rPr>
              <w:t>UTILITY</w:t>
            </w:r>
          </w:p>
        </w:tc>
      </w:tr>
      <w:tr>
        <w:tc>
          <w:tcPr>
            <w:tcW w:type="dxa" w:w="2592"/>
            <w:shd w:fill="F4F6F7"/>
          </w:tcPr>
          <w:p>
            <w:pPr>
              <w:spacing w:before="40" w:after="40"/>
            </w:pPr>
            <w:r>
              <w:rPr>
                <w:rFonts w:ascii="Calibri" w:hAnsi="Calibri"/>
                <w:b/>
                <w:i w:val="0"/>
                <w:color w:val="647382"/>
                <w:sz w:val="19"/>
              </w:rPr>
              <w:t>Language</w:t>
            </w:r>
          </w:p>
        </w:tc>
        <w:tc>
          <w:tcPr>
            <w:tcW w:type="dxa" w:w="6912"/>
            <w:shd w:fill="FAFAFA"/>
          </w:tcPr>
          <w:p>
            <w:pPr>
              <w:spacing w:before="40" w:after="40"/>
            </w:pPr>
            <w:r>
              <w:rPr>
                <w:rFonts w:ascii="Calibri" w:hAnsi="Calibri"/>
                <w:b w:val="0"/>
                <w:i w:val="0"/>
                <w:color w:val="2C3E50"/>
                <w:sz w:val="19"/>
              </w:rPr>
              <w:t>English (en)</w:t>
            </w:r>
          </w:p>
        </w:tc>
      </w:tr>
      <w:tr>
        <w:tc>
          <w:tcPr>
            <w:tcW w:type="dxa" w:w="2592"/>
            <w:shd w:fill="F4F6F7"/>
          </w:tcPr>
          <w:p>
            <w:pPr>
              <w:spacing w:before="40" w:after="40"/>
            </w:pPr>
            <w:r>
              <w:rPr>
                <w:rFonts w:ascii="Calibri" w:hAnsi="Calibri"/>
                <w:b/>
                <w:i w:val="0"/>
                <w:color w:val="647382"/>
                <w:sz w:val="19"/>
              </w:rPr>
              <w:t>Trigger / Timing</w:t>
            </w:r>
          </w:p>
        </w:tc>
        <w:tc>
          <w:tcPr>
            <w:tcW w:type="dxa" w:w="6912"/>
            <w:shd w:fill="FAFAFA"/>
          </w:tcPr>
          <w:p>
            <w:pPr>
              <w:spacing w:before="40" w:after="40"/>
            </w:pPr>
            <w:r>
              <w:rPr>
                <w:rFonts w:ascii="Calibri" w:hAnsi="Calibri"/>
                <w:b w:val="0"/>
                <w:i w:val="0"/>
                <w:color w:val="2C3E50"/>
                <w:sz w:val="19"/>
              </w:rPr>
              <w:t>Immediately after a patient books an in-person clinic consultation</w:t>
            </w:r>
          </w:p>
        </w:tc>
      </w:tr>
    </w:tbl>
    <w:p>
      <w:pPr>
        <w:spacing w:before="140" w:after="40"/>
      </w:pPr>
      <w:r>
        <w:rPr>
          <w:rFonts w:ascii="Calibri" w:hAnsi="Calibri"/>
          <w:b/>
          <w:i w:val="0"/>
          <w:color w:val="104E8B"/>
          <w:sz w:val="20"/>
        </w:rPr>
        <w:t>Message Body:</w:t>
      </w:r>
    </w:p>
    <w:tbl>
      <w:tblPr>
        <w:tblW w:type="auto" w:w="0"/>
        <w:jc w:val="center"/>
        <w:tblLook w:firstColumn="1" w:firstRow="1" w:lastColumn="0" w:lastRow="0" w:noHBand="0" w:noVBand="1" w:val="04A0"/>
      </w:tblPr>
      <w:tblGrid>
        <w:gridCol w:w="9936"/>
      </w:tblGrid>
      <w:tr>
        <w:tc>
          <w:tcPr>
            <w:tcW w:type="dxa" w:w="9504"/>
            <w:shd w:fill="F8F9FA"/>
            <w:tcBorders>
              <w:top w:val="none"/>
              <w:left w:val="single" w:sz="24" w:space="0" w:color="104E8B"/>
              <w:bottom w:val="none"/>
              <w:right w:val="none"/>
            </w:tcBorders>
          </w:tcPr>
          <w:p>
            <w:pPr>
              <w:spacing w:before="0" w:after="60"/>
              <w:ind w:left="173" w:right="173"/>
            </w:pPr>
            <w:r>
              <w:rPr>
                <w:rFonts w:ascii="Calibri" w:hAnsi="Calibri"/>
                <w:b w:val="0"/>
                <w:i w:val="0"/>
                <w:color w:val="2C3E50"/>
                <w:sz w:val="20"/>
              </w:rPr>
              <w:t>Hello {{1}}, your consultation with Dr. Surabhi Vaidya is confirmed.</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Date: {{2}}</w:t>
            </w:r>
          </w:p>
          <w:p>
            <w:pPr>
              <w:spacing w:before="0" w:after="60"/>
              <w:ind w:left="173" w:right="173"/>
            </w:pPr>
            <w:r>
              <w:rPr>
                <w:rFonts w:ascii="Calibri" w:hAnsi="Calibri"/>
                <w:b w:val="0"/>
                <w:i w:val="0"/>
                <w:color w:val="2C3E50"/>
                <w:sz w:val="20"/>
              </w:rPr>
              <w:t>Time: {{3}}</w:t>
            </w:r>
          </w:p>
          <w:p>
            <w:pPr>
              <w:spacing w:before="0" w:after="60"/>
              <w:ind w:left="173" w:right="173"/>
            </w:pPr>
            <w:r>
              <w:rPr>
                <w:rFonts w:ascii="Calibri" w:hAnsi="Calibri"/>
                <w:b w:val="0"/>
                <w:i w:val="0"/>
                <w:color w:val="2C3E50"/>
                <w:sz w:val="20"/>
              </w:rPr>
              <w:t>Location: Charak Health Solutions, Cura 304, Raymond TenX Habitat, Pokharan Road No. 2, Thane West.</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Please arrive 10 minutes early. Bring relevant reports and a current list of medicines, if available.</w:t>
            </w:r>
          </w:p>
        </w:tc>
      </w:tr>
    </w:tbl>
    <w:p>
      <w:pPr>
        <w:spacing w:before="100" w:after="40"/>
      </w:pPr>
      <w:r>
        <w:rPr>
          <w:rFonts w:ascii="Calibri" w:hAnsi="Calibri"/>
          <w:b/>
          <w:i w:val="0"/>
          <w:color w:val="647382"/>
          <w:sz w:val="19"/>
        </w:rPr>
        <w:t xml:space="preserve">Sample Values: </w:t>
      </w:r>
      <w:r>
        <w:rPr>
          <w:rFonts w:ascii="Consolas" w:hAnsi="Consolas"/>
          <w:b w:val="0"/>
          <w:i w:val="0"/>
          <w:color w:val="2C3E50"/>
          <w:sz w:val="18"/>
        </w:rPr>
        <w:t>{{1}} = "Meena", {{2}} = "Tuesday, 20 October 2026", {{3}} = "4:30 PM IST"</w:t>
      </w:r>
    </w:p>
    <w:p>
      <w:pPr>
        <w:spacing w:before="40" w:after="240"/>
      </w:pPr>
      <w:r>
        <w:rPr>
          <w:rFonts w:ascii="Calibri" w:hAnsi="Calibri"/>
          <w:b/>
          <w:i w:val="0"/>
          <w:color w:val="647382"/>
          <w:sz w:val="19"/>
        </w:rPr>
        <w:t xml:space="preserve">Button: </w:t>
      </w:r>
      <w:r>
        <w:rPr>
          <w:rFonts w:ascii="Calibri" w:hAnsi="Calibri"/>
          <w:b w:val="0"/>
          <w:i w:val="0"/>
          <w:color w:val="2C3E50"/>
          <w:sz w:val="19"/>
        </w:rPr>
        <w:t>Quick Reply — Label: "Got it, thank you"</w:t>
      </w:r>
    </w:p>
    <w:p>
      <w:pPr>
        <w:spacing w:before="280" w:after="100"/>
      </w:pPr>
      <w:r>
        <w:rPr>
          <w:rFonts w:ascii="Calibri" w:hAnsi="Calibri"/>
          <w:b/>
          <w:i w:val="0"/>
          <w:color w:val="104E8B"/>
          <w:sz w:val="27"/>
        </w:rPr>
        <w:t>6. Webinar Invitation (Opted-in Contacts)</w:t>
      </w:r>
    </w:p>
    <w:tbl>
      <w:tblPr>
        <w:tblW w:type="auto" w:w="0"/>
        <w:jc w:val="center"/>
        <w:tblLayout w:type="fixed"/>
        <w:tblLook w:firstColumn="1" w:firstRow="1" w:lastColumn="0" w:lastRow="0" w:noHBand="0" w:noVBand="1" w:val="04A0"/>
      </w:tblPr>
      <w:tblGrid>
        <w:gridCol w:w="4968"/>
        <w:gridCol w:w="4968"/>
      </w:tblGrid>
      <w:tr>
        <w:tc>
          <w:tcPr>
            <w:tcW w:type="dxa" w:w="2592"/>
            <w:shd w:fill="F4F6F7"/>
          </w:tcPr>
          <w:p>
            <w:pPr>
              <w:spacing w:before="40" w:after="40"/>
            </w:pPr>
            <w:r>
              <w:rPr>
                <w:rFonts w:ascii="Calibri" w:hAnsi="Calibri"/>
                <w:b/>
                <w:i w:val="0"/>
                <w:color w:val="647382"/>
                <w:sz w:val="19"/>
              </w:rPr>
              <w:t>Template Name</w:t>
            </w:r>
          </w:p>
        </w:tc>
        <w:tc>
          <w:tcPr>
            <w:tcW w:type="dxa" w:w="6912"/>
            <w:shd w:fill="FAFAFA"/>
          </w:tcPr>
          <w:p>
            <w:pPr>
              <w:spacing w:before="40" w:after="40"/>
            </w:pPr>
            <w:r>
              <w:rPr>
                <w:rFonts w:ascii="Consolas" w:hAnsi="Consolas"/>
                <w:b/>
                <w:i w:val="0"/>
                <w:color w:val="104E8B"/>
                <w:sz w:val="19"/>
              </w:rPr>
              <w:t>knee_pain_webinar_invitation_v1</w:t>
            </w:r>
          </w:p>
        </w:tc>
      </w:tr>
      <w:tr>
        <w:tc>
          <w:tcPr>
            <w:tcW w:type="dxa" w:w="2592"/>
            <w:shd w:fill="F4F6F7"/>
          </w:tcPr>
          <w:p>
            <w:pPr>
              <w:spacing w:before="40" w:after="40"/>
            </w:pPr>
            <w:r>
              <w:rPr>
                <w:rFonts w:ascii="Calibri" w:hAnsi="Calibri"/>
                <w:b/>
                <w:i w:val="0"/>
                <w:color w:val="647382"/>
                <w:sz w:val="19"/>
              </w:rPr>
              <w:t>Category</w:t>
            </w:r>
          </w:p>
        </w:tc>
        <w:tc>
          <w:tcPr>
            <w:tcW w:type="dxa" w:w="6912"/>
            <w:shd w:fill="FAFAFA"/>
          </w:tcPr>
          <w:p>
            <w:pPr>
              <w:spacing w:before="40" w:after="40"/>
            </w:pPr>
            <w:r>
              <w:rPr>
                <w:rFonts w:ascii="Calibri" w:hAnsi="Calibri"/>
                <w:b/>
                <w:i w:val="0"/>
                <w:color w:val="104E8B"/>
                <w:sz w:val="19"/>
              </w:rPr>
              <w:t>MARKETING</w:t>
            </w:r>
          </w:p>
        </w:tc>
      </w:tr>
      <w:tr>
        <w:tc>
          <w:tcPr>
            <w:tcW w:type="dxa" w:w="2592"/>
            <w:shd w:fill="F4F6F7"/>
          </w:tcPr>
          <w:p>
            <w:pPr>
              <w:spacing w:before="40" w:after="40"/>
            </w:pPr>
            <w:r>
              <w:rPr>
                <w:rFonts w:ascii="Calibri" w:hAnsi="Calibri"/>
                <w:b/>
                <w:i w:val="0"/>
                <w:color w:val="647382"/>
                <w:sz w:val="19"/>
              </w:rPr>
              <w:t>Language</w:t>
            </w:r>
          </w:p>
        </w:tc>
        <w:tc>
          <w:tcPr>
            <w:tcW w:type="dxa" w:w="6912"/>
            <w:shd w:fill="FAFAFA"/>
          </w:tcPr>
          <w:p>
            <w:pPr>
              <w:spacing w:before="40" w:after="40"/>
            </w:pPr>
            <w:r>
              <w:rPr>
                <w:rFonts w:ascii="Calibri" w:hAnsi="Calibri"/>
                <w:b w:val="0"/>
                <w:i w:val="0"/>
                <w:color w:val="2C3E50"/>
                <w:sz w:val="19"/>
              </w:rPr>
              <w:t>English (en)</w:t>
            </w:r>
          </w:p>
        </w:tc>
      </w:tr>
      <w:tr>
        <w:tc>
          <w:tcPr>
            <w:tcW w:type="dxa" w:w="2592"/>
            <w:shd w:fill="F4F6F7"/>
          </w:tcPr>
          <w:p>
            <w:pPr>
              <w:spacing w:before="40" w:after="40"/>
            </w:pPr>
            <w:r>
              <w:rPr>
                <w:rFonts w:ascii="Calibri" w:hAnsi="Calibri"/>
                <w:b/>
                <w:i w:val="0"/>
                <w:color w:val="647382"/>
                <w:sz w:val="19"/>
              </w:rPr>
              <w:t>Trigger / Timing</w:t>
            </w:r>
          </w:p>
        </w:tc>
        <w:tc>
          <w:tcPr>
            <w:tcW w:type="dxa" w:w="6912"/>
            <w:shd w:fill="FAFAFA"/>
          </w:tcPr>
          <w:p>
            <w:pPr>
              <w:spacing w:before="40" w:after="40"/>
            </w:pPr>
            <w:r>
              <w:rPr>
                <w:rFonts w:ascii="Calibri" w:hAnsi="Calibri"/>
                <w:b w:val="0"/>
                <w:i w:val="0"/>
                <w:color w:val="2C3E50"/>
                <w:sz w:val="19"/>
              </w:rPr>
              <w:t>Broadcast to opted-in leads (Day 0)</w:t>
            </w:r>
          </w:p>
        </w:tc>
      </w:tr>
    </w:tbl>
    <w:p>
      <w:pPr>
        <w:spacing w:before="140" w:after="40"/>
      </w:pPr>
      <w:r>
        <w:rPr>
          <w:rFonts w:ascii="Calibri" w:hAnsi="Calibri"/>
          <w:b/>
          <w:i w:val="0"/>
          <w:color w:val="104E8B"/>
          <w:sz w:val="20"/>
        </w:rPr>
        <w:t>Message Body:</w:t>
      </w:r>
    </w:p>
    <w:tbl>
      <w:tblPr>
        <w:tblW w:type="auto" w:w="0"/>
        <w:jc w:val="center"/>
        <w:tblLook w:firstColumn="1" w:firstRow="1" w:lastColumn="0" w:lastRow="0" w:noHBand="0" w:noVBand="1" w:val="04A0"/>
      </w:tblPr>
      <w:tblGrid>
        <w:gridCol w:w="9936"/>
      </w:tblGrid>
      <w:tr>
        <w:tc>
          <w:tcPr>
            <w:tcW w:type="dxa" w:w="9504"/>
            <w:shd w:fill="F8F9FA"/>
            <w:tcBorders>
              <w:top w:val="none"/>
              <w:left w:val="single" w:sz="24" w:space="0" w:color="104E8B"/>
              <w:bottom w:val="none"/>
              <w:right w:val="none"/>
            </w:tcBorders>
          </w:tcPr>
          <w:p>
            <w:pPr>
              <w:spacing w:before="0" w:after="60"/>
              <w:ind w:left="173" w:right="173"/>
            </w:pPr>
            <w:r>
              <w:rPr>
                <w:rFonts w:ascii="Calibri" w:hAnsi="Calibri"/>
                <w:b w:val="0"/>
                <w:i w:val="0"/>
                <w:color w:val="2C3E50"/>
                <w:sz w:val="20"/>
              </w:rPr>
              <w:t>Charak Health Solutions is hosting a live Hindi session with Dr. Surabhi Vaidya on understanding knee pain and the questions worth asking before choosing a treatment path.</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Date: {{1}}</w:t>
            </w:r>
          </w:p>
          <w:p>
            <w:pPr>
              <w:spacing w:before="0" w:after="60"/>
              <w:ind w:left="173" w:right="173"/>
            </w:pPr>
            <w:r>
              <w:rPr>
                <w:rFonts w:ascii="Calibri" w:hAnsi="Calibri"/>
                <w:b w:val="0"/>
                <w:i w:val="0"/>
                <w:color w:val="2C3E50"/>
                <w:sz w:val="20"/>
              </w:rPr>
              <w:t>Time: {{2}}</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The session covers common causes of knee discomfort, the role of assessment, movement and lifestyle, and when an in-person consultation may be useful.</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Register here: {{3}}</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Reply STOP to opt out.</w:t>
            </w:r>
          </w:p>
        </w:tc>
      </w:tr>
    </w:tbl>
    <w:p>
      <w:pPr>
        <w:spacing w:before="100" w:after="40"/>
      </w:pPr>
      <w:r>
        <w:rPr>
          <w:rFonts w:ascii="Calibri" w:hAnsi="Calibri"/>
          <w:b/>
          <w:i w:val="0"/>
          <w:color w:val="647382"/>
          <w:sz w:val="19"/>
        </w:rPr>
        <w:t xml:space="preserve">Sample Values: </w:t>
      </w:r>
      <w:r>
        <w:rPr>
          <w:rFonts w:ascii="Consolas" w:hAnsi="Consolas"/>
          <w:b w:val="0"/>
          <w:i w:val="0"/>
          <w:color w:val="2C3E50"/>
          <w:sz w:val="18"/>
        </w:rPr>
        <w:t>{{1}} = "Sunday, 18 October 2026", {{2}} = "11:00 AM IST", {{3}} = "https://kneeandbackpainclinic.vercel.app"</w:t>
      </w:r>
    </w:p>
    <w:p>
      <w:pPr>
        <w:spacing w:before="40" w:after="240"/>
      </w:pPr>
      <w:r>
        <w:rPr>
          <w:rFonts w:ascii="Calibri" w:hAnsi="Calibri"/>
          <w:b/>
          <w:i w:val="0"/>
          <w:color w:val="647382"/>
          <w:sz w:val="19"/>
        </w:rPr>
        <w:t xml:space="preserve">Button: </w:t>
      </w:r>
      <w:r>
        <w:rPr>
          <w:rFonts w:ascii="Calibri" w:hAnsi="Calibri"/>
          <w:b w:val="0"/>
          <w:i w:val="0"/>
          <w:color w:val="2C3E50"/>
          <w:sz w:val="19"/>
        </w:rPr>
        <w:t>Call to Action (Static URL) — Label: "Register Now" | Action URL: https://kneeandbackpainclinic.vercel.app</w:t>
      </w:r>
    </w:p>
    <w:p>
      <w:pPr>
        <w:spacing w:before="280" w:after="100"/>
      </w:pPr>
      <w:r>
        <w:rPr>
          <w:rFonts w:ascii="Calibri" w:hAnsi="Calibri"/>
          <w:b/>
          <w:i w:val="0"/>
          <w:color w:val="104E8B"/>
          <w:sz w:val="27"/>
        </w:rPr>
        <w:t>7. Educational Nurture – Assessment First</w:t>
      </w:r>
    </w:p>
    <w:tbl>
      <w:tblPr>
        <w:tblW w:type="auto" w:w="0"/>
        <w:jc w:val="center"/>
        <w:tblLayout w:type="fixed"/>
        <w:tblLook w:firstColumn="1" w:firstRow="1" w:lastColumn="0" w:lastRow="0" w:noHBand="0" w:noVBand="1" w:val="04A0"/>
      </w:tblPr>
      <w:tblGrid>
        <w:gridCol w:w="4968"/>
        <w:gridCol w:w="4968"/>
      </w:tblGrid>
      <w:tr>
        <w:tc>
          <w:tcPr>
            <w:tcW w:type="dxa" w:w="2592"/>
            <w:shd w:fill="F4F6F7"/>
          </w:tcPr>
          <w:p>
            <w:pPr>
              <w:spacing w:before="40" w:after="40"/>
            </w:pPr>
            <w:r>
              <w:rPr>
                <w:rFonts w:ascii="Calibri" w:hAnsi="Calibri"/>
                <w:b/>
                <w:i w:val="0"/>
                <w:color w:val="647382"/>
                <w:sz w:val="19"/>
              </w:rPr>
              <w:t>Template Name</w:t>
            </w:r>
          </w:p>
        </w:tc>
        <w:tc>
          <w:tcPr>
            <w:tcW w:type="dxa" w:w="6912"/>
            <w:shd w:fill="FAFAFA"/>
          </w:tcPr>
          <w:p>
            <w:pPr>
              <w:spacing w:before="40" w:after="40"/>
            </w:pPr>
            <w:r>
              <w:rPr>
                <w:rFonts w:ascii="Consolas" w:hAnsi="Consolas"/>
                <w:b/>
                <w:i w:val="0"/>
                <w:color w:val="104E8B"/>
                <w:sz w:val="19"/>
              </w:rPr>
              <w:t>knee_care_assessment_education_v1</w:t>
            </w:r>
          </w:p>
        </w:tc>
      </w:tr>
      <w:tr>
        <w:tc>
          <w:tcPr>
            <w:tcW w:type="dxa" w:w="2592"/>
            <w:shd w:fill="F4F6F7"/>
          </w:tcPr>
          <w:p>
            <w:pPr>
              <w:spacing w:before="40" w:after="40"/>
            </w:pPr>
            <w:r>
              <w:rPr>
                <w:rFonts w:ascii="Calibri" w:hAnsi="Calibri"/>
                <w:b/>
                <w:i w:val="0"/>
                <w:color w:val="647382"/>
                <w:sz w:val="19"/>
              </w:rPr>
              <w:t>Category</w:t>
            </w:r>
          </w:p>
        </w:tc>
        <w:tc>
          <w:tcPr>
            <w:tcW w:type="dxa" w:w="6912"/>
            <w:shd w:fill="FAFAFA"/>
          </w:tcPr>
          <w:p>
            <w:pPr>
              <w:spacing w:before="40" w:after="40"/>
            </w:pPr>
            <w:r>
              <w:rPr>
                <w:rFonts w:ascii="Calibri" w:hAnsi="Calibri"/>
                <w:b/>
                <w:i w:val="0"/>
                <w:color w:val="104E8B"/>
                <w:sz w:val="19"/>
              </w:rPr>
              <w:t>MARKETING</w:t>
            </w:r>
          </w:p>
        </w:tc>
      </w:tr>
      <w:tr>
        <w:tc>
          <w:tcPr>
            <w:tcW w:type="dxa" w:w="2592"/>
            <w:shd w:fill="F4F6F7"/>
          </w:tcPr>
          <w:p>
            <w:pPr>
              <w:spacing w:before="40" w:after="40"/>
            </w:pPr>
            <w:r>
              <w:rPr>
                <w:rFonts w:ascii="Calibri" w:hAnsi="Calibri"/>
                <w:b/>
                <w:i w:val="0"/>
                <w:color w:val="647382"/>
                <w:sz w:val="19"/>
              </w:rPr>
              <w:t>Language</w:t>
            </w:r>
          </w:p>
        </w:tc>
        <w:tc>
          <w:tcPr>
            <w:tcW w:type="dxa" w:w="6912"/>
            <w:shd w:fill="FAFAFA"/>
          </w:tcPr>
          <w:p>
            <w:pPr>
              <w:spacing w:before="40" w:after="40"/>
            </w:pPr>
            <w:r>
              <w:rPr>
                <w:rFonts w:ascii="Calibri" w:hAnsi="Calibri"/>
                <w:b w:val="0"/>
                <w:i w:val="0"/>
                <w:color w:val="2C3E50"/>
                <w:sz w:val="19"/>
              </w:rPr>
              <w:t>English (en)</w:t>
            </w:r>
          </w:p>
        </w:tc>
      </w:tr>
      <w:tr>
        <w:tc>
          <w:tcPr>
            <w:tcW w:type="dxa" w:w="2592"/>
            <w:shd w:fill="F4F6F7"/>
          </w:tcPr>
          <w:p>
            <w:pPr>
              <w:spacing w:before="40" w:after="40"/>
            </w:pPr>
            <w:r>
              <w:rPr>
                <w:rFonts w:ascii="Calibri" w:hAnsi="Calibri"/>
                <w:b/>
                <w:i w:val="0"/>
                <w:color w:val="647382"/>
                <w:sz w:val="19"/>
              </w:rPr>
              <w:t>Trigger / Timing</w:t>
            </w:r>
          </w:p>
        </w:tc>
        <w:tc>
          <w:tcPr>
            <w:tcW w:type="dxa" w:w="6912"/>
            <w:shd w:fill="FAFAFA"/>
          </w:tcPr>
          <w:p>
            <w:pPr>
              <w:spacing w:before="40" w:after="40"/>
            </w:pPr>
            <w:r>
              <w:rPr>
                <w:rFonts w:ascii="Calibri" w:hAnsi="Calibri"/>
                <w:b w:val="0"/>
                <w:i w:val="0"/>
                <w:color w:val="2C3E50"/>
                <w:sz w:val="19"/>
              </w:rPr>
              <w:t>Nurture sequence Day 2 for opted-in leads</w:t>
            </w:r>
          </w:p>
        </w:tc>
      </w:tr>
    </w:tbl>
    <w:p>
      <w:pPr>
        <w:spacing w:before="140" w:after="40"/>
      </w:pPr>
      <w:r>
        <w:rPr>
          <w:rFonts w:ascii="Calibri" w:hAnsi="Calibri"/>
          <w:b/>
          <w:i w:val="0"/>
          <w:color w:val="104E8B"/>
          <w:sz w:val="20"/>
        </w:rPr>
        <w:t>Message Body:</w:t>
      </w:r>
    </w:p>
    <w:tbl>
      <w:tblPr>
        <w:tblW w:type="auto" w:w="0"/>
        <w:jc w:val="center"/>
        <w:tblLook w:firstColumn="1" w:firstRow="1" w:lastColumn="0" w:lastRow="0" w:noHBand="0" w:noVBand="1" w:val="04A0"/>
      </w:tblPr>
      <w:tblGrid>
        <w:gridCol w:w="9936"/>
      </w:tblGrid>
      <w:tr>
        <w:tc>
          <w:tcPr>
            <w:tcW w:type="dxa" w:w="9504"/>
            <w:shd w:fill="F8F9FA"/>
            <w:tcBorders>
              <w:top w:val="none"/>
              <w:left w:val="single" w:sz="24" w:space="0" w:color="104E8B"/>
              <w:bottom w:val="none"/>
              <w:right w:val="none"/>
            </w:tcBorders>
          </w:tcPr>
          <w:p>
            <w:pPr>
              <w:spacing w:before="0" w:after="60"/>
              <w:ind w:left="173" w:right="173"/>
            </w:pPr>
            <w:r>
              <w:rPr>
                <w:rFonts w:ascii="Calibri" w:hAnsi="Calibri"/>
                <w:b w:val="0"/>
                <w:i w:val="0"/>
                <w:color w:val="2C3E50"/>
                <w:sz w:val="20"/>
              </w:rPr>
              <w:t>Knee pain can have different causes, so the same plan may not suit everyone. A useful assessment looks at symptoms, health history, daily movement, previous treatment and personal goals before options are discussed.</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Dr. Surabhi Vaidya explains this assessment-first approach in her live Hindi session. Join the webinar: {{1}}</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This is general education and not a diagnosis. Reply STOP to opt out.</w:t>
            </w:r>
          </w:p>
        </w:tc>
      </w:tr>
    </w:tbl>
    <w:p>
      <w:pPr>
        <w:spacing w:before="100" w:after="40"/>
      </w:pPr>
      <w:r>
        <w:rPr>
          <w:rFonts w:ascii="Calibri" w:hAnsi="Calibri"/>
          <w:b/>
          <w:i w:val="0"/>
          <w:color w:val="647382"/>
          <w:sz w:val="19"/>
        </w:rPr>
        <w:t xml:space="preserve">Sample Values: </w:t>
      </w:r>
      <w:r>
        <w:rPr>
          <w:rFonts w:ascii="Consolas" w:hAnsi="Consolas"/>
          <w:b w:val="0"/>
          <w:i w:val="0"/>
          <w:color w:val="2C3E50"/>
          <w:sz w:val="18"/>
        </w:rPr>
        <w:t>{{1}} = "https://kneeandbackpainclinic.vercel.app"</w:t>
      </w:r>
    </w:p>
    <w:p>
      <w:pPr>
        <w:spacing w:before="40" w:after="240"/>
      </w:pPr>
      <w:r>
        <w:rPr>
          <w:rFonts w:ascii="Calibri" w:hAnsi="Calibri"/>
          <w:b/>
          <w:i w:val="0"/>
          <w:color w:val="647382"/>
          <w:sz w:val="19"/>
        </w:rPr>
        <w:t xml:space="preserve">Button: </w:t>
      </w:r>
      <w:r>
        <w:rPr>
          <w:rFonts w:ascii="Calibri" w:hAnsi="Calibri"/>
          <w:b w:val="0"/>
          <w:i w:val="0"/>
          <w:color w:val="2C3E50"/>
          <w:sz w:val="19"/>
        </w:rPr>
        <w:t>None (Optional Quick Reply: Learn More) — Label: "None"</w:t>
      </w:r>
    </w:p>
    <w:p>
      <w:pPr>
        <w:spacing w:before="280" w:after="100"/>
      </w:pPr>
      <w:r>
        <w:rPr>
          <w:rFonts w:ascii="Calibri" w:hAnsi="Calibri"/>
          <w:b/>
          <w:i w:val="0"/>
          <w:color w:val="104E8B"/>
          <w:sz w:val="27"/>
        </w:rPr>
        <w:t>8. Educational Nurture – Movement &amp; Exercise</w:t>
      </w:r>
    </w:p>
    <w:tbl>
      <w:tblPr>
        <w:tblW w:type="auto" w:w="0"/>
        <w:jc w:val="center"/>
        <w:tblLayout w:type="fixed"/>
        <w:tblLook w:firstColumn="1" w:firstRow="1" w:lastColumn="0" w:lastRow="0" w:noHBand="0" w:noVBand="1" w:val="04A0"/>
      </w:tblPr>
      <w:tblGrid>
        <w:gridCol w:w="4968"/>
        <w:gridCol w:w="4968"/>
      </w:tblGrid>
      <w:tr>
        <w:tc>
          <w:tcPr>
            <w:tcW w:type="dxa" w:w="2592"/>
            <w:shd w:fill="F4F6F7"/>
          </w:tcPr>
          <w:p>
            <w:pPr>
              <w:spacing w:before="40" w:after="40"/>
            </w:pPr>
            <w:r>
              <w:rPr>
                <w:rFonts w:ascii="Calibri" w:hAnsi="Calibri"/>
                <w:b/>
                <w:i w:val="0"/>
                <w:color w:val="647382"/>
                <w:sz w:val="19"/>
              </w:rPr>
              <w:t>Template Name</w:t>
            </w:r>
          </w:p>
        </w:tc>
        <w:tc>
          <w:tcPr>
            <w:tcW w:type="dxa" w:w="6912"/>
            <w:shd w:fill="FAFAFA"/>
          </w:tcPr>
          <w:p>
            <w:pPr>
              <w:spacing w:before="40" w:after="40"/>
            </w:pPr>
            <w:r>
              <w:rPr>
                <w:rFonts w:ascii="Consolas" w:hAnsi="Consolas"/>
                <w:b/>
                <w:i w:val="0"/>
                <w:color w:val="104E8B"/>
                <w:sz w:val="19"/>
              </w:rPr>
              <w:t>knee_care_movement_education_v1</w:t>
            </w:r>
          </w:p>
        </w:tc>
      </w:tr>
      <w:tr>
        <w:tc>
          <w:tcPr>
            <w:tcW w:type="dxa" w:w="2592"/>
            <w:shd w:fill="F4F6F7"/>
          </w:tcPr>
          <w:p>
            <w:pPr>
              <w:spacing w:before="40" w:after="40"/>
            </w:pPr>
            <w:r>
              <w:rPr>
                <w:rFonts w:ascii="Calibri" w:hAnsi="Calibri"/>
                <w:b/>
                <w:i w:val="0"/>
                <w:color w:val="647382"/>
                <w:sz w:val="19"/>
              </w:rPr>
              <w:t>Category</w:t>
            </w:r>
          </w:p>
        </w:tc>
        <w:tc>
          <w:tcPr>
            <w:tcW w:type="dxa" w:w="6912"/>
            <w:shd w:fill="FAFAFA"/>
          </w:tcPr>
          <w:p>
            <w:pPr>
              <w:spacing w:before="40" w:after="40"/>
            </w:pPr>
            <w:r>
              <w:rPr>
                <w:rFonts w:ascii="Calibri" w:hAnsi="Calibri"/>
                <w:b/>
                <w:i w:val="0"/>
                <w:color w:val="104E8B"/>
                <w:sz w:val="19"/>
              </w:rPr>
              <w:t>MARKETING</w:t>
            </w:r>
          </w:p>
        </w:tc>
      </w:tr>
      <w:tr>
        <w:tc>
          <w:tcPr>
            <w:tcW w:type="dxa" w:w="2592"/>
            <w:shd w:fill="F4F6F7"/>
          </w:tcPr>
          <w:p>
            <w:pPr>
              <w:spacing w:before="40" w:after="40"/>
            </w:pPr>
            <w:r>
              <w:rPr>
                <w:rFonts w:ascii="Calibri" w:hAnsi="Calibri"/>
                <w:b/>
                <w:i w:val="0"/>
                <w:color w:val="647382"/>
                <w:sz w:val="19"/>
              </w:rPr>
              <w:t>Language</w:t>
            </w:r>
          </w:p>
        </w:tc>
        <w:tc>
          <w:tcPr>
            <w:tcW w:type="dxa" w:w="6912"/>
            <w:shd w:fill="FAFAFA"/>
          </w:tcPr>
          <w:p>
            <w:pPr>
              <w:spacing w:before="40" w:after="40"/>
            </w:pPr>
            <w:r>
              <w:rPr>
                <w:rFonts w:ascii="Calibri" w:hAnsi="Calibri"/>
                <w:b w:val="0"/>
                <w:i w:val="0"/>
                <w:color w:val="2C3E50"/>
                <w:sz w:val="19"/>
              </w:rPr>
              <w:t>English (en)</w:t>
            </w:r>
          </w:p>
        </w:tc>
      </w:tr>
      <w:tr>
        <w:tc>
          <w:tcPr>
            <w:tcW w:type="dxa" w:w="2592"/>
            <w:shd w:fill="F4F6F7"/>
          </w:tcPr>
          <w:p>
            <w:pPr>
              <w:spacing w:before="40" w:after="40"/>
            </w:pPr>
            <w:r>
              <w:rPr>
                <w:rFonts w:ascii="Calibri" w:hAnsi="Calibri"/>
                <w:b/>
                <w:i w:val="0"/>
                <w:color w:val="647382"/>
                <w:sz w:val="19"/>
              </w:rPr>
              <w:t>Trigger / Timing</w:t>
            </w:r>
          </w:p>
        </w:tc>
        <w:tc>
          <w:tcPr>
            <w:tcW w:type="dxa" w:w="6912"/>
            <w:shd w:fill="FAFAFA"/>
          </w:tcPr>
          <w:p>
            <w:pPr>
              <w:spacing w:before="40" w:after="40"/>
            </w:pPr>
            <w:r>
              <w:rPr>
                <w:rFonts w:ascii="Calibri" w:hAnsi="Calibri"/>
                <w:b w:val="0"/>
                <w:i w:val="0"/>
                <w:color w:val="2C3E50"/>
                <w:sz w:val="19"/>
              </w:rPr>
              <w:t>Nurture sequence Day 5 for opted-in leads</w:t>
            </w:r>
          </w:p>
        </w:tc>
      </w:tr>
    </w:tbl>
    <w:p>
      <w:pPr>
        <w:spacing w:before="140" w:after="40"/>
      </w:pPr>
      <w:r>
        <w:rPr>
          <w:rFonts w:ascii="Calibri" w:hAnsi="Calibri"/>
          <w:b/>
          <w:i w:val="0"/>
          <w:color w:val="104E8B"/>
          <w:sz w:val="20"/>
        </w:rPr>
        <w:t>Message Body:</w:t>
      </w:r>
    </w:p>
    <w:tbl>
      <w:tblPr>
        <w:tblW w:type="auto" w:w="0"/>
        <w:jc w:val="center"/>
        <w:tblLook w:firstColumn="1" w:firstRow="1" w:lastColumn="0" w:lastRow="0" w:noHBand="0" w:noVBand="1" w:val="04A0"/>
      </w:tblPr>
      <w:tblGrid>
        <w:gridCol w:w="9936"/>
      </w:tblGrid>
      <w:tr>
        <w:tc>
          <w:tcPr>
            <w:tcW w:type="dxa" w:w="9504"/>
            <w:shd w:fill="F8F9FA"/>
            <w:tcBorders>
              <w:top w:val="none"/>
              <w:left w:val="single" w:sz="24" w:space="0" w:color="104E8B"/>
              <w:bottom w:val="none"/>
              <w:right w:val="none"/>
            </w:tcBorders>
          </w:tcPr>
          <w:p>
            <w:pPr>
              <w:spacing w:before="0" w:after="60"/>
              <w:ind w:left="173" w:right="173"/>
            </w:pPr>
            <w:r>
              <w:rPr>
                <w:rFonts w:ascii="Calibri" w:hAnsi="Calibri"/>
                <w:b w:val="0"/>
                <w:i w:val="0"/>
                <w:color w:val="2C3E50"/>
                <w:sz w:val="20"/>
              </w:rPr>
              <w:t>With many common knee conditions, appropriately selected movement and strengthening can support function. The right starting point depends on the person and the cause of the symptoms.</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Join Dr. Surabhi's live Hindi webinar to understand what to consider before beginning an exercise routine: {{1}}</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Seek medical advice for severe swelling, injury, inability to bear weight or rapidly worsening symptoms. Reply STOP to opt out.</w:t>
            </w:r>
          </w:p>
        </w:tc>
      </w:tr>
    </w:tbl>
    <w:p>
      <w:pPr>
        <w:spacing w:before="100" w:after="40"/>
      </w:pPr>
      <w:r>
        <w:rPr>
          <w:rFonts w:ascii="Calibri" w:hAnsi="Calibri"/>
          <w:b/>
          <w:i w:val="0"/>
          <w:color w:val="647382"/>
          <w:sz w:val="19"/>
        </w:rPr>
        <w:t xml:space="preserve">Sample Values: </w:t>
      </w:r>
      <w:r>
        <w:rPr>
          <w:rFonts w:ascii="Consolas" w:hAnsi="Consolas"/>
          <w:b w:val="0"/>
          <w:i w:val="0"/>
          <w:color w:val="2C3E50"/>
          <w:sz w:val="18"/>
        </w:rPr>
        <w:t>{{1}} = "https://youtube.com/watch?v=sample"</w:t>
      </w:r>
    </w:p>
    <w:p>
      <w:pPr>
        <w:spacing w:before="40" w:after="240"/>
      </w:pPr>
      <w:r>
        <w:rPr>
          <w:rFonts w:ascii="Calibri" w:hAnsi="Calibri"/>
          <w:b/>
          <w:i w:val="0"/>
          <w:color w:val="647382"/>
          <w:sz w:val="19"/>
        </w:rPr>
        <w:t xml:space="preserve">Button: </w:t>
      </w:r>
      <w:r>
        <w:rPr>
          <w:rFonts w:ascii="Calibri" w:hAnsi="Calibri"/>
          <w:b w:val="0"/>
          <w:i w:val="0"/>
          <w:color w:val="2C3E50"/>
          <w:sz w:val="19"/>
        </w:rPr>
        <w:t>Call to Action (Static URL) — Label: "Watch Video" | Action URL: https://youtube.com/watch?v=sample</w:t>
      </w:r>
    </w:p>
    <w:p>
      <w:pPr>
        <w:spacing w:before="280" w:after="100"/>
      </w:pPr>
      <w:r>
        <w:rPr>
          <w:rFonts w:ascii="Calibri" w:hAnsi="Calibri"/>
          <w:b/>
          <w:i w:val="0"/>
          <w:color w:val="104E8B"/>
          <w:sz w:val="27"/>
        </w:rPr>
        <w:t>9. Nurture – Patient Experience Story</w:t>
      </w:r>
    </w:p>
    <w:tbl>
      <w:tblPr>
        <w:tblW w:type="auto" w:w="0"/>
        <w:jc w:val="center"/>
        <w:tblLayout w:type="fixed"/>
        <w:tblLook w:firstColumn="1" w:firstRow="1" w:lastColumn="0" w:lastRow="0" w:noHBand="0" w:noVBand="1" w:val="04A0"/>
      </w:tblPr>
      <w:tblGrid>
        <w:gridCol w:w="4968"/>
        <w:gridCol w:w="4968"/>
      </w:tblGrid>
      <w:tr>
        <w:tc>
          <w:tcPr>
            <w:tcW w:type="dxa" w:w="2592"/>
            <w:shd w:fill="F4F6F7"/>
          </w:tcPr>
          <w:p>
            <w:pPr>
              <w:spacing w:before="40" w:after="40"/>
            </w:pPr>
            <w:r>
              <w:rPr>
                <w:rFonts w:ascii="Calibri" w:hAnsi="Calibri"/>
                <w:b/>
                <w:i w:val="0"/>
                <w:color w:val="647382"/>
                <w:sz w:val="19"/>
              </w:rPr>
              <w:t>Template Name</w:t>
            </w:r>
          </w:p>
        </w:tc>
        <w:tc>
          <w:tcPr>
            <w:tcW w:type="dxa" w:w="6912"/>
            <w:shd w:fill="FAFAFA"/>
          </w:tcPr>
          <w:p>
            <w:pPr>
              <w:spacing w:before="40" w:after="40"/>
            </w:pPr>
            <w:r>
              <w:rPr>
                <w:rFonts w:ascii="Consolas" w:hAnsi="Consolas"/>
                <w:b/>
                <w:i w:val="0"/>
                <w:color w:val="104E8B"/>
                <w:sz w:val="19"/>
              </w:rPr>
              <w:t>patient_experience_story_v1</w:t>
            </w:r>
          </w:p>
        </w:tc>
      </w:tr>
      <w:tr>
        <w:tc>
          <w:tcPr>
            <w:tcW w:type="dxa" w:w="2592"/>
            <w:shd w:fill="F4F6F7"/>
          </w:tcPr>
          <w:p>
            <w:pPr>
              <w:spacing w:before="40" w:after="40"/>
            </w:pPr>
            <w:r>
              <w:rPr>
                <w:rFonts w:ascii="Calibri" w:hAnsi="Calibri"/>
                <w:b/>
                <w:i w:val="0"/>
                <w:color w:val="647382"/>
                <w:sz w:val="19"/>
              </w:rPr>
              <w:t>Category</w:t>
            </w:r>
          </w:p>
        </w:tc>
        <w:tc>
          <w:tcPr>
            <w:tcW w:type="dxa" w:w="6912"/>
            <w:shd w:fill="FAFAFA"/>
          </w:tcPr>
          <w:p>
            <w:pPr>
              <w:spacing w:before="40" w:after="40"/>
            </w:pPr>
            <w:r>
              <w:rPr>
                <w:rFonts w:ascii="Calibri" w:hAnsi="Calibri"/>
                <w:b/>
                <w:i w:val="0"/>
                <w:color w:val="104E8B"/>
                <w:sz w:val="19"/>
              </w:rPr>
              <w:t>MARKETING</w:t>
            </w:r>
          </w:p>
        </w:tc>
      </w:tr>
      <w:tr>
        <w:tc>
          <w:tcPr>
            <w:tcW w:type="dxa" w:w="2592"/>
            <w:shd w:fill="F4F6F7"/>
          </w:tcPr>
          <w:p>
            <w:pPr>
              <w:spacing w:before="40" w:after="40"/>
            </w:pPr>
            <w:r>
              <w:rPr>
                <w:rFonts w:ascii="Calibri" w:hAnsi="Calibri"/>
                <w:b/>
                <w:i w:val="0"/>
                <w:color w:val="647382"/>
                <w:sz w:val="19"/>
              </w:rPr>
              <w:t>Language</w:t>
            </w:r>
          </w:p>
        </w:tc>
        <w:tc>
          <w:tcPr>
            <w:tcW w:type="dxa" w:w="6912"/>
            <w:shd w:fill="FAFAFA"/>
          </w:tcPr>
          <w:p>
            <w:pPr>
              <w:spacing w:before="40" w:after="40"/>
            </w:pPr>
            <w:r>
              <w:rPr>
                <w:rFonts w:ascii="Calibri" w:hAnsi="Calibri"/>
                <w:b w:val="0"/>
                <w:i w:val="0"/>
                <w:color w:val="2C3E50"/>
                <w:sz w:val="19"/>
              </w:rPr>
              <w:t>English (en)</w:t>
            </w:r>
          </w:p>
        </w:tc>
      </w:tr>
      <w:tr>
        <w:tc>
          <w:tcPr>
            <w:tcW w:type="dxa" w:w="2592"/>
            <w:shd w:fill="F4F6F7"/>
          </w:tcPr>
          <w:p>
            <w:pPr>
              <w:spacing w:before="40" w:after="40"/>
            </w:pPr>
            <w:r>
              <w:rPr>
                <w:rFonts w:ascii="Calibri" w:hAnsi="Calibri"/>
                <w:b/>
                <w:i w:val="0"/>
                <w:color w:val="647382"/>
                <w:sz w:val="19"/>
              </w:rPr>
              <w:t>Trigger / Timing</w:t>
            </w:r>
          </w:p>
        </w:tc>
        <w:tc>
          <w:tcPr>
            <w:tcW w:type="dxa" w:w="6912"/>
            <w:shd w:fill="FAFAFA"/>
          </w:tcPr>
          <w:p>
            <w:pPr>
              <w:spacing w:before="40" w:after="40"/>
            </w:pPr>
            <w:r>
              <w:rPr>
                <w:rFonts w:ascii="Calibri" w:hAnsi="Calibri"/>
                <w:b w:val="0"/>
                <w:i w:val="0"/>
                <w:color w:val="2C3E50"/>
                <w:sz w:val="19"/>
              </w:rPr>
              <w:t>Nurture sequence Day 8 for opted-in leads</w:t>
            </w:r>
          </w:p>
        </w:tc>
      </w:tr>
    </w:tbl>
    <w:p>
      <w:pPr>
        <w:spacing w:before="140" w:after="40"/>
      </w:pPr>
      <w:r>
        <w:rPr>
          <w:rFonts w:ascii="Calibri" w:hAnsi="Calibri"/>
          <w:b/>
          <w:i w:val="0"/>
          <w:color w:val="104E8B"/>
          <w:sz w:val="20"/>
        </w:rPr>
        <w:t>Message Body:</w:t>
      </w:r>
    </w:p>
    <w:tbl>
      <w:tblPr>
        <w:tblW w:type="auto" w:w="0"/>
        <w:jc w:val="center"/>
        <w:tblLook w:firstColumn="1" w:firstRow="1" w:lastColumn="0" w:lastRow="0" w:noHBand="0" w:noVBand="1" w:val="04A0"/>
      </w:tblPr>
      <w:tblGrid>
        <w:gridCol w:w="9936"/>
      </w:tblGrid>
      <w:tr>
        <w:tc>
          <w:tcPr>
            <w:tcW w:type="dxa" w:w="9504"/>
            <w:shd w:fill="F8F9FA"/>
            <w:tcBorders>
              <w:top w:val="none"/>
              <w:left w:val="single" w:sz="24" w:space="0" w:color="104E8B"/>
              <w:bottom w:val="none"/>
              <w:right w:val="none"/>
            </w:tcBorders>
          </w:tcPr>
          <w:p>
            <w:pPr>
              <w:spacing w:before="0" w:after="60"/>
              <w:ind w:left="173" w:right="173"/>
            </w:pPr>
            <w:r>
              <w:rPr>
                <w:rFonts w:ascii="Calibri" w:hAnsi="Calibri"/>
                <w:b w:val="0"/>
                <w:i w:val="0"/>
                <w:color w:val="2C3E50"/>
                <w:sz w:val="20"/>
              </w:rPr>
              <w:t>Every person's condition and response to care can be different. In this video, a Charak Health Solutions patient shares their own experience of seeking help for knee pain.</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To discuss an individual starting point with Dr. Surabhi, book an appointment: {{1}}</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Individual results vary. A consultation is needed to discuss suitable options. Reply STOP to opt out.</w:t>
            </w:r>
          </w:p>
        </w:tc>
      </w:tr>
    </w:tbl>
    <w:p>
      <w:pPr>
        <w:spacing w:before="100" w:after="40"/>
      </w:pPr>
      <w:r>
        <w:rPr>
          <w:rFonts w:ascii="Calibri" w:hAnsi="Calibri"/>
          <w:b/>
          <w:i w:val="0"/>
          <w:color w:val="647382"/>
          <w:sz w:val="19"/>
        </w:rPr>
        <w:t xml:space="preserve">Sample Values: </w:t>
      </w:r>
      <w:r>
        <w:rPr>
          <w:rFonts w:ascii="Consolas" w:hAnsi="Consolas"/>
          <w:b w:val="0"/>
          <w:i w:val="0"/>
          <w:color w:val="2C3E50"/>
          <w:sz w:val="18"/>
        </w:rPr>
        <w:t>{{1}} = "https://kneeandbackpainclinic.vercel.app/book"</w:t>
      </w:r>
    </w:p>
    <w:p>
      <w:pPr>
        <w:spacing w:before="40" w:after="240"/>
      </w:pPr>
      <w:r>
        <w:rPr>
          <w:rFonts w:ascii="Calibri" w:hAnsi="Calibri"/>
          <w:b/>
          <w:i w:val="0"/>
          <w:color w:val="647382"/>
          <w:sz w:val="19"/>
        </w:rPr>
        <w:t xml:space="preserve">Button: </w:t>
      </w:r>
      <w:r>
        <w:rPr>
          <w:rFonts w:ascii="Calibri" w:hAnsi="Calibri"/>
          <w:b w:val="0"/>
          <w:i w:val="0"/>
          <w:color w:val="2C3E50"/>
          <w:sz w:val="19"/>
        </w:rPr>
        <w:t>Call to Action (Static URL) — Label: "Book Appointment" | Action URL: https://kneeandbackpainclinic.vercel.app/book</w:t>
      </w:r>
    </w:p>
    <w:p>
      <w:pPr>
        <w:spacing w:before="280" w:after="100"/>
      </w:pPr>
      <w:r>
        <w:rPr>
          <w:rFonts w:ascii="Calibri" w:hAnsi="Calibri"/>
          <w:b/>
          <w:i w:val="0"/>
          <w:color w:val="104E8B"/>
          <w:sz w:val="27"/>
        </w:rPr>
        <w:t>10. Nurture – Meet Dr. Surabhi Vaidya</w:t>
      </w:r>
    </w:p>
    <w:tbl>
      <w:tblPr>
        <w:tblW w:type="auto" w:w="0"/>
        <w:jc w:val="center"/>
        <w:tblLayout w:type="fixed"/>
        <w:tblLook w:firstColumn="1" w:firstRow="1" w:lastColumn="0" w:lastRow="0" w:noHBand="0" w:noVBand="1" w:val="04A0"/>
      </w:tblPr>
      <w:tblGrid>
        <w:gridCol w:w="4968"/>
        <w:gridCol w:w="4968"/>
      </w:tblGrid>
      <w:tr>
        <w:tc>
          <w:tcPr>
            <w:tcW w:type="dxa" w:w="2592"/>
            <w:shd w:fill="F4F6F7"/>
          </w:tcPr>
          <w:p>
            <w:pPr>
              <w:spacing w:before="40" w:after="40"/>
            </w:pPr>
            <w:r>
              <w:rPr>
                <w:rFonts w:ascii="Calibri" w:hAnsi="Calibri"/>
                <w:b/>
                <w:i w:val="0"/>
                <w:color w:val="647382"/>
                <w:sz w:val="19"/>
              </w:rPr>
              <w:t>Template Name</w:t>
            </w:r>
          </w:p>
        </w:tc>
        <w:tc>
          <w:tcPr>
            <w:tcW w:type="dxa" w:w="6912"/>
            <w:shd w:fill="FAFAFA"/>
          </w:tcPr>
          <w:p>
            <w:pPr>
              <w:spacing w:before="40" w:after="40"/>
            </w:pPr>
            <w:r>
              <w:rPr>
                <w:rFonts w:ascii="Consolas" w:hAnsi="Consolas"/>
                <w:b/>
                <w:i w:val="0"/>
                <w:color w:val="104E8B"/>
                <w:sz w:val="19"/>
              </w:rPr>
              <w:t>meet_dr_surabhi_v1</w:t>
            </w:r>
          </w:p>
        </w:tc>
      </w:tr>
      <w:tr>
        <w:tc>
          <w:tcPr>
            <w:tcW w:type="dxa" w:w="2592"/>
            <w:shd w:fill="F4F6F7"/>
          </w:tcPr>
          <w:p>
            <w:pPr>
              <w:spacing w:before="40" w:after="40"/>
            </w:pPr>
            <w:r>
              <w:rPr>
                <w:rFonts w:ascii="Calibri" w:hAnsi="Calibri"/>
                <w:b/>
                <w:i w:val="0"/>
                <w:color w:val="647382"/>
                <w:sz w:val="19"/>
              </w:rPr>
              <w:t>Category</w:t>
            </w:r>
          </w:p>
        </w:tc>
        <w:tc>
          <w:tcPr>
            <w:tcW w:type="dxa" w:w="6912"/>
            <w:shd w:fill="FAFAFA"/>
          </w:tcPr>
          <w:p>
            <w:pPr>
              <w:spacing w:before="40" w:after="40"/>
            </w:pPr>
            <w:r>
              <w:rPr>
                <w:rFonts w:ascii="Calibri" w:hAnsi="Calibri"/>
                <w:b/>
                <w:i w:val="0"/>
                <w:color w:val="104E8B"/>
                <w:sz w:val="19"/>
              </w:rPr>
              <w:t>MARKETING</w:t>
            </w:r>
          </w:p>
        </w:tc>
      </w:tr>
      <w:tr>
        <w:tc>
          <w:tcPr>
            <w:tcW w:type="dxa" w:w="2592"/>
            <w:shd w:fill="F4F6F7"/>
          </w:tcPr>
          <w:p>
            <w:pPr>
              <w:spacing w:before="40" w:after="40"/>
            </w:pPr>
            <w:r>
              <w:rPr>
                <w:rFonts w:ascii="Calibri" w:hAnsi="Calibri"/>
                <w:b/>
                <w:i w:val="0"/>
                <w:color w:val="647382"/>
                <w:sz w:val="19"/>
              </w:rPr>
              <w:t>Language</w:t>
            </w:r>
          </w:p>
        </w:tc>
        <w:tc>
          <w:tcPr>
            <w:tcW w:type="dxa" w:w="6912"/>
            <w:shd w:fill="FAFAFA"/>
          </w:tcPr>
          <w:p>
            <w:pPr>
              <w:spacing w:before="40" w:after="40"/>
            </w:pPr>
            <w:r>
              <w:rPr>
                <w:rFonts w:ascii="Calibri" w:hAnsi="Calibri"/>
                <w:b w:val="0"/>
                <w:i w:val="0"/>
                <w:color w:val="2C3E50"/>
                <w:sz w:val="19"/>
              </w:rPr>
              <w:t>English (en)</w:t>
            </w:r>
          </w:p>
        </w:tc>
      </w:tr>
      <w:tr>
        <w:tc>
          <w:tcPr>
            <w:tcW w:type="dxa" w:w="2592"/>
            <w:shd w:fill="F4F6F7"/>
          </w:tcPr>
          <w:p>
            <w:pPr>
              <w:spacing w:before="40" w:after="40"/>
            </w:pPr>
            <w:r>
              <w:rPr>
                <w:rFonts w:ascii="Calibri" w:hAnsi="Calibri"/>
                <w:b/>
                <w:i w:val="0"/>
                <w:color w:val="647382"/>
                <w:sz w:val="19"/>
              </w:rPr>
              <w:t>Trigger / Timing</w:t>
            </w:r>
          </w:p>
        </w:tc>
        <w:tc>
          <w:tcPr>
            <w:tcW w:type="dxa" w:w="6912"/>
            <w:shd w:fill="FAFAFA"/>
          </w:tcPr>
          <w:p>
            <w:pPr>
              <w:spacing w:before="40" w:after="40"/>
            </w:pPr>
            <w:r>
              <w:rPr>
                <w:rFonts w:ascii="Calibri" w:hAnsi="Calibri"/>
                <w:b w:val="0"/>
                <w:i w:val="0"/>
                <w:color w:val="2C3E50"/>
                <w:sz w:val="19"/>
              </w:rPr>
              <w:t>Nurture sequence for clinic introduction</w:t>
            </w:r>
          </w:p>
        </w:tc>
      </w:tr>
    </w:tbl>
    <w:p>
      <w:pPr>
        <w:spacing w:before="140" w:after="40"/>
      </w:pPr>
      <w:r>
        <w:rPr>
          <w:rFonts w:ascii="Calibri" w:hAnsi="Calibri"/>
          <w:b/>
          <w:i w:val="0"/>
          <w:color w:val="104E8B"/>
          <w:sz w:val="20"/>
        </w:rPr>
        <w:t>Message Body:</w:t>
      </w:r>
    </w:p>
    <w:tbl>
      <w:tblPr>
        <w:tblW w:type="auto" w:w="0"/>
        <w:jc w:val="center"/>
        <w:tblLook w:firstColumn="1" w:firstRow="1" w:lastColumn="0" w:lastRow="0" w:noHBand="0" w:noVBand="1" w:val="04A0"/>
      </w:tblPr>
      <w:tblGrid>
        <w:gridCol w:w="9936"/>
      </w:tblGrid>
      <w:tr>
        <w:tc>
          <w:tcPr>
            <w:tcW w:type="dxa" w:w="9504"/>
            <w:shd w:fill="F8F9FA"/>
            <w:tcBorders>
              <w:top w:val="none"/>
              <w:left w:val="single" w:sz="24" w:space="0" w:color="104E8B"/>
              <w:bottom w:val="none"/>
              <w:right w:val="none"/>
            </w:tcBorders>
          </w:tcPr>
          <w:p>
            <w:pPr>
              <w:spacing w:before="0" w:after="60"/>
              <w:ind w:left="173" w:right="173"/>
            </w:pPr>
            <w:r>
              <w:rPr>
                <w:rFonts w:ascii="Calibri" w:hAnsi="Calibri"/>
                <w:b w:val="0"/>
                <w:i w:val="0"/>
                <w:color w:val="2C3E50"/>
                <w:sz w:val="20"/>
              </w:rPr>
              <w:t>Meet Dr. Surabhi Vaidya, BAMS and MBA in Clinical Research, at Charak Health Solutions in Thane.</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Her consultation process begins with health history, current difficulties and assessment before suitable next steps are discussed.</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Book an appointment: {{1}}</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Reply STOP to opt out.</w:t>
            </w:r>
          </w:p>
        </w:tc>
      </w:tr>
    </w:tbl>
    <w:p>
      <w:pPr>
        <w:spacing w:before="100" w:after="40"/>
      </w:pPr>
      <w:r>
        <w:rPr>
          <w:rFonts w:ascii="Calibri" w:hAnsi="Calibri"/>
          <w:b/>
          <w:i w:val="0"/>
          <w:color w:val="647382"/>
          <w:sz w:val="19"/>
        </w:rPr>
        <w:t xml:space="preserve">Sample Values: </w:t>
      </w:r>
      <w:r>
        <w:rPr>
          <w:rFonts w:ascii="Consolas" w:hAnsi="Consolas"/>
          <w:b w:val="0"/>
          <w:i w:val="0"/>
          <w:color w:val="2C3E50"/>
          <w:sz w:val="18"/>
        </w:rPr>
        <w:t>{{1}} = "https://kneeandbackpainclinic.vercel.app/book"</w:t>
      </w:r>
    </w:p>
    <w:p>
      <w:pPr>
        <w:spacing w:before="40" w:after="240"/>
      </w:pPr>
      <w:r>
        <w:rPr>
          <w:rFonts w:ascii="Calibri" w:hAnsi="Calibri"/>
          <w:b/>
          <w:i w:val="0"/>
          <w:color w:val="647382"/>
          <w:sz w:val="19"/>
        </w:rPr>
        <w:t xml:space="preserve">Button: </w:t>
      </w:r>
      <w:r>
        <w:rPr>
          <w:rFonts w:ascii="Calibri" w:hAnsi="Calibri"/>
          <w:b w:val="0"/>
          <w:i w:val="0"/>
          <w:color w:val="2C3E50"/>
          <w:sz w:val="19"/>
        </w:rPr>
        <w:t>Call to Action (Static URL) — Label: "Book Appointment" | Action URL: https://kneeandbackpainclinic.vercel.app/book</w:t>
      </w:r>
    </w:p>
    <w:p>
      <w:pPr>
        <w:spacing w:before="280" w:after="100"/>
      </w:pPr>
      <w:r>
        <w:rPr>
          <w:rFonts w:ascii="Calibri" w:hAnsi="Calibri"/>
          <w:b/>
          <w:i w:val="0"/>
          <w:color w:val="104E8B"/>
          <w:sz w:val="27"/>
        </w:rPr>
        <w:t>11. Final Webinar Invitation Reminder</w:t>
      </w:r>
    </w:p>
    <w:tbl>
      <w:tblPr>
        <w:tblW w:type="auto" w:w="0"/>
        <w:jc w:val="center"/>
        <w:tblLayout w:type="fixed"/>
        <w:tblLook w:firstColumn="1" w:firstRow="1" w:lastColumn="0" w:lastRow="0" w:noHBand="0" w:noVBand="1" w:val="04A0"/>
      </w:tblPr>
      <w:tblGrid>
        <w:gridCol w:w="4968"/>
        <w:gridCol w:w="4968"/>
      </w:tblGrid>
      <w:tr>
        <w:tc>
          <w:tcPr>
            <w:tcW w:type="dxa" w:w="2592"/>
            <w:shd w:fill="F4F6F7"/>
          </w:tcPr>
          <w:p>
            <w:pPr>
              <w:spacing w:before="40" w:after="40"/>
            </w:pPr>
            <w:r>
              <w:rPr>
                <w:rFonts w:ascii="Calibri" w:hAnsi="Calibri"/>
                <w:b/>
                <w:i w:val="0"/>
                <w:color w:val="647382"/>
                <w:sz w:val="19"/>
              </w:rPr>
              <w:t>Template Name</w:t>
            </w:r>
          </w:p>
        </w:tc>
        <w:tc>
          <w:tcPr>
            <w:tcW w:type="dxa" w:w="6912"/>
            <w:shd w:fill="FAFAFA"/>
          </w:tcPr>
          <w:p>
            <w:pPr>
              <w:spacing w:before="40" w:after="40"/>
            </w:pPr>
            <w:r>
              <w:rPr>
                <w:rFonts w:ascii="Consolas" w:hAnsi="Consolas"/>
                <w:b/>
                <w:i w:val="0"/>
                <w:color w:val="104E8B"/>
                <w:sz w:val="19"/>
              </w:rPr>
              <w:t>webinar_invitation_closing_v1</w:t>
            </w:r>
          </w:p>
        </w:tc>
      </w:tr>
      <w:tr>
        <w:tc>
          <w:tcPr>
            <w:tcW w:type="dxa" w:w="2592"/>
            <w:shd w:fill="F4F6F7"/>
          </w:tcPr>
          <w:p>
            <w:pPr>
              <w:spacing w:before="40" w:after="40"/>
            </w:pPr>
            <w:r>
              <w:rPr>
                <w:rFonts w:ascii="Calibri" w:hAnsi="Calibri"/>
                <w:b/>
                <w:i w:val="0"/>
                <w:color w:val="647382"/>
                <w:sz w:val="19"/>
              </w:rPr>
              <w:t>Category</w:t>
            </w:r>
          </w:p>
        </w:tc>
        <w:tc>
          <w:tcPr>
            <w:tcW w:type="dxa" w:w="6912"/>
            <w:shd w:fill="FAFAFA"/>
          </w:tcPr>
          <w:p>
            <w:pPr>
              <w:spacing w:before="40" w:after="40"/>
            </w:pPr>
            <w:r>
              <w:rPr>
                <w:rFonts w:ascii="Calibri" w:hAnsi="Calibri"/>
                <w:b/>
                <w:i w:val="0"/>
                <w:color w:val="104E8B"/>
                <w:sz w:val="19"/>
              </w:rPr>
              <w:t>MARKETING</w:t>
            </w:r>
          </w:p>
        </w:tc>
      </w:tr>
      <w:tr>
        <w:tc>
          <w:tcPr>
            <w:tcW w:type="dxa" w:w="2592"/>
            <w:shd w:fill="F4F6F7"/>
          </w:tcPr>
          <w:p>
            <w:pPr>
              <w:spacing w:before="40" w:after="40"/>
            </w:pPr>
            <w:r>
              <w:rPr>
                <w:rFonts w:ascii="Calibri" w:hAnsi="Calibri"/>
                <w:b/>
                <w:i w:val="0"/>
                <w:color w:val="647382"/>
                <w:sz w:val="19"/>
              </w:rPr>
              <w:t>Language</w:t>
            </w:r>
          </w:p>
        </w:tc>
        <w:tc>
          <w:tcPr>
            <w:tcW w:type="dxa" w:w="6912"/>
            <w:shd w:fill="FAFAFA"/>
          </w:tcPr>
          <w:p>
            <w:pPr>
              <w:spacing w:before="40" w:after="40"/>
            </w:pPr>
            <w:r>
              <w:rPr>
                <w:rFonts w:ascii="Calibri" w:hAnsi="Calibri"/>
                <w:b w:val="0"/>
                <w:i w:val="0"/>
                <w:color w:val="2C3E50"/>
                <w:sz w:val="19"/>
              </w:rPr>
              <w:t>English (en)</w:t>
            </w:r>
          </w:p>
        </w:tc>
      </w:tr>
      <w:tr>
        <w:tc>
          <w:tcPr>
            <w:tcW w:type="dxa" w:w="2592"/>
            <w:shd w:fill="F4F6F7"/>
          </w:tcPr>
          <w:p>
            <w:pPr>
              <w:spacing w:before="40" w:after="40"/>
            </w:pPr>
            <w:r>
              <w:rPr>
                <w:rFonts w:ascii="Calibri" w:hAnsi="Calibri"/>
                <w:b/>
                <w:i w:val="0"/>
                <w:color w:val="647382"/>
                <w:sz w:val="19"/>
              </w:rPr>
              <w:t>Trigger / Timing</w:t>
            </w:r>
          </w:p>
        </w:tc>
        <w:tc>
          <w:tcPr>
            <w:tcW w:type="dxa" w:w="6912"/>
            <w:shd w:fill="FAFAFA"/>
          </w:tcPr>
          <w:p>
            <w:pPr>
              <w:spacing w:before="40" w:after="40"/>
            </w:pPr>
            <w:r>
              <w:rPr>
                <w:rFonts w:ascii="Calibri" w:hAnsi="Calibri"/>
                <w:b w:val="0"/>
                <w:i w:val="0"/>
                <w:color w:val="2C3E50"/>
                <w:sz w:val="19"/>
              </w:rPr>
              <w:t>Morning of webinar registration close</w:t>
            </w:r>
          </w:p>
        </w:tc>
      </w:tr>
    </w:tbl>
    <w:p>
      <w:pPr>
        <w:spacing w:before="140" w:after="40"/>
      </w:pPr>
      <w:r>
        <w:rPr>
          <w:rFonts w:ascii="Calibri" w:hAnsi="Calibri"/>
          <w:b/>
          <w:i w:val="0"/>
          <w:color w:val="104E8B"/>
          <w:sz w:val="20"/>
        </w:rPr>
        <w:t>Message Body:</w:t>
      </w:r>
    </w:p>
    <w:tbl>
      <w:tblPr>
        <w:tblW w:type="auto" w:w="0"/>
        <w:jc w:val="center"/>
        <w:tblLook w:firstColumn="1" w:firstRow="1" w:lastColumn="0" w:lastRow="0" w:noHBand="0" w:noVBand="1" w:val="04A0"/>
      </w:tblPr>
      <w:tblGrid>
        <w:gridCol w:w="9936"/>
      </w:tblGrid>
      <w:tr>
        <w:tc>
          <w:tcPr>
            <w:tcW w:type="dxa" w:w="9504"/>
            <w:shd w:fill="F8F9FA"/>
            <w:tcBorders>
              <w:top w:val="none"/>
              <w:left w:val="single" w:sz="24" w:space="0" w:color="104E8B"/>
              <w:bottom w:val="none"/>
              <w:right w:val="none"/>
            </w:tcBorders>
          </w:tcPr>
          <w:p>
            <w:pPr>
              <w:spacing w:before="0" w:after="60"/>
              <w:ind w:left="173" w:right="173"/>
            </w:pPr>
            <w:r>
              <w:rPr>
                <w:rFonts w:ascii="Calibri" w:hAnsi="Calibri"/>
                <w:b w:val="0"/>
                <w:i w:val="0"/>
                <w:color w:val="2C3E50"/>
                <w:sz w:val="20"/>
              </w:rPr>
              <w:t>Registrations for Dr. Surabhi Vaidya's next live Hindi session close at {{1}} today.</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The session explains common knee-pain questions, how assessment guides treatment choices, and when to seek individual advice.</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Register here: {{2}}</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Reply STOP to opt out.</w:t>
            </w:r>
          </w:p>
        </w:tc>
      </w:tr>
    </w:tbl>
    <w:p>
      <w:pPr>
        <w:spacing w:before="100" w:after="40"/>
      </w:pPr>
      <w:r>
        <w:rPr>
          <w:rFonts w:ascii="Calibri" w:hAnsi="Calibri"/>
          <w:b/>
          <w:i w:val="0"/>
          <w:color w:val="647382"/>
          <w:sz w:val="19"/>
        </w:rPr>
        <w:t xml:space="preserve">Sample Values: </w:t>
      </w:r>
      <w:r>
        <w:rPr>
          <w:rFonts w:ascii="Consolas" w:hAnsi="Consolas"/>
          <w:b w:val="0"/>
          <w:i w:val="0"/>
          <w:color w:val="2C3E50"/>
          <w:sz w:val="18"/>
        </w:rPr>
        <w:t>{{1}} = "8:00 PM IST", {{2}} = "https://kneeandbackpainclinic.vercel.app"</w:t>
      </w:r>
    </w:p>
    <w:p>
      <w:pPr>
        <w:spacing w:before="40" w:after="240"/>
      </w:pPr>
      <w:r>
        <w:rPr>
          <w:rFonts w:ascii="Calibri" w:hAnsi="Calibri"/>
          <w:b/>
          <w:i w:val="0"/>
          <w:color w:val="647382"/>
          <w:sz w:val="19"/>
        </w:rPr>
        <w:t xml:space="preserve">Button: </w:t>
      </w:r>
      <w:r>
        <w:rPr>
          <w:rFonts w:ascii="Calibri" w:hAnsi="Calibri"/>
          <w:b w:val="0"/>
          <w:i w:val="0"/>
          <w:color w:val="2C3E50"/>
          <w:sz w:val="19"/>
        </w:rPr>
        <w:t>Call to Action (Static URL) — Label: "Register Now" | Action URL: https://kneeandbackpainclinic.vercel.app</w:t>
      </w:r>
    </w:p>
    <w:p>
      <w:pPr>
        <w:spacing w:before="280" w:after="100"/>
      </w:pPr>
      <w:r>
        <w:rPr>
          <w:rFonts w:ascii="Calibri" w:hAnsi="Calibri"/>
          <w:b/>
          <w:i w:val="0"/>
          <w:color w:val="104E8B"/>
          <w:sz w:val="27"/>
        </w:rPr>
        <w:t>12. Post-Experience Google Review Request</w:t>
      </w:r>
    </w:p>
    <w:tbl>
      <w:tblPr>
        <w:tblW w:type="auto" w:w="0"/>
        <w:jc w:val="center"/>
        <w:tblLayout w:type="fixed"/>
        <w:tblLook w:firstColumn="1" w:firstRow="1" w:lastColumn="0" w:lastRow="0" w:noHBand="0" w:noVBand="1" w:val="04A0"/>
      </w:tblPr>
      <w:tblGrid>
        <w:gridCol w:w="4968"/>
        <w:gridCol w:w="4968"/>
      </w:tblGrid>
      <w:tr>
        <w:tc>
          <w:tcPr>
            <w:tcW w:type="dxa" w:w="2592"/>
            <w:shd w:fill="F4F6F7"/>
          </w:tcPr>
          <w:p>
            <w:pPr>
              <w:spacing w:before="40" w:after="40"/>
            </w:pPr>
            <w:r>
              <w:rPr>
                <w:rFonts w:ascii="Calibri" w:hAnsi="Calibri"/>
                <w:b/>
                <w:i w:val="0"/>
                <w:color w:val="647382"/>
                <w:sz w:val="19"/>
              </w:rPr>
              <w:t>Template Name</w:t>
            </w:r>
          </w:p>
        </w:tc>
        <w:tc>
          <w:tcPr>
            <w:tcW w:type="dxa" w:w="6912"/>
            <w:shd w:fill="FAFAFA"/>
          </w:tcPr>
          <w:p>
            <w:pPr>
              <w:spacing w:before="40" w:after="40"/>
            </w:pPr>
            <w:r>
              <w:rPr>
                <w:rFonts w:ascii="Consolas" w:hAnsi="Consolas"/>
                <w:b/>
                <w:i w:val="0"/>
                <w:color w:val="104E8B"/>
                <w:sz w:val="19"/>
              </w:rPr>
              <w:t>post_experience_google_review_v1</w:t>
            </w:r>
          </w:p>
        </w:tc>
      </w:tr>
      <w:tr>
        <w:tc>
          <w:tcPr>
            <w:tcW w:type="dxa" w:w="2592"/>
            <w:shd w:fill="F4F6F7"/>
          </w:tcPr>
          <w:p>
            <w:pPr>
              <w:spacing w:before="40" w:after="40"/>
            </w:pPr>
            <w:r>
              <w:rPr>
                <w:rFonts w:ascii="Calibri" w:hAnsi="Calibri"/>
                <w:b/>
                <w:i w:val="0"/>
                <w:color w:val="647382"/>
                <w:sz w:val="19"/>
              </w:rPr>
              <w:t>Category</w:t>
            </w:r>
          </w:p>
        </w:tc>
        <w:tc>
          <w:tcPr>
            <w:tcW w:type="dxa" w:w="6912"/>
            <w:shd w:fill="FAFAFA"/>
          </w:tcPr>
          <w:p>
            <w:pPr>
              <w:spacing w:before="40" w:after="40"/>
            </w:pPr>
            <w:r>
              <w:rPr>
                <w:rFonts w:ascii="Calibri" w:hAnsi="Calibri"/>
                <w:b/>
                <w:i w:val="0"/>
                <w:color w:val="104E8B"/>
                <w:sz w:val="19"/>
              </w:rPr>
              <w:t>MARKETING</w:t>
            </w:r>
          </w:p>
        </w:tc>
      </w:tr>
      <w:tr>
        <w:tc>
          <w:tcPr>
            <w:tcW w:type="dxa" w:w="2592"/>
            <w:shd w:fill="F4F6F7"/>
          </w:tcPr>
          <w:p>
            <w:pPr>
              <w:spacing w:before="40" w:after="40"/>
            </w:pPr>
            <w:r>
              <w:rPr>
                <w:rFonts w:ascii="Calibri" w:hAnsi="Calibri"/>
                <w:b/>
                <w:i w:val="0"/>
                <w:color w:val="647382"/>
                <w:sz w:val="19"/>
              </w:rPr>
              <w:t>Language</w:t>
            </w:r>
          </w:p>
        </w:tc>
        <w:tc>
          <w:tcPr>
            <w:tcW w:type="dxa" w:w="6912"/>
            <w:shd w:fill="FAFAFA"/>
          </w:tcPr>
          <w:p>
            <w:pPr>
              <w:spacing w:before="40" w:after="40"/>
            </w:pPr>
            <w:r>
              <w:rPr>
                <w:rFonts w:ascii="Calibri" w:hAnsi="Calibri"/>
                <w:b w:val="0"/>
                <w:i w:val="0"/>
                <w:color w:val="2C3E50"/>
                <w:sz w:val="19"/>
              </w:rPr>
              <w:t>English (en)</w:t>
            </w:r>
          </w:p>
        </w:tc>
      </w:tr>
      <w:tr>
        <w:tc>
          <w:tcPr>
            <w:tcW w:type="dxa" w:w="2592"/>
            <w:shd w:fill="F4F6F7"/>
          </w:tcPr>
          <w:p>
            <w:pPr>
              <w:spacing w:before="40" w:after="40"/>
            </w:pPr>
            <w:r>
              <w:rPr>
                <w:rFonts w:ascii="Calibri" w:hAnsi="Calibri"/>
                <w:b/>
                <w:i w:val="0"/>
                <w:color w:val="647382"/>
                <w:sz w:val="19"/>
              </w:rPr>
              <w:t>Trigger / Timing</w:t>
            </w:r>
          </w:p>
        </w:tc>
        <w:tc>
          <w:tcPr>
            <w:tcW w:type="dxa" w:w="6912"/>
            <w:shd w:fill="FAFAFA"/>
          </w:tcPr>
          <w:p>
            <w:pPr>
              <w:spacing w:before="40" w:after="40"/>
            </w:pPr>
            <w:r>
              <w:rPr>
                <w:rFonts w:ascii="Calibri" w:hAnsi="Calibri"/>
                <w:b w:val="0"/>
                <w:i w:val="0"/>
                <w:color w:val="2C3E50"/>
                <w:sz w:val="19"/>
              </w:rPr>
              <w:t>2 to 4 hours after completed consultation or clinic visit</w:t>
            </w:r>
          </w:p>
        </w:tc>
      </w:tr>
    </w:tbl>
    <w:p>
      <w:pPr>
        <w:spacing w:before="140" w:after="40"/>
      </w:pPr>
      <w:r>
        <w:rPr>
          <w:rFonts w:ascii="Calibri" w:hAnsi="Calibri"/>
          <w:b/>
          <w:i w:val="0"/>
          <w:color w:val="104E8B"/>
          <w:sz w:val="20"/>
        </w:rPr>
        <w:t>Message Body:</w:t>
      </w:r>
    </w:p>
    <w:tbl>
      <w:tblPr>
        <w:tblW w:type="auto" w:w="0"/>
        <w:jc w:val="center"/>
        <w:tblLook w:firstColumn="1" w:firstRow="1" w:lastColumn="0" w:lastRow="0" w:noHBand="0" w:noVBand="1" w:val="04A0"/>
      </w:tblPr>
      <w:tblGrid>
        <w:gridCol w:w="9936"/>
      </w:tblGrid>
      <w:tr>
        <w:tc>
          <w:tcPr>
            <w:tcW w:type="dxa" w:w="9504"/>
            <w:shd w:fill="F8F9FA"/>
            <w:tcBorders>
              <w:top w:val="none"/>
              <w:left w:val="single" w:sz="24" w:space="0" w:color="104E8B"/>
              <w:bottom w:val="none"/>
              <w:right w:val="none"/>
            </w:tcBorders>
          </w:tcPr>
          <w:p>
            <w:pPr>
              <w:spacing w:before="0" w:after="60"/>
              <w:ind w:left="173" w:right="173"/>
            </w:pPr>
            <w:r>
              <w:rPr>
                <w:rFonts w:ascii="Calibri" w:hAnsi="Calibri"/>
                <w:b w:val="0"/>
                <w:i w:val="0"/>
                <w:color w:val="2C3E50"/>
                <w:sz w:val="20"/>
              </w:rPr>
              <w:t>Hello {{1}}, thank you for spending time with Charak Health Solutions today.</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We hope your experience was clear and helpful. If you would like to share feedback, please leave an honest Google review. Your review can help other people understand what to expect when they contact the clinic.</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Please share only information that you are comfortable making public.</w:t>
            </w:r>
          </w:p>
          <w:p>
            <w:pPr>
              <w:spacing w:before="0" w:after="60"/>
              <w:ind w:left="173" w:right="173"/>
            </w:pPr>
            <w:r>
              <w:rPr>
                <w:rFonts w:ascii="Calibri" w:hAnsi="Calibri"/>
                <w:b w:val="0"/>
                <w:i w:val="0"/>
                <w:color w:val="2C3E50"/>
                <w:sz w:val="20"/>
              </w:rPr>
              <w:t xml:space="preserve"> </w:t>
            </w:r>
          </w:p>
          <w:p>
            <w:pPr>
              <w:spacing w:before="0" w:after="60"/>
              <w:ind w:left="173" w:right="173"/>
            </w:pPr>
            <w:r>
              <w:rPr>
                <w:rFonts w:ascii="Calibri" w:hAnsi="Calibri"/>
                <w:b w:val="0"/>
                <w:i w:val="0"/>
                <w:color w:val="2C3E50"/>
                <w:sz w:val="20"/>
              </w:rPr>
              <w:t>Reply STOP to opt out.</w:t>
            </w:r>
          </w:p>
        </w:tc>
      </w:tr>
    </w:tbl>
    <w:p>
      <w:pPr>
        <w:spacing w:before="100" w:after="40"/>
      </w:pPr>
      <w:r>
        <w:rPr>
          <w:rFonts w:ascii="Calibri" w:hAnsi="Calibri"/>
          <w:b/>
          <w:i w:val="0"/>
          <w:color w:val="647382"/>
          <w:sz w:val="19"/>
        </w:rPr>
        <w:t xml:space="preserve">Sample Values: </w:t>
      </w:r>
      <w:r>
        <w:rPr>
          <w:rFonts w:ascii="Consolas" w:hAnsi="Consolas"/>
          <w:b w:val="0"/>
          <w:i w:val="0"/>
          <w:color w:val="2C3E50"/>
          <w:sz w:val="18"/>
        </w:rPr>
        <w:t>{{1}} = "Meena"</w:t>
      </w:r>
    </w:p>
    <w:p>
      <w:pPr>
        <w:spacing w:before="40" w:after="240"/>
      </w:pPr>
      <w:r>
        <w:rPr>
          <w:rFonts w:ascii="Calibri" w:hAnsi="Calibri"/>
          <w:b/>
          <w:i w:val="0"/>
          <w:color w:val="647382"/>
          <w:sz w:val="19"/>
        </w:rPr>
        <w:t xml:space="preserve">Button: </w:t>
      </w:r>
      <w:r>
        <w:rPr>
          <w:rFonts w:ascii="Calibri" w:hAnsi="Calibri"/>
          <w:b w:val="0"/>
          <w:i w:val="0"/>
          <w:color w:val="2C3E50"/>
          <w:sz w:val="19"/>
        </w:rPr>
        <w:t>Call to Action (Static URL) — Label: "Leave Google Review" | Action URL: https://g.page/r/CWxrIXBs-xz7EAE/review</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