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1"/>
        </w:rPr>
        <w:t xml:space="preserve">הפוני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1"/>
        </w:rPr>
        <w:t xml:space="preserve">לכנסת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1"/>
        </w:rPr>
        <w:t xml:space="preserve">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1241237</wp:posOffset>
            </wp:positionH>
            <wp:positionV relativeFrom="paragraph">
              <wp:posOffset>69068</wp:posOffset>
            </wp:positionV>
            <wp:extent cx="3714841" cy="2857683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841" cy="2857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פרויקט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קוד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רווח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נתמך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מפלגתי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לעודד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השתתפות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בפעילות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קוצר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ומארח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ערוצי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הבוחרים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לנבחרים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הפרויקט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מפותח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בשפות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Javascript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ומשתמש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בתשתיות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django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jquery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והקוד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github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ולתרום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מוזמנים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ישנה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פעילה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וחדר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פעיל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Verdana" w:cs="Verdana" w:eastAsia="Verdana" w:hAnsi="Verdana"/>
          <w:color w:val="311f1d"/>
          <w:sz w:val="28"/>
          <w:szCs w:val="28"/>
          <w:rtl w:val="0"/>
        </w:rPr>
        <w:t xml:space="preserve">hasadna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irc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freenode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0"/>
        </w:rPr>
        <w:t xml:space="preserve">net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לתרומה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לשקיפות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ולחיזוק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הדמוקרטיה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תרוויחו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מלימוד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סביבות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מצבירת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מעשי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מפתחים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מנוסה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ושיטות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פיתוח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מתקדמות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0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52"/>
          <w:szCs w:val="52"/>
          <w:u w:val="singl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"http://www.google.com/url?q=http%3A%2F%2Foknesset.org%2F&amp;sa=D&amp;sntz=1&amp;usg=AFQjCNFrcqhcXSEkdgsBzrB0s83l9nYDTQ" </w:instrText>
        <w:fldChar w:fldCharType="separate"/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52"/>
          <w:szCs w:val="52"/>
          <w:u w:val="single"/>
          <w:shd w:fill="auto" w:val="clear"/>
          <w:vertAlign w:val="baseline"/>
          <w:rtl w:val="0"/>
        </w:rPr>
        <w:t xml:space="preserve">www.oknesset.org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311f1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"http://www.google.com/url?q=http%3A%2F%2Foknesset.org%2F&amp;sa=D&amp;sntz=1&amp;usg=AFQjCNFrcqhcXSEkdgsBzrB0s83l9nYDTQ" </w:instrText>
        <w:fldChar w:fldCharType="separate"/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6837" w:w="11905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