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4AE" w:rsidRDefault="000824AE">
      <w:pPr>
        <w:pStyle w:val="Title"/>
        <w:jc w:val="right"/>
      </w:pPr>
      <w:r>
        <w:rPr>
          <w:noProof/>
          <w:lang w:val="en-US"/>
        </w:rPr>
        <w:drawing>
          <wp:inline distT="0" distB="0" distL="0" distR="0">
            <wp:extent cx="2930400" cy="2124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0400" cy="2124000"/>
                    </a:xfrm>
                    <a:prstGeom prst="rect">
                      <a:avLst/>
                    </a:prstGeom>
                  </pic:spPr>
                </pic:pic>
              </a:graphicData>
            </a:graphic>
          </wp:inline>
        </w:drawing>
      </w:r>
    </w:p>
    <w:p w:rsidR="00AE7820" w:rsidRDefault="00612291">
      <w:pPr>
        <w:pStyle w:val="Title"/>
        <w:jc w:val="right"/>
      </w:pPr>
      <w:r>
        <w:t>Dopunska specifikacija</w:t>
      </w:r>
      <w:r w:rsidR="00503242">
        <w:fldChar w:fldCharType="begin"/>
      </w:r>
      <w:r w:rsidR="00503242">
        <w:instrText xml:space="preserve"> TITLE  \* MERGEFORMAT </w:instrText>
      </w:r>
      <w:r w:rsidR="00503242">
        <w:fldChar w:fldCharType="end"/>
      </w:r>
    </w:p>
    <w:p w:rsidR="00AE7820" w:rsidRDefault="00AE7820">
      <w:pPr>
        <w:pStyle w:val="Title"/>
        <w:jc w:val="right"/>
      </w:pPr>
    </w:p>
    <w:p w:rsidR="00AE7820" w:rsidRDefault="00612291">
      <w:pPr>
        <w:pStyle w:val="Title"/>
        <w:jc w:val="right"/>
        <w:rPr>
          <w:sz w:val="28"/>
        </w:rPr>
      </w:pPr>
      <w:r>
        <w:rPr>
          <w:sz w:val="28"/>
        </w:rPr>
        <w:t>Verzija</w:t>
      </w:r>
      <w:r w:rsidR="006D3382">
        <w:rPr>
          <w:sz w:val="28"/>
        </w:rPr>
        <w:t xml:space="preserve"> 1.0</w:t>
      </w:r>
    </w:p>
    <w:p w:rsidR="00AE7820" w:rsidRDefault="00AE7820"/>
    <w:p w:rsidR="00612291" w:rsidRDefault="00612291" w:rsidP="002B4F5A">
      <w:pPr>
        <w:pStyle w:val="InfoBlue"/>
      </w:pPr>
    </w:p>
    <w:p w:rsidR="00AE7820" w:rsidRDefault="00AE7820"/>
    <w:p w:rsidR="00AE7820" w:rsidRDefault="00AE7820"/>
    <w:p w:rsidR="00AE7820" w:rsidRDefault="00AE7820"/>
    <w:p w:rsidR="00AE7820" w:rsidRDefault="00AE7820"/>
    <w:p w:rsidR="00AE7820" w:rsidRDefault="00AE7820">
      <w:pPr>
        <w:pStyle w:val="Title"/>
        <w:rPr>
          <w:sz w:val="28"/>
        </w:rPr>
        <w:sectPr w:rsidR="00AE7820">
          <w:headerReference w:type="default" r:id="rId8"/>
          <w:footerReference w:type="even" r:id="rId9"/>
          <w:pgSz w:w="12240" w:h="15840" w:code="1"/>
          <w:pgMar w:top="1440" w:right="1440" w:bottom="1440" w:left="1440" w:header="720" w:footer="720" w:gutter="0"/>
          <w:cols w:space="720"/>
          <w:vAlign w:val="center"/>
        </w:sectPr>
      </w:pPr>
    </w:p>
    <w:p w:rsidR="00AE7820" w:rsidRDefault="00612291">
      <w:pPr>
        <w:pStyle w:val="Title"/>
      </w:pPr>
      <w:r>
        <w:lastRenderedPageBreak/>
        <w:t>Istorija verzija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E7820">
        <w:tc>
          <w:tcPr>
            <w:tcW w:w="2304" w:type="dxa"/>
          </w:tcPr>
          <w:p w:rsidR="00AE7820" w:rsidRDefault="00612291">
            <w:pPr>
              <w:pStyle w:val="Tabletext"/>
              <w:jc w:val="center"/>
              <w:rPr>
                <w:b/>
              </w:rPr>
            </w:pPr>
            <w:r>
              <w:rPr>
                <w:b/>
              </w:rPr>
              <w:t>Datum</w:t>
            </w:r>
          </w:p>
        </w:tc>
        <w:tc>
          <w:tcPr>
            <w:tcW w:w="1152" w:type="dxa"/>
          </w:tcPr>
          <w:p w:rsidR="00AE7820" w:rsidRDefault="00612291">
            <w:pPr>
              <w:pStyle w:val="Tabletext"/>
              <w:jc w:val="center"/>
              <w:rPr>
                <w:b/>
              </w:rPr>
            </w:pPr>
            <w:r>
              <w:rPr>
                <w:b/>
              </w:rPr>
              <w:t>Verzija</w:t>
            </w:r>
          </w:p>
        </w:tc>
        <w:tc>
          <w:tcPr>
            <w:tcW w:w="3744" w:type="dxa"/>
          </w:tcPr>
          <w:p w:rsidR="00AE7820" w:rsidRDefault="00612291">
            <w:pPr>
              <w:pStyle w:val="Tabletext"/>
              <w:jc w:val="center"/>
              <w:rPr>
                <w:b/>
              </w:rPr>
            </w:pPr>
            <w:r>
              <w:rPr>
                <w:b/>
              </w:rPr>
              <w:t>Opis</w:t>
            </w:r>
          </w:p>
        </w:tc>
        <w:tc>
          <w:tcPr>
            <w:tcW w:w="2304" w:type="dxa"/>
          </w:tcPr>
          <w:p w:rsidR="00AE7820" w:rsidRDefault="00612291">
            <w:pPr>
              <w:pStyle w:val="Tabletext"/>
              <w:jc w:val="center"/>
              <w:rPr>
                <w:b/>
              </w:rPr>
            </w:pPr>
            <w:r>
              <w:rPr>
                <w:b/>
              </w:rPr>
              <w:t>Aut</w:t>
            </w:r>
            <w:r w:rsidR="006D3382">
              <w:rPr>
                <w:b/>
              </w:rPr>
              <w:t>or</w:t>
            </w:r>
          </w:p>
        </w:tc>
      </w:tr>
      <w:tr w:rsidR="00AE7820">
        <w:tc>
          <w:tcPr>
            <w:tcW w:w="2304" w:type="dxa"/>
          </w:tcPr>
          <w:p w:rsidR="00AE7820" w:rsidRDefault="00876A1F">
            <w:pPr>
              <w:pStyle w:val="Tabletext"/>
            </w:pPr>
            <w:r>
              <w:t>07.04.</w:t>
            </w:r>
            <w:r w:rsidR="00612291">
              <w:t>2024</w:t>
            </w:r>
            <w:r>
              <w:t>.</w:t>
            </w:r>
          </w:p>
        </w:tc>
        <w:tc>
          <w:tcPr>
            <w:tcW w:w="1152" w:type="dxa"/>
          </w:tcPr>
          <w:p w:rsidR="00AE7820" w:rsidRDefault="00612291">
            <w:pPr>
              <w:pStyle w:val="Tabletext"/>
            </w:pPr>
            <w:r>
              <w:t>1.0</w:t>
            </w:r>
          </w:p>
        </w:tc>
        <w:tc>
          <w:tcPr>
            <w:tcW w:w="3744" w:type="dxa"/>
          </w:tcPr>
          <w:p w:rsidR="00AE7820" w:rsidRDefault="00612291">
            <w:pPr>
              <w:pStyle w:val="Tabletext"/>
            </w:pPr>
            <w:r>
              <w:t>Kreiranje inicijalne verzije dokumenta</w:t>
            </w:r>
          </w:p>
        </w:tc>
        <w:tc>
          <w:tcPr>
            <w:tcW w:w="2304" w:type="dxa"/>
          </w:tcPr>
          <w:p w:rsidR="00AE7820" w:rsidRDefault="00612291">
            <w:pPr>
              <w:pStyle w:val="Tabletext"/>
            </w:pPr>
            <w:r>
              <w:t>Danijela Kovač</w:t>
            </w:r>
          </w:p>
        </w:tc>
      </w:tr>
      <w:tr w:rsidR="00AE7820">
        <w:tc>
          <w:tcPr>
            <w:tcW w:w="2304" w:type="dxa"/>
          </w:tcPr>
          <w:p w:rsidR="00AE7820" w:rsidRDefault="00AE7820">
            <w:pPr>
              <w:pStyle w:val="Tabletext"/>
            </w:pPr>
          </w:p>
        </w:tc>
        <w:tc>
          <w:tcPr>
            <w:tcW w:w="1152" w:type="dxa"/>
          </w:tcPr>
          <w:p w:rsidR="00AE7820" w:rsidRDefault="00AE7820">
            <w:pPr>
              <w:pStyle w:val="Tabletext"/>
            </w:pPr>
          </w:p>
        </w:tc>
        <w:tc>
          <w:tcPr>
            <w:tcW w:w="3744" w:type="dxa"/>
          </w:tcPr>
          <w:p w:rsidR="00AE7820" w:rsidRDefault="00AE7820">
            <w:pPr>
              <w:pStyle w:val="Tabletext"/>
            </w:pPr>
          </w:p>
        </w:tc>
        <w:tc>
          <w:tcPr>
            <w:tcW w:w="2304" w:type="dxa"/>
          </w:tcPr>
          <w:p w:rsidR="00AE7820" w:rsidRDefault="00AE7820">
            <w:pPr>
              <w:pStyle w:val="Tabletext"/>
            </w:pPr>
          </w:p>
        </w:tc>
      </w:tr>
      <w:tr w:rsidR="00AE7820">
        <w:tc>
          <w:tcPr>
            <w:tcW w:w="2304" w:type="dxa"/>
          </w:tcPr>
          <w:p w:rsidR="00AE7820" w:rsidRDefault="00AE7820">
            <w:pPr>
              <w:pStyle w:val="Tabletext"/>
            </w:pPr>
          </w:p>
        </w:tc>
        <w:tc>
          <w:tcPr>
            <w:tcW w:w="1152" w:type="dxa"/>
          </w:tcPr>
          <w:p w:rsidR="00AE7820" w:rsidRDefault="00AE7820">
            <w:pPr>
              <w:pStyle w:val="Tabletext"/>
            </w:pPr>
          </w:p>
        </w:tc>
        <w:tc>
          <w:tcPr>
            <w:tcW w:w="3744" w:type="dxa"/>
          </w:tcPr>
          <w:p w:rsidR="00AE7820" w:rsidRDefault="00AE7820">
            <w:pPr>
              <w:pStyle w:val="Tabletext"/>
            </w:pPr>
          </w:p>
        </w:tc>
        <w:tc>
          <w:tcPr>
            <w:tcW w:w="2304" w:type="dxa"/>
          </w:tcPr>
          <w:p w:rsidR="00AE7820" w:rsidRDefault="00AE7820">
            <w:pPr>
              <w:pStyle w:val="Tabletext"/>
            </w:pPr>
          </w:p>
        </w:tc>
      </w:tr>
      <w:tr w:rsidR="00AE7820">
        <w:tc>
          <w:tcPr>
            <w:tcW w:w="2304" w:type="dxa"/>
          </w:tcPr>
          <w:p w:rsidR="00AE7820" w:rsidRDefault="00AE7820">
            <w:pPr>
              <w:pStyle w:val="Tabletext"/>
            </w:pPr>
          </w:p>
        </w:tc>
        <w:tc>
          <w:tcPr>
            <w:tcW w:w="1152" w:type="dxa"/>
          </w:tcPr>
          <w:p w:rsidR="00AE7820" w:rsidRDefault="00AE7820">
            <w:pPr>
              <w:pStyle w:val="Tabletext"/>
            </w:pPr>
          </w:p>
        </w:tc>
        <w:tc>
          <w:tcPr>
            <w:tcW w:w="3744" w:type="dxa"/>
          </w:tcPr>
          <w:p w:rsidR="00AE7820" w:rsidRDefault="00AE7820">
            <w:pPr>
              <w:pStyle w:val="Tabletext"/>
            </w:pPr>
          </w:p>
        </w:tc>
        <w:tc>
          <w:tcPr>
            <w:tcW w:w="2304" w:type="dxa"/>
          </w:tcPr>
          <w:p w:rsidR="00AE7820" w:rsidRDefault="00AE7820">
            <w:pPr>
              <w:pStyle w:val="Tabletext"/>
            </w:pPr>
          </w:p>
        </w:tc>
      </w:tr>
    </w:tbl>
    <w:p w:rsidR="00AE7820" w:rsidRDefault="00AE7820"/>
    <w:p w:rsidR="00AE7820" w:rsidRDefault="006D3382">
      <w:pPr>
        <w:pStyle w:val="Title"/>
      </w:pPr>
      <w:r>
        <w:br w:type="page"/>
      </w:r>
      <w:r w:rsidR="002B4F5A">
        <w:lastRenderedPageBreak/>
        <w:t>Sadržaj</w:t>
      </w:r>
    </w:p>
    <w:p w:rsidR="00AE7820" w:rsidRPr="002B4F5A" w:rsidRDefault="006D3382" w:rsidP="005867F9">
      <w:pPr>
        <w:pStyle w:val="TOC1"/>
        <w:tabs>
          <w:tab w:val="left" w:pos="432"/>
        </w:tabs>
        <w:jc w:val="both"/>
        <w:rPr>
          <w:noProof/>
          <w:sz w:val="24"/>
          <w:szCs w:val="24"/>
        </w:rPr>
      </w:pPr>
      <w:r w:rsidRPr="002B4F5A">
        <w:fldChar w:fldCharType="begin"/>
      </w:r>
      <w:r w:rsidRPr="002B4F5A">
        <w:instrText xml:space="preserve"> TOC \o "1-3" </w:instrText>
      </w:r>
      <w:r w:rsidRPr="002B4F5A">
        <w:fldChar w:fldCharType="separate"/>
      </w:r>
      <w:r w:rsidRPr="002B4F5A">
        <w:rPr>
          <w:noProof/>
          <w:szCs w:val="24"/>
        </w:rPr>
        <w:t>1.</w:t>
      </w:r>
      <w:r w:rsidRPr="002B4F5A">
        <w:rPr>
          <w:noProof/>
          <w:sz w:val="24"/>
          <w:szCs w:val="24"/>
        </w:rPr>
        <w:tab/>
      </w:r>
      <w:r w:rsidR="00612291" w:rsidRPr="002B4F5A">
        <w:rPr>
          <w:noProof/>
          <w:szCs w:val="24"/>
        </w:rPr>
        <w:t>Uvod</w:t>
      </w:r>
      <w:r w:rsidRPr="002B4F5A">
        <w:rPr>
          <w:noProof/>
        </w:rPr>
        <w:tab/>
      </w:r>
      <w:r w:rsidRPr="002B4F5A">
        <w:rPr>
          <w:noProof/>
        </w:rPr>
        <w:fldChar w:fldCharType="begin"/>
      </w:r>
      <w:r w:rsidRPr="002B4F5A">
        <w:rPr>
          <w:noProof/>
        </w:rPr>
        <w:instrText xml:space="preserve"> PAGEREF _Toc492960749 \h </w:instrText>
      </w:r>
      <w:r w:rsidRPr="002B4F5A">
        <w:rPr>
          <w:noProof/>
        </w:rPr>
      </w:r>
      <w:r w:rsidRPr="002B4F5A">
        <w:rPr>
          <w:noProof/>
        </w:rPr>
        <w:fldChar w:fldCharType="separate"/>
      </w:r>
      <w:r w:rsidR="00A41F88" w:rsidRPr="002B4F5A">
        <w:rPr>
          <w:noProof/>
        </w:rPr>
        <w:t>4</w:t>
      </w:r>
      <w:r w:rsidRPr="002B4F5A">
        <w:rPr>
          <w:noProof/>
        </w:rPr>
        <w:fldChar w:fldCharType="end"/>
      </w:r>
    </w:p>
    <w:p w:rsidR="00AE7820" w:rsidRPr="002B4F5A" w:rsidRDefault="006D3382" w:rsidP="005867F9">
      <w:pPr>
        <w:pStyle w:val="TOC2"/>
        <w:tabs>
          <w:tab w:val="left" w:pos="1000"/>
        </w:tabs>
        <w:jc w:val="both"/>
        <w:rPr>
          <w:noProof/>
          <w:sz w:val="24"/>
          <w:szCs w:val="24"/>
        </w:rPr>
      </w:pPr>
      <w:r w:rsidRPr="002B4F5A">
        <w:rPr>
          <w:noProof/>
        </w:rPr>
        <w:t>1.1</w:t>
      </w:r>
      <w:r w:rsidRPr="002B4F5A">
        <w:rPr>
          <w:noProof/>
          <w:sz w:val="24"/>
          <w:szCs w:val="24"/>
        </w:rPr>
        <w:tab/>
      </w:r>
      <w:r w:rsidR="00612291" w:rsidRPr="002B4F5A">
        <w:rPr>
          <w:noProof/>
        </w:rPr>
        <w:t>Svrha</w:t>
      </w:r>
      <w:r w:rsidRPr="002B4F5A">
        <w:rPr>
          <w:noProof/>
        </w:rPr>
        <w:tab/>
      </w:r>
      <w:r w:rsidRPr="002B4F5A">
        <w:rPr>
          <w:noProof/>
        </w:rPr>
        <w:fldChar w:fldCharType="begin"/>
      </w:r>
      <w:r w:rsidRPr="002B4F5A">
        <w:rPr>
          <w:noProof/>
        </w:rPr>
        <w:instrText xml:space="preserve"> PAGEREF _Toc492960750 \h </w:instrText>
      </w:r>
      <w:r w:rsidRPr="002B4F5A">
        <w:rPr>
          <w:noProof/>
        </w:rPr>
      </w:r>
      <w:r w:rsidRPr="002B4F5A">
        <w:rPr>
          <w:noProof/>
        </w:rPr>
        <w:fldChar w:fldCharType="separate"/>
      </w:r>
      <w:r w:rsidR="00A41F88" w:rsidRPr="002B4F5A">
        <w:rPr>
          <w:noProof/>
        </w:rPr>
        <w:t>4</w:t>
      </w:r>
      <w:r w:rsidRPr="002B4F5A">
        <w:rPr>
          <w:noProof/>
        </w:rPr>
        <w:fldChar w:fldCharType="end"/>
      </w:r>
    </w:p>
    <w:p w:rsidR="00AE7820" w:rsidRPr="002B4F5A" w:rsidRDefault="006D3382" w:rsidP="005867F9">
      <w:pPr>
        <w:pStyle w:val="TOC2"/>
        <w:tabs>
          <w:tab w:val="left" w:pos="1000"/>
        </w:tabs>
        <w:jc w:val="both"/>
        <w:rPr>
          <w:noProof/>
          <w:sz w:val="24"/>
          <w:szCs w:val="24"/>
        </w:rPr>
      </w:pPr>
      <w:r w:rsidRPr="002B4F5A">
        <w:rPr>
          <w:noProof/>
        </w:rPr>
        <w:t>1.2</w:t>
      </w:r>
      <w:r w:rsidRPr="002B4F5A">
        <w:rPr>
          <w:noProof/>
          <w:sz w:val="24"/>
          <w:szCs w:val="24"/>
        </w:rPr>
        <w:tab/>
      </w:r>
      <w:r w:rsidR="00612291" w:rsidRPr="002B4F5A">
        <w:rPr>
          <w:noProof/>
        </w:rPr>
        <w:t>Obim</w:t>
      </w:r>
      <w:r w:rsidRPr="002B4F5A">
        <w:rPr>
          <w:noProof/>
        </w:rPr>
        <w:tab/>
      </w:r>
      <w:r w:rsidRPr="002B4F5A">
        <w:rPr>
          <w:noProof/>
        </w:rPr>
        <w:fldChar w:fldCharType="begin"/>
      </w:r>
      <w:r w:rsidRPr="002B4F5A">
        <w:rPr>
          <w:noProof/>
        </w:rPr>
        <w:instrText xml:space="preserve"> PAGEREF _Toc492960751 \h </w:instrText>
      </w:r>
      <w:r w:rsidRPr="002B4F5A">
        <w:rPr>
          <w:noProof/>
        </w:rPr>
      </w:r>
      <w:r w:rsidRPr="002B4F5A">
        <w:rPr>
          <w:noProof/>
        </w:rPr>
        <w:fldChar w:fldCharType="separate"/>
      </w:r>
      <w:r w:rsidR="00A41F88" w:rsidRPr="002B4F5A">
        <w:rPr>
          <w:noProof/>
        </w:rPr>
        <w:t>4</w:t>
      </w:r>
      <w:r w:rsidRPr="002B4F5A">
        <w:rPr>
          <w:noProof/>
        </w:rPr>
        <w:fldChar w:fldCharType="end"/>
      </w:r>
    </w:p>
    <w:p w:rsidR="00AE7820" w:rsidRPr="002B4F5A" w:rsidRDefault="006D3382" w:rsidP="005867F9">
      <w:pPr>
        <w:pStyle w:val="TOC2"/>
        <w:tabs>
          <w:tab w:val="left" w:pos="1000"/>
        </w:tabs>
        <w:jc w:val="both"/>
        <w:rPr>
          <w:noProof/>
          <w:sz w:val="24"/>
          <w:szCs w:val="24"/>
        </w:rPr>
      </w:pPr>
      <w:r w:rsidRPr="002B4F5A">
        <w:rPr>
          <w:noProof/>
        </w:rPr>
        <w:t>1.3</w:t>
      </w:r>
      <w:r w:rsidRPr="002B4F5A">
        <w:rPr>
          <w:noProof/>
          <w:sz w:val="24"/>
          <w:szCs w:val="24"/>
        </w:rPr>
        <w:tab/>
      </w:r>
      <w:r w:rsidR="00612291" w:rsidRPr="002B4F5A">
        <w:rPr>
          <w:noProof/>
        </w:rPr>
        <w:t>Definicije</w:t>
      </w:r>
      <w:r w:rsidRPr="002B4F5A">
        <w:rPr>
          <w:noProof/>
        </w:rPr>
        <w:t xml:space="preserve">, </w:t>
      </w:r>
      <w:r w:rsidR="00612291" w:rsidRPr="002B4F5A">
        <w:rPr>
          <w:noProof/>
        </w:rPr>
        <w:t>akronimi i skraćenice</w:t>
      </w:r>
      <w:r w:rsidRPr="002B4F5A">
        <w:rPr>
          <w:noProof/>
        </w:rPr>
        <w:tab/>
      </w:r>
      <w:r w:rsidR="000824AE">
        <w:rPr>
          <w:noProof/>
        </w:rPr>
        <w:t>5</w:t>
      </w:r>
    </w:p>
    <w:p w:rsidR="00AE7820" w:rsidRPr="002B4F5A" w:rsidRDefault="006D3382" w:rsidP="005867F9">
      <w:pPr>
        <w:pStyle w:val="TOC2"/>
        <w:tabs>
          <w:tab w:val="left" w:pos="1000"/>
        </w:tabs>
        <w:jc w:val="both"/>
        <w:rPr>
          <w:noProof/>
          <w:sz w:val="24"/>
          <w:szCs w:val="24"/>
        </w:rPr>
      </w:pPr>
      <w:r w:rsidRPr="002B4F5A">
        <w:rPr>
          <w:noProof/>
        </w:rPr>
        <w:t>1.4</w:t>
      </w:r>
      <w:r w:rsidRPr="002B4F5A">
        <w:rPr>
          <w:noProof/>
          <w:sz w:val="24"/>
          <w:szCs w:val="24"/>
        </w:rPr>
        <w:tab/>
      </w:r>
      <w:r w:rsidR="00612291" w:rsidRPr="002B4F5A">
        <w:rPr>
          <w:noProof/>
        </w:rPr>
        <w:t>Reference</w:t>
      </w:r>
      <w:r w:rsidRPr="002B4F5A">
        <w:rPr>
          <w:noProof/>
        </w:rPr>
        <w:tab/>
      </w:r>
      <w:r w:rsidR="000824AE">
        <w:rPr>
          <w:noProof/>
        </w:rPr>
        <w:t>5</w:t>
      </w:r>
    </w:p>
    <w:p w:rsidR="00AE7820" w:rsidRPr="002B4F5A" w:rsidRDefault="006D3382" w:rsidP="005867F9">
      <w:pPr>
        <w:pStyle w:val="TOC2"/>
        <w:tabs>
          <w:tab w:val="left" w:pos="1000"/>
        </w:tabs>
        <w:jc w:val="both"/>
        <w:rPr>
          <w:noProof/>
          <w:sz w:val="24"/>
          <w:szCs w:val="24"/>
        </w:rPr>
      </w:pPr>
      <w:r w:rsidRPr="002B4F5A">
        <w:rPr>
          <w:noProof/>
        </w:rPr>
        <w:t>1.5</w:t>
      </w:r>
      <w:r w:rsidRPr="002B4F5A">
        <w:rPr>
          <w:noProof/>
          <w:sz w:val="24"/>
          <w:szCs w:val="24"/>
        </w:rPr>
        <w:tab/>
      </w:r>
      <w:r w:rsidR="00612291" w:rsidRPr="002B4F5A">
        <w:rPr>
          <w:noProof/>
        </w:rPr>
        <w:t>Pregled</w:t>
      </w:r>
      <w:r w:rsidRPr="002B4F5A">
        <w:rPr>
          <w:noProof/>
        </w:rPr>
        <w:tab/>
      </w:r>
      <w:r w:rsidR="000824AE">
        <w:rPr>
          <w:noProof/>
        </w:rPr>
        <w:t>5</w:t>
      </w:r>
    </w:p>
    <w:p w:rsidR="0067480A" w:rsidRDefault="006D3382" w:rsidP="005867F9">
      <w:pPr>
        <w:pStyle w:val="TOC1"/>
        <w:tabs>
          <w:tab w:val="left" w:pos="432"/>
        </w:tabs>
        <w:jc w:val="both"/>
        <w:rPr>
          <w:noProof/>
        </w:rPr>
      </w:pPr>
      <w:r w:rsidRPr="002B4F5A">
        <w:rPr>
          <w:noProof/>
          <w:szCs w:val="24"/>
        </w:rPr>
        <w:t>2.</w:t>
      </w:r>
      <w:r w:rsidRPr="002B4F5A">
        <w:rPr>
          <w:noProof/>
          <w:sz w:val="24"/>
          <w:szCs w:val="24"/>
        </w:rPr>
        <w:tab/>
      </w:r>
      <w:r w:rsidR="00612291" w:rsidRPr="002B4F5A">
        <w:rPr>
          <w:noProof/>
          <w:szCs w:val="24"/>
        </w:rPr>
        <w:t>Funkcionalnost</w:t>
      </w:r>
      <w:r w:rsidRPr="002B4F5A">
        <w:rPr>
          <w:noProof/>
        </w:rPr>
        <w:tab/>
      </w:r>
      <w:r w:rsidR="000824AE">
        <w:rPr>
          <w:noProof/>
        </w:rPr>
        <w:t>5</w:t>
      </w:r>
    </w:p>
    <w:p w:rsidR="0067480A" w:rsidRDefault="0067480A" w:rsidP="005867F9">
      <w:pPr>
        <w:jc w:val="both"/>
      </w:pPr>
      <w:r>
        <w:t xml:space="preserve">        2.1       Pretraga korisnika                                                                                                              </w:t>
      </w:r>
      <w:r w:rsidR="00B768D2">
        <w:t xml:space="preserve">              </w:t>
      </w:r>
      <w:r>
        <w:t xml:space="preserve">            6</w:t>
      </w:r>
    </w:p>
    <w:p w:rsidR="0067480A" w:rsidRDefault="0067480A" w:rsidP="005867F9">
      <w:pPr>
        <w:jc w:val="both"/>
      </w:pPr>
      <w:r>
        <w:t xml:space="preserve">        2.2       Pretraga inventara                                                                                                                         </w:t>
      </w:r>
      <w:r w:rsidR="00B768D2">
        <w:t xml:space="preserve">              </w:t>
      </w:r>
      <w:r>
        <w:t xml:space="preserve"> 6</w:t>
      </w:r>
    </w:p>
    <w:p w:rsidR="0067480A" w:rsidRDefault="0067480A" w:rsidP="005867F9">
      <w:pPr>
        <w:jc w:val="both"/>
      </w:pPr>
      <w:r>
        <w:t xml:space="preserve">        2.3       Upravljanje obavezama                                                                                                              </w:t>
      </w:r>
      <w:r w:rsidR="00B768D2">
        <w:t xml:space="preserve">               </w:t>
      </w:r>
      <w:r>
        <w:t xml:space="preserve">   6</w:t>
      </w:r>
    </w:p>
    <w:p w:rsidR="0067480A" w:rsidRDefault="0067480A" w:rsidP="005867F9">
      <w:pPr>
        <w:jc w:val="both"/>
      </w:pPr>
      <w:r>
        <w:t xml:space="preserve">        2.4       Upravljanje pravnim ugovorima                                                                                                   </w:t>
      </w:r>
      <w:r w:rsidR="00B768D2">
        <w:t xml:space="preserve">               </w:t>
      </w:r>
      <w:r>
        <w:t>6</w:t>
      </w:r>
    </w:p>
    <w:p w:rsidR="0067480A" w:rsidRDefault="0067480A" w:rsidP="005867F9">
      <w:pPr>
        <w:jc w:val="both"/>
      </w:pPr>
      <w:r>
        <w:t xml:space="preserve">        2.5       Pretraga pravnih ugovora                                                                                                             </w:t>
      </w:r>
      <w:r w:rsidR="00B768D2">
        <w:t xml:space="preserve">               </w:t>
      </w:r>
      <w:r>
        <w:t xml:space="preserve"> 6</w:t>
      </w:r>
    </w:p>
    <w:p w:rsidR="0067480A" w:rsidRDefault="0067480A" w:rsidP="005867F9">
      <w:pPr>
        <w:jc w:val="both"/>
      </w:pPr>
      <w:r>
        <w:t xml:space="preserve">        2.6       Upravljanje fakturama                                                                                                                  </w:t>
      </w:r>
      <w:r w:rsidR="00B768D2">
        <w:t xml:space="preserve">              </w:t>
      </w:r>
      <w:r>
        <w:t xml:space="preserve"> 6</w:t>
      </w:r>
    </w:p>
    <w:p w:rsidR="0067480A" w:rsidRPr="0067480A" w:rsidRDefault="0067480A" w:rsidP="005867F9">
      <w:pPr>
        <w:jc w:val="both"/>
      </w:pPr>
      <w:r>
        <w:t xml:space="preserve">        2.7       Pretraga faktura                                                                                                                            </w:t>
      </w:r>
      <w:r w:rsidR="00B768D2">
        <w:t xml:space="preserve">               </w:t>
      </w:r>
      <w:r>
        <w:t xml:space="preserve"> 6       </w:t>
      </w:r>
    </w:p>
    <w:p w:rsidR="00AE7820" w:rsidRDefault="006D3382" w:rsidP="005867F9">
      <w:pPr>
        <w:pStyle w:val="TOC1"/>
        <w:tabs>
          <w:tab w:val="left" w:pos="432"/>
        </w:tabs>
        <w:jc w:val="both"/>
        <w:rPr>
          <w:noProof/>
        </w:rPr>
      </w:pPr>
      <w:r w:rsidRPr="002B4F5A">
        <w:rPr>
          <w:noProof/>
          <w:szCs w:val="24"/>
        </w:rPr>
        <w:t>3.</w:t>
      </w:r>
      <w:r w:rsidRPr="002B4F5A">
        <w:rPr>
          <w:noProof/>
          <w:sz w:val="24"/>
          <w:szCs w:val="24"/>
        </w:rPr>
        <w:tab/>
      </w:r>
      <w:r w:rsidR="00612291" w:rsidRPr="002B4F5A">
        <w:rPr>
          <w:noProof/>
          <w:szCs w:val="24"/>
        </w:rPr>
        <w:t>Upotrebljivost</w:t>
      </w:r>
      <w:r w:rsidRPr="002B4F5A">
        <w:rPr>
          <w:noProof/>
        </w:rPr>
        <w:tab/>
      </w:r>
      <w:r w:rsidR="000824AE">
        <w:rPr>
          <w:noProof/>
        </w:rPr>
        <w:t>6</w:t>
      </w:r>
    </w:p>
    <w:p w:rsidR="0067480A" w:rsidRDefault="0067480A" w:rsidP="005867F9">
      <w:pPr>
        <w:jc w:val="both"/>
      </w:pPr>
      <w:r>
        <w:t xml:space="preserve">        3.1       Usklađenost sa Windows-om                                                                                                        </w:t>
      </w:r>
      <w:r w:rsidR="00B768D2">
        <w:t xml:space="preserve">               </w:t>
      </w:r>
      <w:r>
        <w:t>6</w:t>
      </w:r>
    </w:p>
    <w:p w:rsidR="0067480A" w:rsidRDefault="0067480A" w:rsidP="005867F9">
      <w:pPr>
        <w:jc w:val="both"/>
      </w:pPr>
      <w:r>
        <w:t xml:space="preserve">        3.2       Dizajn za jednostavnu upotrebu                                                                                                   </w:t>
      </w:r>
      <w:r w:rsidR="00B768D2">
        <w:t xml:space="preserve">               </w:t>
      </w:r>
      <w:r>
        <w:t xml:space="preserve"> 6</w:t>
      </w:r>
    </w:p>
    <w:p w:rsidR="0067480A" w:rsidRPr="0067480A" w:rsidRDefault="0067480A" w:rsidP="005867F9">
      <w:pPr>
        <w:jc w:val="both"/>
      </w:pPr>
      <w:r>
        <w:t xml:space="preserve">        3.3       Pomoć                                                                                                                                            </w:t>
      </w:r>
      <w:r w:rsidR="00B768D2">
        <w:t xml:space="preserve">              </w:t>
      </w:r>
      <w:r>
        <w:t>6</w:t>
      </w:r>
    </w:p>
    <w:p w:rsidR="00AE7820" w:rsidRPr="002B4F5A" w:rsidRDefault="006D3382" w:rsidP="005867F9">
      <w:pPr>
        <w:pStyle w:val="TOC1"/>
        <w:tabs>
          <w:tab w:val="left" w:pos="432"/>
        </w:tabs>
        <w:jc w:val="both"/>
        <w:rPr>
          <w:noProof/>
          <w:sz w:val="24"/>
          <w:szCs w:val="24"/>
        </w:rPr>
      </w:pPr>
      <w:r w:rsidRPr="002B4F5A">
        <w:rPr>
          <w:noProof/>
          <w:szCs w:val="24"/>
        </w:rPr>
        <w:t>4.</w:t>
      </w:r>
      <w:r w:rsidRPr="002B4F5A">
        <w:rPr>
          <w:noProof/>
          <w:sz w:val="24"/>
          <w:szCs w:val="24"/>
        </w:rPr>
        <w:tab/>
      </w:r>
      <w:r w:rsidR="00612291" w:rsidRPr="002B4F5A">
        <w:rPr>
          <w:noProof/>
          <w:szCs w:val="24"/>
        </w:rPr>
        <w:t>Pouzdanost</w:t>
      </w:r>
      <w:r w:rsidRPr="002B4F5A">
        <w:rPr>
          <w:noProof/>
        </w:rPr>
        <w:tab/>
      </w:r>
      <w:r w:rsidR="008C672A">
        <w:rPr>
          <w:noProof/>
        </w:rPr>
        <w:t>7</w:t>
      </w:r>
    </w:p>
    <w:p w:rsidR="00AE7820" w:rsidRPr="002B4F5A" w:rsidRDefault="006D3382" w:rsidP="005867F9">
      <w:pPr>
        <w:pStyle w:val="TOC2"/>
        <w:tabs>
          <w:tab w:val="left" w:pos="1000"/>
        </w:tabs>
        <w:jc w:val="both"/>
        <w:rPr>
          <w:noProof/>
        </w:rPr>
      </w:pPr>
      <w:r w:rsidRPr="002B4F5A">
        <w:rPr>
          <w:noProof/>
        </w:rPr>
        <w:t>4.1</w:t>
      </w:r>
      <w:r w:rsidRPr="002B4F5A">
        <w:rPr>
          <w:noProof/>
          <w:sz w:val="24"/>
          <w:szCs w:val="24"/>
        </w:rPr>
        <w:tab/>
      </w:r>
      <w:r w:rsidR="00612291" w:rsidRPr="002B4F5A">
        <w:rPr>
          <w:noProof/>
        </w:rPr>
        <w:t>Dostupnost</w:t>
      </w:r>
      <w:r w:rsidRPr="002B4F5A">
        <w:rPr>
          <w:noProof/>
        </w:rPr>
        <w:tab/>
      </w:r>
      <w:r w:rsidR="008C672A">
        <w:rPr>
          <w:noProof/>
        </w:rPr>
        <w:t>7</w:t>
      </w:r>
    </w:p>
    <w:p w:rsidR="00612291" w:rsidRDefault="00612291" w:rsidP="005867F9">
      <w:pPr>
        <w:jc w:val="both"/>
      </w:pPr>
      <w:r w:rsidRPr="002B4F5A">
        <w:t xml:space="preserve">         4.2      Održavanje                                                                                                     </w:t>
      </w:r>
      <w:r w:rsidR="008C672A">
        <w:t xml:space="preserve">                              </w:t>
      </w:r>
      <w:r w:rsidR="00B768D2">
        <w:t xml:space="preserve">               </w:t>
      </w:r>
      <w:r w:rsidR="008C672A">
        <w:t xml:space="preserve"> 7</w:t>
      </w:r>
    </w:p>
    <w:p w:rsidR="008C672A" w:rsidRPr="002B4F5A" w:rsidRDefault="008C672A" w:rsidP="005867F9">
      <w:pPr>
        <w:jc w:val="both"/>
      </w:pPr>
      <w:r>
        <w:t xml:space="preserve">         4.3      Bezbjednost                                                                                                                                  </w:t>
      </w:r>
      <w:r w:rsidR="00B768D2">
        <w:t xml:space="preserve">               </w:t>
      </w:r>
      <w:r>
        <w:t xml:space="preserve"> 7</w:t>
      </w:r>
    </w:p>
    <w:p w:rsidR="00AE7820" w:rsidRDefault="006D3382" w:rsidP="005867F9">
      <w:pPr>
        <w:pStyle w:val="TOC1"/>
        <w:tabs>
          <w:tab w:val="left" w:pos="432"/>
        </w:tabs>
        <w:jc w:val="both"/>
        <w:rPr>
          <w:noProof/>
        </w:rPr>
      </w:pPr>
      <w:r w:rsidRPr="002B4F5A">
        <w:rPr>
          <w:noProof/>
          <w:szCs w:val="24"/>
        </w:rPr>
        <w:t>5.</w:t>
      </w:r>
      <w:r w:rsidRPr="002B4F5A">
        <w:rPr>
          <w:noProof/>
          <w:sz w:val="24"/>
          <w:szCs w:val="24"/>
        </w:rPr>
        <w:tab/>
      </w:r>
      <w:r w:rsidR="00612291" w:rsidRPr="002B4F5A">
        <w:rPr>
          <w:noProof/>
          <w:szCs w:val="24"/>
        </w:rPr>
        <w:t>Performanse</w:t>
      </w:r>
      <w:r w:rsidRPr="002B4F5A">
        <w:rPr>
          <w:noProof/>
        </w:rPr>
        <w:tab/>
      </w:r>
      <w:r w:rsidR="008C672A">
        <w:rPr>
          <w:noProof/>
        </w:rPr>
        <w:t>7</w:t>
      </w:r>
    </w:p>
    <w:p w:rsidR="008C672A" w:rsidRDefault="008C672A" w:rsidP="005867F9">
      <w:pPr>
        <w:jc w:val="both"/>
      </w:pPr>
      <w:r>
        <w:t xml:space="preserve">        5.1       Vrijeme odziva transakcija                                                                                                        </w:t>
      </w:r>
      <w:r w:rsidR="00B768D2">
        <w:t xml:space="preserve">                </w:t>
      </w:r>
      <w:r>
        <w:t xml:space="preserve">   7</w:t>
      </w:r>
    </w:p>
    <w:p w:rsidR="008C672A" w:rsidRDefault="008C672A" w:rsidP="005867F9">
      <w:pPr>
        <w:jc w:val="both"/>
      </w:pPr>
      <w:r>
        <w:t xml:space="preserve">        5.2       Vrijeme odziva tabela                                                                                                                   </w:t>
      </w:r>
      <w:r w:rsidR="00B768D2">
        <w:t xml:space="preserve">               </w:t>
      </w:r>
      <w:r>
        <w:t>7</w:t>
      </w:r>
    </w:p>
    <w:p w:rsidR="008C672A" w:rsidRPr="008C672A" w:rsidRDefault="008C672A" w:rsidP="005867F9">
      <w:pPr>
        <w:jc w:val="both"/>
      </w:pPr>
      <w:r>
        <w:t xml:space="preserve">        5.3       Kapacitet                                                                                                                                       </w:t>
      </w:r>
      <w:r w:rsidR="00B768D2">
        <w:t xml:space="preserve">               </w:t>
      </w:r>
      <w:r>
        <w:t xml:space="preserve">7                                                      </w:t>
      </w:r>
    </w:p>
    <w:p w:rsidR="00AE7820" w:rsidRPr="002B4F5A" w:rsidRDefault="006D3382" w:rsidP="005867F9">
      <w:pPr>
        <w:pStyle w:val="TOC1"/>
        <w:tabs>
          <w:tab w:val="left" w:pos="432"/>
        </w:tabs>
        <w:jc w:val="both"/>
        <w:rPr>
          <w:noProof/>
          <w:sz w:val="24"/>
          <w:szCs w:val="24"/>
        </w:rPr>
      </w:pPr>
      <w:r w:rsidRPr="002B4F5A">
        <w:rPr>
          <w:noProof/>
          <w:szCs w:val="24"/>
        </w:rPr>
        <w:t>6.</w:t>
      </w:r>
      <w:r w:rsidRPr="002B4F5A">
        <w:rPr>
          <w:noProof/>
          <w:sz w:val="24"/>
          <w:szCs w:val="24"/>
        </w:rPr>
        <w:tab/>
      </w:r>
      <w:r w:rsidR="00612291" w:rsidRPr="002B4F5A">
        <w:rPr>
          <w:noProof/>
          <w:szCs w:val="24"/>
        </w:rPr>
        <w:t>Podržanost i ograničenja dizajna</w:t>
      </w:r>
      <w:r w:rsidRPr="002B4F5A">
        <w:rPr>
          <w:noProof/>
        </w:rPr>
        <w:tab/>
      </w:r>
      <w:r w:rsidR="000824AE">
        <w:rPr>
          <w:noProof/>
        </w:rPr>
        <w:t>7</w:t>
      </w:r>
    </w:p>
    <w:p w:rsidR="00AE7820" w:rsidRDefault="006D3382" w:rsidP="005867F9">
      <w:pPr>
        <w:pStyle w:val="TOC1"/>
        <w:tabs>
          <w:tab w:val="left" w:pos="432"/>
        </w:tabs>
        <w:jc w:val="both"/>
        <w:rPr>
          <w:noProof/>
        </w:rPr>
      </w:pPr>
      <w:r w:rsidRPr="002B4F5A">
        <w:rPr>
          <w:noProof/>
          <w:szCs w:val="24"/>
        </w:rPr>
        <w:t>7.</w:t>
      </w:r>
      <w:r w:rsidRPr="002B4F5A">
        <w:rPr>
          <w:noProof/>
          <w:sz w:val="24"/>
          <w:szCs w:val="24"/>
        </w:rPr>
        <w:tab/>
      </w:r>
      <w:r w:rsidR="005867F9">
        <w:rPr>
          <w:noProof/>
        </w:rPr>
        <w:t>Ograničenja dizajna</w:t>
      </w:r>
      <w:r w:rsidRPr="002B4F5A">
        <w:rPr>
          <w:noProof/>
        </w:rPr>
        <w:tab/>
      </w:r>
      <w:r w:rsidR="008C672A">
        <w:rPr>
          <w:noProof/>
        </w:rPr>
        <w:t>8</w:t>
      </w:r>
    </w:p>
    <w:p w:rsidR="008C672A" w:rsidRDefault="008C672A" w:rsidP="005867F9">
      <w:pPr>
        <w:jc w:val="both"/>
      </w:pPr>
      <w:r>
        <w:t xml:space="preserve">        7.1        Programski jezik                                                                                                                          </w:t>
      </w:r>
      <w:r w:rsidR="00B768D2">
        <w:t xml:space="preserve">              </w:t>
      </w:r>
      <w:r>
        <w:t xml:space="preserve"> 8</w:t>
      </w:r>
    </w:p>
    <w:p w:rsidR="008C672A" w:rsidRDefault="008C672A" w:rsidP="005867F9">
      <w:pPr>
        <w:jc w:val="both"/>
      </w:pPr>
      <w:r>
        <w:t xml:space="preserve">        7.2        Baza podataka                                                                                                                              </w:t>
      </w:r>
      <w:r w:rsidR="00B768D2">
        <w:t xml:space="preserve">              </w:t>
      </w:r>
      <w:r>
        <w:t xml:space="preserve"> 8</w:t>
      </w:r>
    </w:p>
    <w:p w:rsidR="005867F9" w:rsidRDefault="005867F9" w:rsidP="005867F9">
      <w:pPr>
        <w:jc w:val="both"/>
      </w:pPr>
    </w:p>
    <w:p w:rsidR="005867F9" w:rsidRDefault="005867F9" w:rsidP="005867F9">
      <w:pPr>
        <w:jc w:val="both"/>
        <w:rPr>
          <w:noProof/>
        </w:rPr>
      </w:pPr>
      <w:r>
        <w:t xml:space="preserve">8.      </w:t>
      </w:r>
      <w:r w:rsidRPr="002B4F5A">
        <w:rPr>
          <w:noProof/>
        </w:rPr>
        <w:t>Online korisnička dokumentacija i sistemski zahtjevi za pomoć</w:t>
      </w:r>
      <w:r>
        <w:rPr>
          <w:noProof/>
        </w:rPr>
        <w:t xml:space="preserve">                                                             </w:t>
      </w:r>
      <w:r w:rsidR="00B768D2">
        <w:rPr>
          <w:noProof/>
        </w:rPr>
        <w:t xml:space="preserve">              </w:t>
      </w:r>
      <w:r>
        <w:rPr>
          <w:noProof/>
        </w:rPr>
        <w:t>8</w:t>
      </w:r>
    </w:p>
    <w:p w:rsidR="005867F9" w:rsidRDefault="005867F9" w:rsidP="005867F9">
      <w:pPr>
        <w:jc w:val="both"/>
        <w:rPr>
          <w:noProof/>
        </w:rPr>
      </w:pPr>
    </w:p>
    <w:p w:rsidR="005867F9" w:rsidRPr="008C672A" w:rsidRDefault="005867F9" w:rsidP="005867F9">
      <w:pPr>
        <w:jc w:val="both"/>
        <w:rPr>
          <w:noProof/>
        </w:rPr>
      </w:pPr>
      <w:r>
        <w:rPr>
          <w:noProof/>
        </w:rPr>
        <w:t xml:space="preserve">9.      Kupljene komponente                                                                                                                               </w:t>
      </w:r>
      <w:r w:rsidR="00B768D2">
        <w:rPr>
          <w:noProof/>
        </w:rPr>
        <w:t xml:space="preserve">              </w:t>
      </w:r>
      <w:r>
        <w:rPr>
          <w:noProof/>
        </w:rPr>
        <w:t>8</w:t>
      </w:r>
    </w:p>
    <w:p w:rsidR="00AE7820" w:rsidRPr="002B4F5A" w:rsidRDefault="005867F9" w:rsidP="005867F9">
      <w:pPr>
        <w:pStyle w:val="TOC1"/>
        <w:tabs>
          <w:tab w:val="left" w:pos="864"/>
        </w:tabs>
        <w:jc w:val="both"/>
        <w:rPr>
          <w:noProof/>
          <w:sz w:val="24"/>
          <w:szCs w:val="24"/>
        </w:rPr>
      </w:pPr>
      <w:r>
        <w:rPr>
          <w:noProof/>
          <w:szCs w:val="24"/>
        </w:rPr>
        <w:t>10</w:t>
      </w:r>
      <w:r w:rsidR="006D3382" w:rsidRPr="002B4F5A">
        <w:rPr>
          <w:noProof/>
          <w:szCs w:val="24"/>
        </w:rPr>
        <w:t>.</w:t>
      </w:r>
      <w:r w:rsidR="00612291" w:rsidRPr="002B4F5A">
        <w:rPr>
          <w:noProof/>
          <w:sz w:val="24"/>
          <w:szCs w:val="24"/>
        </w:rPr>
        <w:t xml:space="preserve">     </w:t>
      </w:r>
      <w:r w:rsidR="00612291" w:rsidRPr="002B4F5A">
        <w:rPr>
          <w:noProof/>
        </w:rPr>
        <w:t>Interfejsi</w:t>
      </w:r>
      <w:r w:rsidR="006D3382" w:rsidRPr="002B4F5A">
        <w:rPr>
          <w:noProof/>
        </w:rPr>
        <w:tab/>
      </w:r>
      <w:r>
        <w:rPr>
          <w:noProof/>
        </w:rPr>
        <w:t>8</w:t>
      </w:r>
    </w:p>
    <w:p w:rsidR="00AE7820" w:rsidRPr="002B4F5A" w:rsidRDefault="005867F9" w:rsidP="005867F9">
      <w:pPr>
        <w:pStyle w:val="TOC2"/>
        <w:tabs>
          <w:tab w:val="left" w:pos="1200"/>
        </w:tabs>
        <w:jc w:val="both"/>
        <w:rPr>
          <w:noProof/>
          <w:sz w:val="24"/>
          <w:szCs w:val="24"/>
        </w:rPr>
      </w:pPr>
      <w:r>
        <w:rPr>
          <w:noProof/>
        </w:rPr>
        <w:t>10</w:t>
      </w:r>
      <w:r w:rsidR="006D3382" w:rsidRPr="002B4F5A">
        <w:rPr>
          <w:noProof/>
        </w:rPr>
        <w:t>.1</w:t>
      </w:r>
      <w:r w:rsidR="006D3382" w:rsidRPr="002B4F5A">
        <w:rPr>
          <w:noProof/>
          <w:sz w:val="24"/>
          <w:szCs w:val="24"/>
        </w:rPr>
        <w:tab/>
      </w:r>
      <w:r w:rsidR="002B4F5A" w:rsidRPr="002B4F5A">
        <w:rPr>
          <w:noProof/>
        </w:rPr>
        <w:t>Korisnički i</w:t>
      </w:r>
      <w:r w:rsidR="006D3382" w:rsidRPr="002B4F5A">
        <w:rPr>
          <w:noProof/>
        </w:rPr>
        <w:t>nterf</w:t>
      </w:r>
      <w:r w:rsidR="002B4F5A" w:rsidRPr="002B4F5A">
        <w:rPr>
          <w:noProof/>
        </w:rPr>
        <w:t>ejsi</w:t>
      </w:r>
      <w:r w:rsidR="006D3382" w:rsidRPr="002B4F5A">
        <w:rPr>
          <w:noProof/>
        </w:rPr>
        <w:tab/>
      </w:r>
      <w:r>
        <w:rPr>
          <w:noProof/>
        </w:rPr>
        <w:t>8</w:t>
      </w:r>
    </w:p>
    <w:p w:rsidR="00AE7820" w:rsidRPr="002B4F5A" w:rsidRDefault="005867F9" w:rsidP="005867F9">
      <w:pPr>
        <w:pStyle w:val="TOC2"/>
        <w:tabs>
          <w:tab w:val="left" w:pos="1200"/>
        </w:tabs>
        <w:jc w:val="both"/>
        <w:rPr>
          <w:noProof/>
          <w:sz w:val="24"/>
          <w:szCs w:val="24"/>
        </w:rPr>
      </w:pPr>
      <w:r>
        <w:rPr>
          <w:noProof/>
        </w:rPr>
        <w:t>10</w:t>
      </w:r>
      <w:r w:rsidR="002B4F5A" w:rsidRPr="002B4F5A">
        <w:rPr>
          <w:noProof/>
        </w:rPr>
        <w:t>.2</w:t>
      </w:r>
      <w:r w:rsidR="006D3382" w:rsidRPr="002B4F5A">
        <w:rPr>
          <w:noProof/>
          <w:sz w:val="24"/>
          <w:szCs w:val="24"/>
        </w:rPr>
        <w:tab/>
      </w:r>
      <w:r w:rsidR="002B4F5A" w:rsidRPr="002B4F5A">
        <w:rPr>
          <w:noProof/>
        </w:rPr>
        <w:t>Softver i</w:t>
      </w:r>
      <w:r w:rsidR="006D3382" w:rsidRPr="002B4F5A">
        <w:rPr>
          <w:noProof/>
        </w:rPr>
        <w:t>nterf</w:t>
      </w:r>
      <w:r w:rsidR="002B4F5A" w:rsidRPr="002B4F5A">
        <w:rPr>
          <w:noProof/>
        </w:rPr>
        <w:t>ejsi</w:t>
      </w:r>
      <w:r w:rsidR="006D3382" w:rsidRPr="002B4F5A">
        <w:rPr>
          <w:noProof/>
        </w:rPr>
        <w:tab/>
      </w:r>
      <w:r>
        <w:rPr>
          <w:noProof/>
        </w:rPr>
        <w:t>8</w:t>
      </w:r>
    </w:p>
    <w:p w:rsidR="00AE7820" w:rsidRDefault="005867F9" w:rsidP="005867F9">
      <w:pPr>
        <w:pStyle w:val="TOC2"/>
        <w:tabs>
          <w:tab w:val="left" w:pos="1200"/>
        </w:tabs>
        <w:jc w:val="both"/>
        <w:rPr>
          <w:noProof/>
        </w:rPr>
      </w:pPr>
      <w:r>
        <w:rPr>
          <w:noProof/>
        </w:rPr>
        <w:t>10</w:t>
      </w:r>
      <w:r w:rsidR="002B4F5A" w:rsidRPr="002B4F5A">
        <w:rPr>
          <w:noProof/>
        </w:rPr>
        <w:t>.3</w:t>
      </w:r>
      <w:r w:rsidR="006D3382" w:rsidRPr="002B4F5A">
        <w:rPr>
          <w:noProof/>
          <w:sz w:val="24"/>
          <w:szCs w:val="24"/>
        </w:rPr>
        <w:tab/>
      </w:r>
      <w:r w:rsidR="002B4F5A" w:rsidRPr="002B4F5A">
        <w:rPr>
          <w:noProof/>
        </w:rPr>
        <w:t>Komunikacijski</w:t>
      </w:r>
      <w:r w:rsidR="006D3382" w:rsidRPr="002B4F5A">
        <w:rPr>
          <w:noProof/>
        </w:rPr>
        <w:t xml:space="preserve"> </w:t>
      </w:r>
      <w:r w:rsidR="002B4F5A" w:rsidRPr="002B4F5A">
        <w:rPr>
          <w:noProof/>
        </w:rPr>
        <w:t>i</w:t>
      </w:r>
      <w:r w:rsidR="006D3382" w:rsidRPr="002B4F5A">
        <w:rPr>
          <w:noProof/>
        </w:rPr>
        <w:t>nterf</w:t>
      </w:r>
      <w:r w:rsidR="002B4F5A" w:rsidRPr="002B4F5A">
        <w:rPr>
          <w:noProof/>
        </w:rPr>
        <w:t>ejsi</w:t>
      </w:r>
      <w:r w:rsidR="006D3382" w:rsidRPr="002B4F5A">
        <w:rPr>
          <w:noProof/>
        </w:rPr>
        <w:tab/>
      </w:r>
      <w:r>
        <w:rPr>
          <w:noProof/>
        </w:rPr>
        <w:t>8</w:t>
      </w:r>
    </w:p>
    <w:p w:rsidR="005867F9" w:rsidRDefault="005867F9" w:rsidP="005867F9">
      <w:pPr>
        <w:jc w:val="both"/>
      </w:pPr>
    </w:p>
    <w:p w:rsidR="005867F9" w:rsidRPr="005867F9" w:rsidRDefault="005867F9" w:rsidP="005867F9">
      <w:pPr>
        <w:jc w:val="both"/>
      </w:pPr>
      <w:r>
        <w:t xml:space="preserve">11.      Zahtjevi za licenciranje                                                                                                                         </w:t>
      </w:r>
      <w:r w:rsidR="00B768D2">
        <w:t xml:space="preserve">               </w:t>
      </w:r>
      <w:r>
        <w:t xml:space="preserve"> 8</w:t>
      </w:r>
    </w:p>
    <w:p w:rsidR="005867F9" w:rsidRDefault="005867F9" w:rsidP="005867F9">
      <w:pPr>
        <w:pStyle w:val="TOC1"/>
        <w:tabs>
          <w:tab w:val="left" w:pos="864"/>
        </w:tabs>
        <w:jc w:val="both"/>
      </w:pPr>
      <w:r>
        <w:rPr>
          <w:noProof/>
          <w:szCs w:val="24"/>
        </w:rPr>
        <w:t>12</w:t>
      </w:r>
      <w:r w:rsidR="006D3382" w:rsidRPr="002B4F5A">
        <w:rPr>
          <w:noProof/>
          <w:szCs w:val="24"/>
        </w:rPr>
        <w:t>.</w:t>
      </w:r>
      <w:r w:rsidR="000824AE">
        <w:rPr>
          <w:noProof/>
          <w:sz w:val="24"/>
          <w:szCs w:val="24"/>
        </w:rPr>
        <w:t xml:space="preserve">     </w:t>
      </w:r>
      <w:r w:rsidR="002B4F5A" w:rsidRPr="002B4F5A">
        <w:rPr>
          <w:noProof/>
          <w:szCs w:val="24"/>
        </w:rPr>
        <w:t>Pravna, autorska i druga obavještenja</w:t>
      </w:r>
      <w:r w:rsidR="006D3382" w:rsidRPr="002B4F5A">
        <w:rPr>
          <w:noProof/>
        </w:rPr>
        <w:tab/>
      </w:r>
      <w:r w:rsidR="006D3382" w:rsidRPr="002B4F5A">
        <w:fldChar w:fldCharType="end"/>
      </w:r>
      <w:r>
        <w:t>9</w:t>
      </w:r>
    </w:p>
    <w:p w:rsidR="005867F9" w:rsidRDefault="005867F9" w:rsidP="005867F9">
      <w:pPr>
        <w:jc w:val="both"/>
      </w:pPr>
      <w:r>
        <w:lastRenderedPageBreak/>
        <w:t xml:space="preserve">13.       Primjenjeni standardi                                                                                                                            </w:t>
      </w:r>
      <w:r w:rsidR="00B768D2">
        <w:t xml:space="preserve">            </w:t>
      </w:r>
      <w:r>
        <w:t xml:space="preserve"> </w:t>
      </w:r>
      <w:r w:rsidR="00F40165">
        <w:t>10</w:t>
      </w:r>
      <w:r>
        <w:t xml:space="preserve">             </w:t>
      </w:r>
    </w:p>
    <w:p w:rsidR="005867F9" w:rsidRDefault="005867F9" w:rsidP="005867F9">
      <w:pPr>
        <w:jc w:val="both"/>
      </w:pPr>
      <w:r>
        <w:t xml:space="preserve">         13.1        ISO 22301                                                                                                                                </w:t>
      </w:r>
      <w:r w:rsidR="00F40165">
        <w:t xml:space="preserve">  </w:t>
      </w:r>
      <w:r w:rsidR="00B768D2">
        <w:t xml:space="preserve">            </w:t>
      </w:r>
      <w:r w:rsidR="00F40165">
        <w:t>10</w:t>
      </w:r>
    </w:p>
    <w:p w:rsidR="005867F9" w:rsidRPr="005867F9" w:rsidRDefault="005867F9" w:rsidP="005867F9">
      <w:pPr>
        <w:jc w:val="both"/>
      </w:pPr>
      <w:r>
        <w:t xml:space="preserve">         13.2        ISO 27001                                                                                                                                </w:t>
      </w:r>
      <w:r w:rsidR="00F40165">
        <w:t xml:space="preserve">  </w:t>
      </w:r>
      <w:r w:rsidR="00B768D2">
        <w:t xml:space="preserve">            </w:t>
      </w:r>
      <w:r w:rsidR="00F40165">
        <w:t>10</w:t>
      </w:r>
    </w:p>
    <w:p w:rsidR="00AE7820" w:rsidRPr="005867F9" w:rsidRDefault="006D3382" w:rsidP="005867F9">
      <w:pPr>
        <w:pStyle w:val="TOC1"/>
        <w:tabs>
          <w:tab w:val="left" w:pos="864"/>
        </w:tabs>
        <w:jc w:val="both"/>
        <w:rPr>
          <w:b/>
          <w:sz w:val="36"/>
          <w:szCs w:val="36"/>
        </w:rPr>
      </w:pPr>
      <w:r>
        <w:br w:type="page"/>
      </w:r>
      <w:r w:rsidRPr="005867F9">
        <w:rPr>
          <w:b/>
          <w:sz w:val="36"/>
          <w:szCs w:val="36"/>
        </w:rPr>
        <w:lastRenderedPageBreak/>
        <w:fldChar w:fldCharType="begin"/>
      </w:r>
      <w:r w:rsidRPr="005867F9">
        <w:rPr>
          <w:b/>
          <w:sz w:val="36"/>
          <w:szCs w:val="36"/>
        </w:rPr>
        <w:instrText xml:space="preserve"> TITLE  \* MERGEFORMAT </w:instrText>
      </w:r>
      <w:r w:rsidRPr="005867F9">
        <w:rPr>
          <w:b/>
          <w:sz w:val="36"/>
          <w:szCs w:val="36"/>
        </w:rPr>
        <w:fldChar w:fldCharType="separate"/>
      </w:r>
      <w:r w:rsidR="002B4F5A" w:rsidRPr="005867F9">
        <w:rPr>
          <w:b/>
          <w:sz w:val="36"/>
          <w:szCs w:val="36"/>
        </w:rPr>
        <w:t>Dopunska sp</w:t>
      </w:r>
      <w:r w:rsidR="00A41F88" w:rsidRPr="005867F9">
        <w:rPr>
          <w:b/>
          <w:sz w:val="36"/>
          <w:szCs w:val="36"/>
        </w:rPr>
        <w:t>ecifi</w:t>
      </w:r>
      <w:r w:rsidR="002B4F5A" w:rsidRPr="005867F9">
        <w:rPr>
          <w:b/>
          <w:sz w:val="36"/>
          <w:szCs w:val="36"/>
        </w:rPr>
        <w:t>ka</w:t>
      </w:r>
      <w:r w:rsidR="00A41F88" w:rsidRPr="005867F9">
        <w:rPr>
          <w:b/>
          <w:sz w:val="36"/>
          <w:szCs w:val="36"/>
        </w:rPr>
        <w:t>ci</w:t>
      </w:r>
      <w:r w:rsidRPr="005867F9">
        <w:rPr>
          <w:b/>
          <w:sz w:val="36"/>
          <w:szCs w:val="36"/>
        </w:rPr>
        <w:fldChar w:fldCharType="end"/>
      </w:r>
      <w:r w:rsidR="002B4F5A" w:rsidRPr="005867F9">
        <w:rPr>
          <w:b/>
          <w:sz w:val="36"/>
          <w:szCs w:val="36"/>
        </w:rPr>
        <w:t>ja</w:t>
      </w:r>
    </w:p>
    <w:p w:rsidR="00AE7820" w:rsidRDefault="002B4F5A" w:rsidP="002B4F5A">
      <w:pPr>
        <w:pStyle w:val="Heading1"/>
      </w:pPr>
      <w:r>
        <w:t>Uvod</w:t>
      </w:r>
    </w:p>
    <w:p w:rsidR="002B4F5A" w:rsidRDefault="002B4F5A" w:rsidP="005867F9">
      <w:pPr>
        <w:ind w:left="720"/>
        <w:jc w:val="both"/>
      </w:pPr>
      <w:r w:rsidRPr="002B4F5A">
        <w:t>Dokument Dopunska specifikacija je ključni dokument koji definiše nefunkcionalne zahtjeve sistema. Ovi zahtjevi se odnose na aspekte sistema koji nisu direktno obuhvaćeni modelom slučajeva korištenja, već se fokusiraju na specifične karakteristike, uslove i ograničenja koja su bitna za razvoj i implementaciju sistema. Konkretno, Dopunska specifikacija obuhvata sledeće ključne aspekte:</w:t>
      </w:r>
    </w:p>
    <w:p w:rsidR="002B4F5A" w:rsidRDefault="002B4F5A" w:rsidP="005867F9">
      <w:pPr>
        <w:ind w:left="720"/>
        <w:jc w:val="both"/>
      </w:pPr>
    </w:p>
    <w:p w:rsidR="002B4F5A" w:rsidRDefault="002B4F5A" w:rsidP="005867F9">
      <w:pPr>
        <w:pStyle w:val="ListParagraph"/>
        <w:numPr>
          <w:ilvl w:val="0"/>
          <w:numId w:val="23"/>
        </w:numPr>
        <w:jc w:val="both"/>
      </w:pPr>
      <w:r>
        <w:t>Pravne i regulacione zaht</w:t>
      </w:r>
      <w:r w:rsidR="00B768D2">
        <w:t>j</w:t>
      </w:r>
      <w:r>
        <w:t>eve: Ovi zahtjevi se odnose na sve relevantne zakonske regulative, standarde i pravne norme koje sistem mora poštovati. To uključuje zaht</w:t>
      </w:r>
      <w:r w:rsidR="00B768D2">
        <w:t>j</w:t>
      </w:r>
      <w:r>
        <w:t>eve za zaštitu privatnosti podataka, usaglašenost sa industrijskim standardima, propisima o zaštiti intelektualne svojine i druge pravne obaveze.</w:t>
      </w:r>
    </w:p>
    <w:p w:rsidR="002B4F5A" w:rsidRDefault="002B4F5A" w:rsidP="005867F9">
      <w:pPr>
        <w:pStyle w:val="ListParagraph"/>
        <w:numPr>
          <w:ilvl w:val="0"/>
          <w:numId w:val="23"/>
        </w:numPr>
        <w:jc w:val="both"/>
      </w:pPr>
      <w:r>
        <w:t>Pravne i regulacione zaht</w:t>
      </w:r>
      <w:r w:rsidR="00B768D2">
        <w:t>j</w:t>
      </w:r>
      <w:r>
        <w:t>eve: Ovi zahtjevi se odnose na sve relevantne zakonske regulative, standarde i pravne norme koje sistem mora poštovati. To uključuje zaht</w:t>
      </w:r>
      <w:r w:rsidR="00B768D2">
        <w:t>j</w:t>
      </w:r>
      <w:r>
        <w:t>eve za zaštitu privatnosti podataka, usaglašenost sa industrijskim standardima, propisima o zaštiti intelektualne svojine i druge pravne obaveze.</w:t>
      </w:r>
    </w:p>
    <w:p w:rsidR="002B4F5A" w:rsidRDefault="002B4F5A" w:rsidP="005867F9">
      <w:pPr>
        <w:pStyle w:val="ListParagraph"/>
        <w:numPr>
          <w:ilvl w:val="0"/>
          <w:numId w:val="23"/>
        </w:numPr>
        <w:jc w:val="both"/>
      </w:pPr>
      <w:r w:rsidRPr="002B4F5A">
        <w:t>Operativni sistem i okruženje: Ovi zahtjevi se odnose na specifične tehnološke zaht</w:t>
      </w:r>
      <w:r w:rsidR="00B768D2">
        <w:t>j</w:t>
      </w:r>
      <w:r w:rsidRPr="002B4F5A">
        <w:t>eve sistema, kao što su podržani operativni sistemi, hardverska i softverska okruženja, kompatibilnost sa drugim sistemima i ograničenja dizajna koja mogu uticati na arhitekturu sistema.</w:t>
      </w:r>
    </w:p>
    <w:p w:rsidR="002B4F5A" w:rsidRDefault="002B4F5A" w:rsidP="005867F9">
      <w:pPr>
        <w:pStyle w:val="ListParagraph"/>
        <w:ind w:left="1440"/>
        <w:jc w:val="both"/>
      </w:pPr>
    </w:p>
    <w:p w:rsidR="002B4F5A" w:rsidRDefault="002B4F5A" w:rsidP="005867F9">
      <w:pPr>
        <w:ind w:left="720"/>
        <w:jc w:val="both"/>
      </w:pPr>
      <w:r w:rsidRPr="002B4F5A">
        <w:t xml:space="preserve">Ukratko, </w:t>
      </w:r>
      <w:r w:rsidR="00B768D2">
        <w:t>dok</w:t>
      </w:r>
      <w:r>
        <w:t xml:space="preserve">ument </w:t>
      </w:r>
      <w:r w:rsidRPr="002B4F5A">
        <w:t>Dopunska specifikacija pruža sveobuhvatan pregled nefunkcionalnih zahtjeva sistema, čime osigurava da se tokom razvoja i implementacije sistema pažljivo razmotre svi relevantni aspekti i obezb</w:t>
      </w:r>
      <w:r>
        <w:t>j</w:t>
      </w:r>
      <w:r w:rsidRPr="002B4F5A">
        <w:t>edi uspješno ispunjenje očekivanja korisnika i poslovnih zahtjeva.</w:t>
      </w:r>
    </w:p>
    <w:p w:rsidR="002B4F5A" w:rsidRPr="002B4F5A" w:rsidRDefault="002B4F5A" w:rsidP="005867F9">
      <w:pPr>
        <w:pStyle w:val="ListParagraph"/>
        <w:ind w:left="1440"/>
        <w:jc w:val="both"/>
      </w:pPr>
    </w:p>
    <w:p w:rsidR="00AE7820" w:rsidRDefault="002B4F5A" w:rsidP="005867F9">
      <w:pPr>
        <w:pStyle w:val="Heading2"/>
        <w:jc w:val="both"/>
      </w:pPr>
      <w:r>
        <w:t>Svrha</w:t>
      </w:r>
    </w:p>
    <w:p w:rsidR="00D168F4" w:rsidRDefault="00B768D2" w:rsidP="005867F9">
      <w:pPr>
        <w:ind w:left="720"/>
        <w:jc w:val="both"/>
      </w:pPr>
      <w:r>
        <w:t>Svrha</w:t>
      </w:r>
      <w:r w:rsidR="00D168F4" w:rsidRPr="00D168F4">
        <w:t xml:space="preserve"> dokumenta</w:t>
      </w:r>
      <w:r>
        <w:t xml:space="preserve"> Dopunska specifikacija</w:t>
      </w:r>
      <w:r w:rsidR="00D168F4" w:rsidRPr="00D168F4">
        <w:t xml:space="preserve"> je da pruži sveobuhvatan pregled nefunkcionalnih zahtjeva sistema </w:t>
      </w:r>
      <w:r w:rsidR="00D168F4">
        <w:t>Law Bridge</w:t>
      </w:r>
      <w:r w:rsidR="00D168F4" w:rsidRPr="00D168F4">
        <w:t xml:space="preserve"> na jednom centralizovanom mjestu. Dokument ima za cilj da precizno, jasno i koncizno izloži sve karakteristike, uslove i ograničenja koje projektni tim treba da ispuni kako bi osigurao izradu kvalitetnog informacionog </w:t>
      </w:r>
      <w:r w:rsidR="00553A1A">
        <w:t>s</w:t>
      </w:r>
      <w:r w:rsidR="00D168F4">
        <w:t>istema.</w:t>
      </w:r>
    </w:p>
    <w:p w:rsidR="00553A1A" w:rsidRDefault="00553A1A" w:rsidP="005867F9">
      <w:pPr>
        <w:ind w:left="720"/>
        <w:jc w:val="both"/>
      </w:pPr>
    </w:p>
    <w:p w:rsidR="00D168F4" w:rsidRDefault="00B768D2" w:rsidP="005867F9">
      <w:pPr>
        <w:ind w:left="720"/>
        <w:jc w:val="both"/>
      </w:pPr>
      <w:r>
        <w:t>D</w:t>
      </w:r>
      <w:r w:rsidR="00D168F4" w:rsidRPr="00D168F4">
        <w:t>okument se fokusira na aspekte koji nisu direktno obuhvaćeni modelom slučajeva korištenja, već su od suštinskog značaja za performanse, bezbjednost, upotrebljivost i usklađenost sistema sa relevantnim standardima i propisima.</w:t>
      </w:r>
    </w:p>
    <w:p w:rsidR="00553A1A" w:rsidRPr="00D168F4" w:rsidRDefault="00553A1A" w:rsidP="005867F9">
      <w:pPr>
        <w:ind w:left="720"/>
        <w:jc w:val="both"/>
      </w:pPr>
    </w:p>
    <w:p w:rsidR="00AE7820" w:rsidRDefault="002B4F5A" w:rsidP="005867F9">
      <w:pPr>
        <w:pStyle w:val="Heading2"/>
        <w:jc w:val="both"/>
      </w:pPr>
      <w:r>
        <w:t>Obim</w:t>
      </w:r>
    </w:p>
    <w:p w:rsidR="00D168F4" w:rsidRDefault="00553A1A" w:rsidP="005867F9">
      <w:pPr>
        <w:ind w:left="720"/>
        <w:jc w:val="both"/>
      </w:pPr>
      <w:r>
        <w:t>Dokument Dopunska specifikacija</w:t>
      </w:r>
      <w:r w:rsidR="00D168F4">
        <w:t xml:space="preserve"> bliže određuje karakteristike sistema detaljno opisujući sve nefunkcionalne zahtjeve, kako bi se osiguralo potpuno razumijevanje i jasna definicija svakog aspekta sistema Law Brid</w:t>
      </w:r>
      <w:r w:rsidR="00B768D2">
        <w:t xml:space="preserve">ge. </w:t>
      </w:r>
    </w:p>
    <w:p w:rsidR="00B768D2" w:rsidRDefault="00B768D2" w:rsidP="005867F9">
      <w:pPr>
        <w:ind w:left="720"/>
        <w:jc w:val="both"/>
      </w:pPr>
    </w:p>
    <w:p w:rsidR="00D168F4" w:rsidRDefault="00D168F4" w:rsidP="005867F9">
      <w:pPr>
        <w:ind w:left="720"/>
        <w:jc w:val="both"/>
      </w:pPr>
      <w:r>
        <w:t>Svaki nefunkcionalni zahtjev je detaljno analiziran i precizno definisan, uzimajući u obzir specifične potrebe i zahtjeve korisnika, kao i tehničke mogućnosti i ograničenja sistema. Ovo uključuje pravne i regulacione zahtjeve, tehničke specifikacije, zahtjeve performansi i upotrebljivosti, operativne zahtjeve, kao i sve ostale relevantne faktore koji mogu uticati na dizajn, razvoj i implementaciju sistema.</w:t>
      </w:r>
    </w:p>
    <w:p w:rsidR="00D168F4" w:rsidRDefault="00D168F4" w:rsidP="005867F9">
      <w:pPr>
        <w:ind w:left="720"/>
        <w:jc w:val="both"/>
      </w:pPr>
    </w:p>
    <w:p w:rsidR="00D168F4" w:rsidRDefault="00D168F4" w:rsidP="005867F9">
      <w:pPr>
        <w:ind w:left="720"/>
        <w:jc w:val="both"/>
      </w:pPr>
      <w:r>
        <w:t xml:space="preserve">Kroz ovaj detaljan i sveobuhvatan pregled nefunkcionalnih zahtjeva, dokument pruža jasan i precizan okvir za dalji razvoj, testiranje i implementaciju sistema Law </w:t>
      </w:r>
      <w:r w:rsidR="00D97EF8">
        <w:t>Bridge</w:t>
      </w:r>
      <w:r>
        <w:t>. To omogućava projektnom timu da adekvatno planira i upravlja projektom, osiguravajući da sve karakteristike sistema budu pažljivo definisane i implementirane u skladu sa zahtjevima korisnika i poslovnim ciljevima.</w:t>
      </w:r>
    </w:p>
    <w:p w:rsidR="00553A1A" w:rsidRDefault="00553A1A" w:rsidP="005867F9">
      <w:pPr>
        <w:ind w:left="720"/>
        <w:jc w:val="both"/>
      </w:pPr>
    </w:p>
    <w:p w:rsidR="00D168F4" w:rsidRPr="00D168F4" w:rsidRDefault="00D168F4" w:rsidP="005867F9">
      <w:pPr>
        <w:ind w:left="720"/>
        <w:jc w:val="both"/>
      </w:pPr>
    </w:p>
    <w:p w:rsidR="00AE7820" w:rsidRDefault="002B4F5A" w:rsidP="005867F9">
      <w:pPr>
        <w:pStyle w:val="Heading2"/>
        <w:jc w:val="both"/>
      </w:pPr>
      <w:r>
        <w:lastRenderedPageBreak/>
        <w:t>Definicije, akronimi i skraćenice</w:t>
      </w:r>
    </w:p>
    <w:p w:rsidR="00D168F4" w:rsidRDefault="00D168F4" w:rsidP="005867F9">
      <w:pPr>
        <w:ind w:left="720"/>
        <w:jc w:val="both"/>
      </w:pPr>
      <w:r>
        <w:t>Sve potrebne definicije, akronimi i skraćenice, u domenu problema koji projekat Law Bridge rješava, sadržane su u dokumentu Rječnik, koji je sastavni dio projektne dokumentacije. Ovaj rječnik pruža detaljne i precizne definicije ključnih termina, pojmovnih razrješenja i skraćenica koje se koriste u kontekstu Law Bridge sistema.</w:t>
      </w:r>
    </w:p>
    <w:p w:rsidR="00D168F4" w:rsidRDefault="00D168F4" w:rsidP="005867F9">
      <w:pPr>
        <w:ind w:left="720"/>
        <w:jc w:val="both"/>
      </w:pPr>
    </w:p>
    <w:p w:rsidR="00D168F4" w:rsidRDefault="00D168F4" w:rsidP="005867F9">
      <w:pPr>
        <w:ind w:left="720"/>
        <w:jc w:val="both"/>
      </w:pPr>
      <w:r>
        <w:t>Rječnik omogućava jasno razumijevanje specifičnih termina i pojednostavljuje komunikaciju unutar projektnog tima, kao i sa klijentima, korisnicima i ostalim zainteresovanim stranama. Svaki termin ili akronim u dokumentu su pažljivo definisani kako bi se osigurala dosljednost u korištenju terminologije tokom čitavog razvojnog procesa.</w:t>
      </w:r>
    </w:p>
    <w:p w:rsidR="00D168F4" w:rsidRDefault="00D168F4" w:rsidP="005867F9">
      <w:pPr>
        <w:ind w:left="720"/>
        <w:jc w:val="both"/>
      </w:pPr>
    </w:p>
    <w:p w:rsidR="00D168F4" w:rsidRDefault="00D168F4" w:rsidP="005867F9">
      <w:pPr>
        <w:ind w:left="720"/>
        <w:jc w:val="both"/>
      </w:pPr>
      <w:r>
        <w:t>Kroz detaljno definisanje svih relevantnih termina i skraćenica, Rječnik služi kao referentni materijal koji podržava kvalitetnu analizu, dizajn, razvoj i implementaciju Law Bridge sistema. Osim toga, omogućava i lakše obučavanje novih članova tima, kao i efikasniju komunikaciju sa eksternim partnerima i korisnicima sistema.</w:t>
      </w:r>
    </w:p>
    <w:p w:rsidR="00553A1A" w:rsidRPr="00D168F4" w:rsidRDefault="00553A1A" w:rsidP="005867F9">
      <w:pPr>
        <w:ind w:left="720"/>
        <w:jc w:val="both"/>
      </w:pPr>
    </w:p>
    <w:p w:rsidR="00553A1A" w:rsidRDefault="002B4F5A" w:rsidP="005867F9">
      <w:pPr>
        <w:pStyle w:val="Heading2"/>
        <w:jc w:val="both"/>
      </w:pPr>
      <w:r>
        <w:t>Reference</w:t>
      </w:r>
    </w:p>
    <w:p w:rsidR="00D97EF8" w:rsidRDefault="00D97EF8" w:rsidP="005867F9">
      <w:pPr>
        <w:ind w:left="720"/>
        <w:jc w:val="both"/>
      </w:pPr>
      <w:r>
        <w:t>[1] Zakon o advokaturi Republike Srpske</w:t>
      </w:r>
    </w:p>
    <w:p w:rsidR="00D97EF8" w:rsidRDefault="00D97EF8" w:rsidP="005867F9">
      <w:pPr>
        <w:jc w:val="both"/>
      </w:pPr>
      <w:r>
        <w:tab/>
        <w:t>[2] Statut Advokatske komore Republike Srpske</w:t>
      </w:r>
    </w:p>
    <w:p w:rsidR="00D97EF8" w:rsidRDefault="00D97EF8" w:rsidP="005867F9">
      <w:pPr>
        <w:ind w:firstLine="720"/>
        <w:jc w:val="both"/>
      </w:pPr>
      <w:r>
        <w:t xml:space="preserve">[3] </w:t>
      </w:r>
      <w:r w:rsidRPr="00237888">
        <w:t>ISO 22301:2019</w:t>
      </w:r>
      <w:r>
        <w:t xml:space="preserve">, </w:t>
      </w:r>
      <w:r w:rsidRPr="00237888">
        <w:t>Security and resilience</w:t>
      </w:r>
      <w:r>
        <w:t xml:space="preserve">, </w:t>
      </w:r>
      <w:r w:rsidRPr="00237888">
        <w:t>Business continuity management systems</w:t>
      </w:r>
      <w:r>
        <w:t xml:space="preserve">, </w:t>
      </w:r>
      <w:r w:rsidRPr="00237888">
        <w:t>Requirements</w:t>
      </w:r>
    </w:p>
    <w:p w:rsidR="00D97EF8" w:rsidRPr="00237888" w:rsidRDefault="00D97EF8" w:rsidP="005867F9">
      <w:pPr>
        <w:ind w:firstLine="720"/>
        <w:jc w:val="both"/>
      </w:pPr>
      <w:r>
        <w:t xml:space="preserve">[4] ISO/IEC 27001, </w:t>
      </w:r>
      <w:r w:rsidRPr="000229F0">
        <w:t>Information security management</w:t>
      </w:r>
    </w:p>
    <w:p w:rsidR="00D97EF8" w:rsidRPr="00D97EF8" w:rsidRDefault="00D97EF8" w:rsidP="005867F9">
      <w:pPr>
        <w:ind w:left="720"/>
        <w:jc w:val="both"/>
      </w:pPr>
    </w:p>
    <w:p w:rsidR="002B4F5A" w:rsidRPr="002B4F5A" w:rsidRDefault="002B4F5A" w:rsidP="005867F9">
      <w:pPr>
        <w:pStyle w:val="Heading2"/>
        <w:jc w:val="both"/>
      </w:pPr>
      <w:r>
        <w:t>Pregled</w:t>
      </w:r>
    </w:p>
    <w:p w:rsidR="002B4F5A" w:rsidRDefault="00A5283B" w:rsidP="005867F9">
      <w:pPr>
        <w:pStyle w:val="Heading1"/>
        <w:numPr>
          <w:ilvl w:val="0"/>
          <w:numId w:val="0"/>
        </w:numPr>
        <w:ind w:left="720"/>
        <w:jc w:val="both"/>
        <w:rPr>
          <w:rFonts w:ascii="Times New Roman" w:hAnsi="Times New Roman"/>
          <w:b w:val="0"/>
          <w:sz w:val="20"/>
        </w:rPr>
      </w:pPr>
      <w:r w:rsidRPr="00A5283B">
        <w:rPr>
          <w:rFonts w:ascii="Times New Roman" w:hAnsi="Times New Roman"/>
          <w:b w:val="0"/>
          <w:sz w:val="20"/>
        </w:rPr>
        <w:t xml:space="preserve">Dokument </w:t>
      </w:r>
      <w:r>
        <w:rPr>
          <w:rFonts w:ascii="Times New Roman" w:hAnsi="Times New Roman"/>
          <w:b w:val="0"/>
          <w:sz w:val="20"/>
        </w:rPr>
        <w:t xml:space="preserve">Dopunska specifikacija </w:t>
      </w:r>
      <w:r w:rsidRPr="00A5283B">
        <w:rPr>
          <w:rFonts w:ascii="Times New Roman" w:hAnsi="Times New Roman"/>
          <w:b w:val="0"/>
          <w:sz w:val="20"/>
        </w:rPr>
        <w:t>se odnosi na različite aspekte nefunkcionalnih zahtjeva koji su bitni za uspješno funkcionisanje Law Bridge sistema. Ovi zahtjevi obuhvataju širok spektar karakteristika sistema, uključujući</w:t>
      </w:r>
      <w:r w:rsidR="00B768D2">
        <w:rPr>
          <w:rFonts w:ascii="Times New Roman" w:hAnsi="Times New Roman"/>
          <w:b w:val="0"/>
          <w:sz w:val="20"/>
        </w:rPr>
        <w:t>,</w:t>
      </w:r>
      <w:r w:rsidRPr="00A5283B">
        <w:rPr>
          <w:rFonts w:ascii="Times New Roman" w:hAnsi="Times New Roman"/>
          <w:b w:val="0"/>
          <w:sz w:val="20"/>
        </w:rPr>
        <w:t xml:space="preserve"> ali ne ograničavajući se na</w:t>
      </w:r>
      <w:r>
        <w:rPr>
          <w:rFonts w:ascii="Times New Roman" w:hAnsi="Times New Roman"/>
          <w:b w:val="0"/>
          <w:sz w:val="20"/>
        </w:rPr>
        <w:t>:</w:t>
      </w:r>
    </w:p>
    <w:p w:rsidR="00A5283B" w:rsidRDefault="00A5283B" w:rsidP="005867F9">
      <w:pPr>
        <w:pStyle w:val="ListParagraph"/>
        <w:numPr>
          <w:ilvl w:val="0"/>
          <w:numId w:val="25"/>
        </w:numPr>
        <w:jc w:val="both"/>
      </w:pPr>
      <w:r>
        <w:t>Upotrebljivost: s</w:t>
      </w:r>
      <w:r w:rsidRPr="00A5283B">
        <w:t>posobnost sistema da bude intuitivan i jednostavan za korištenje od strane korisnika različitih nivoa vještina i iskustva.</w:t>
      </w:r>
    </w:p>
    <w:p w:rsidR="00A5283B" w:rsidRDefault="00A5283B" w:rsidP="005867F9">
      <w:pPr>
        <w:pStyle w:val="ListParagraph"/>
        <w:numPr>
          <w:ilvl w:val="0"/>
          <w:numId w:val="25"/>
        </w:numPr>
        <w:jc w:val="both"/>
      </w:pPr>
      <w:r>
        <w:t>Pouzdanost: s</w:t>
      </w:r>
      <w:r w:rsidRPr="00A5283B">
        <w:t>tabilnost i dosljednost u pružanju usluga bez prekida ili neočekivanih kvarova.</w:t>
      </w:r>
    </w:p>
    <w:p w:rsidR="00A5283B" w:rsidRDefault="00A5283B" w:rsidP="005867F9">
      <w:pPr>
        <w:pStyle w:val="ListParagraph"/>
        <w:numPr>
          <w:ilvl w:val="0"/>
          <w:numId w:val="25"/>
        </w:numPr>
        <w:jc w:val="both"/>
      </w:pPr>
      <w:r w:rsidRPr="00A5283B">
        <w:t xml:space="preserve">Performanse: </w:t>
      </w:r>
      <w:r>
        <w:t>e</w:t>
      </w:r>
      <w:r w:rsidRPr="00A5283B">
        <w:t>fikasnost i brzina odgovora sistema u obradi zahtjeva korisnika.</w:t>
      </w:r>
    </w:p>
    <w:p w:rsidR="00A5283B" w:rsidRDefault="00A5283B" w:rsidP="005867F9">
      <w:pPr>
        <w:pStyle w:val="ListParagraph"/>
        <w:numPr>
          <w:ilvl w:val="0"/>
          <w:numId w:val="25"/>
        </w:numPr>
        <w:jc w:val="both"/>
      </w:pPr>
      <w:r>
        <w:t>Podržavanje: p</w:t>
      </w:r>
      <w:r w:rsidRPr="00A5283B">
        <w:t>ružanje odgovarajuće podrške korisnicima u smislu tehničke pomoći, održavanja sistema, ažuriranja softvera i r</w:t>
      </w:r>
      <w:r w:rsidR="00B768D2">
        <w:t>j</w:t>
      </w:r>
      <w:r w:rsidRPr="00A5283B">
        <w:t>ešavanja problema koji se mogu pojaviti tokom korištenja aplikacije.</w:t>
      </w:r>
    </w:p>
    <w:p w:rsidR="00A5283B" w:rsidRDefault="00A5283B" w:rsidP="005867F9">
      <w:pPr>
        <w:pStyle w:val="ListParagraph"/>
        <w:numPr>
          <w:ilvl w:val="0"/>
          <w:numId w:val="25"/>
        </w:numPr>
        <w:jc w:val="both"/>
      </w:pPr>
      <w:r w:rsidRPr="00A5283B">
        <w:t>On</w:t>
      </w:r>
      <w:r>
        <w:t>line korištenje dokumentacije: o</w:t>
      </w:r>
      <w:r w:rsidRPr="00A5283B">
        <w:t>mogućavanje korisnicima pristupa online dokumentaciji, uputstvima za korište</w:t>
      </w:r>
      <w:r w:rsidR="00B768D2">
        <w:t xml:space="preserve">nje sistema </w:t>
      </w:r>
      <w:r w:rsidRPr="00A5283B">
        <w:t>i ostalim resursima koji olakšavaju upoznavanje sa funkcionalnostima aplikacije.</w:t>
      </w:r>
    </w:p>
    <w:p w:rsidR="00A5283B" w:rsidRDefault="00A5283B" w:rsidP="005867F9">
      <w:pPr>
        <w:pStyle w:val="ListParagraph"/>
        <w:numPr>
          <w:ilvl w:val="0"/>
          <w:numId w:val="25"/>
        </w:numPr>
        <w:jc w:val="both"/>
      </w:pPr>
      <w:r w:rsidRPr="00A5283B">
        <w:t xml:space="preserve">Interfejsi: </w:t>
      </w:r>
      <w:r>
        <w:t>p</w:t>
      </w:r>
      <w:r w:rsidRPr="00A5283B">
        <w:t>održavanje različitih v</w:t>
      </w:r>
      <w:r w:rsidR="00C37451">
        <w:t>rsta interfejsa, uključujući API-je za</w:t>
      </w:r>
      <w:r w:rsidRPr="00A5283B">
        <w:t xml:space="preserve"> integraciju sa drugim softverskim sistemima.</w:t>
      </w:r>
    </w:p>
    <w:p w:rsidR="00A5283B" w:rsidRDefault="00A5283B" w:rsidP="005867F9">
      <w:pPr>
        <w:pStyle w:val="ListParagraph"/>
        <w:numPr>
          <w:ilvl w:val="0"/>
          <w:numId w:val="25"/>
        </w:numPr>
        <w:jc w:val="both"/>
      </w:pPr>
      <w:r w:rsidRPr="00A5283B">
        <w:t xml:space="preserve">Zahtjevi za licenciranje: </w:t>
      </w:r>
      <w:r>
        <w:t>d</w:t>
      </w:r>
      <w:r w:rsidRPr="00A5283B">
        <w:t>efinisanje uslova i pravila za licenciranje softvera, uključujući ograničenja korištenja, tarife, prava intelektualne svojine i ostale relevantne odredbe.</w:t>
      </w:r>
    </w:p>
    <w:p w:rsidR="00A5283B" w:rsidRDefault="00A5283B" w:rsidP="005867F9">
      <w:pPr>
        <w:pStyle w:val="ListParagraph"/>
        <w:numPr>
          <w:ilvl w:val="0"/>
          <w:numId w:val="25"/>
        </w:numPr>
        <w:jc w:val="both"/>
      </w:pPr>
      <w:r w:rsidRPr="00A5283B">
        <w:t xml:space="preserve">Pravna i autorska obavještenja: </w:t>
      </w:r>
      <w:r>
        <w:t>u</w:t>
      </w:r>
      <w:r w:rsidRPr="00A5283B">
        <w:t>ključivanje odgovarajućih pravnih obavještenja, autorskih prava i zaštite intelektualne svojine u skladu sa važećim zakonodavstvom.</w:t>
      </w:r>
    </w:p>
    <w:p w:rsidR="00A5283B" w:rsidRPr="00A5283B" w:rsidRDefault="00A5283B" w:rsidP="005867F9">
      <w:pPr>
        <w:pStyle w:val="ListParagraph"/>
        <w:numPr>
          <w:ilvl w:val="0"/>
          <w:numId w:val="25"/>
        </w:numPr>
        <w:jc w:val="both"/>
      </w:pPr>
      <w:r>
        <w:t>Primjenjivi standardi: p</w:t>
      </w:r>
      <w:r w:rsidRPr="00A5283B">
        <w:t>oštovanje relevantnih industrijskih standarda, smjernica i praksi kako bi se osigurala interoperabilnost, kompatibilnost i usaglašenost sistema sa širim ekosistemom softverske industrije.</w:t>
      </w:r>
    </w:p>
    <w:p w:rsidR="00221FE6" w:rsidRPr="00221FE6" w:rsidRDefault="00221FE6" w:rsidP="005867F9">
      <w:pPr>
        <w:jc w:val="both"/>
      </w:pPr>
    </w:p>
    <w:p w:rsidR="00AE7820" w:rsidRDefault="00553A1A" w:rsidP="005867F9">
      <w:pPr>
        <w:pStyle w:val="Heading1"/>
        <w:jc w:val="both"/>
      </w:pPr>
      <w:bookmarkStart w:id="0" w:name="_Toc492960755"/>
      <w:r>
        <w:t>Func</w:t>
      </w:r>
      <w:r w:rsidR="006D3382">
        <w:t>ional</w:t>
      </w:r>
      <w:bookmarkEnd w:id="0"/>
      <w:r>
        <w:t>nost</w:t>
      </w:r>
    </w:p>
    <w:p w:rsidR="00AE7820" w:rsidRDefault="00553A1A" w:rsidP="005867F9">
      <w:pPr>
        <w:ind w:left="720"/>
        <w:jc w:val="both"/>
      </w:pPr>
      <w:r w:rsidRPr="00553A1A">
        <w:t>Funkcionalnosti informacionog sistema</w:t>
      </w:r>
      <w:r>
        <w:t xml:space="preserve"> su detaljno opisane u dokumentima</w:t>
      </w:r>
      <w:r w:rsidRPr="00553A1A">
        <w:t xml:space="preserve"> Specifikacija softverskih zahtjeva i </w:t>
      </w:r>
      <w:r>
        <w:t xml:space="preserve">Model </w:t>
      </w:r>
      <w:r w:rsidRPr="00553A1A">
        <w:t>zahtjeva</w:t>
      </w:r>
      <w:r>
        <w:t>.</w:t>
      </w:r>
    </w:p>
    <w:p w:rsidR="00D97EF8" w:rsidRDefault="0067480A" w:rsidP="005867F9">
      <w:pPr>
        <w:pStyle w:val="Heading2"/>
        <w:jc w:val="both"/>
      </w:pPr>
      <w:r>
        <w:t>Pretraga korisnika</w:t>
      </w:r>
    </w:p>
    <w:p w:rsidR="00D97EF8" w:rsidRDefault="00D97EF8" w:rsidP="005867F9">
      <w:pPr>
        <w:ind w:left="720"/>
        <w:jc w:val="both"/>
      </w:pPr>
      <w:r>
        <w:t xml:space="preserve">Funkcionalnost Pretraga korisnika omogućava administratoru i glavnim korisnicima u advokatskim uredima </w:t>
      </w:r>
      <w:r>
        <w:lastRenderedPageBreak/>
        <w:t>da pretraže odgovarajuće korisnike koji koriste sistem. Pretraživanje se vrši na osnovu unesenih ključnih riječi, a rezultati pretrage prikazuju se u tabelarnom prikazu.</w:t>
      </w:r>
    </w:p>
    <w:p w:rsidR="0067480A" w:rsidRDefault="0067480A" w:rsidP="005867F9">
      <w:pPr>
        <w:ind w:left="720"/>
        <w:jc w:val="both"/>
      </w:pPr>
    </w:p>
    <w:p w:rsidR="00D97EF8" w:rsidRDefault="0067480A" w:rsidP="005867F9">
      <w:pPr>
        <w:pStyle w:val="Heading2"/>
        <w:jc w:val="both"/>
      </w:pPr>
      <w:r>
        <w:t>Pretraga inventara</w:t>
      </w:r>
    </w:p>
    <w:p w:rsidR="00D97EF8" w:rsidRDefault="00D97EF8" w:rsidP="005867F9">
      <w:pPr>
        <w:ind w:left="720"/>
        <w:jc w:val="both"/>
      </w:pPr>
      <w:r>
        <w:t>Funkcionalnost Pretraga inventara omogućava korisniku da pretraži sadržaj inventara advokatskog ureda. Pretraživanje se vrši na osnovu unesenih ključnih riječi, a svi dostupni inventari prikazuju se korisniku u tabeli.</w:t>
      </w:r>
    </w:p>
    <w:p w:rsidR="0067480A" w:rsidRDefault="0067480A" w:rsidP="005867F9">
      <w:pPr>
        <w:ind w:left="720"/>
        <w:jc w:val="both"/>
      </w:pPr>
    </w:p>
    <w:p w:rsidR="00D97EF8" w:rsidRDefault="0067480A" w:rsidP="005867F9">
      <w:pPr>
        <w:pStyle w:val="Heading2"/>
        <w:jc w:val="both"/>
      </w:pPr>
      <w:r>
        <w:t>Upravljanje obavezama</w:t>
      </w:r>
    </w:p>
    <w:p w:rsidR="00D97EF8" w:rsidRDefault="00D97EF8" w:rsidP="005867F9">
      <w:pPr>
        <w:ind w:left="720"/>
        <w:jc w:val="both"/>
      </w:pPr>
      <w:r>
        <w:t>Funkcionalnost Upravljanje obavezama omogućava sve potrebne operacije nad obavezama koje obuhvataju zakazane sastanke i ročišta u bazi podataka. Osim opcije Zakazivanja, upravljanje omogućava i funkcionalnosti kao što su pregled, izmjena i brisanje obaveza.</w:t>
      </w:r>
    </w:p>
    <w:p w:rsidR="0067480A" w:rsidRDefault="0067480A" w:rsidP="005867F9">
      <w:pPr>
        <w:ind w:left="720"/>
        <w:jc w:val="both"/>
      </w:pPr>
    </w:p>
    <w:p w:rsidR="00D97EF8" w:rsidRDefault="0067480A" w:rsidP="005867F9">
      <w:pPr>
        <w:pStyle w:val="Heading2"/>
        <w:jc w:val="both"/>
      </w:pPr>
      <w:r>
        <w:t>Upravljanje pravnim ugovorima</w:t>
      </w:r>
    </w:p>
    <w:p w:rsidR="00D97EF8" w:rsidRDefault="00D97EF8" w:rsidP="005867F9">
      <w:pPr>
        <w:ind w:left="720"/>
        <w:jc w:val="both"/>
      </w:pPr>
      <w:r>
        <w:t>Funkcionalnost Upravljanje pravnim ugovorima omogućava sve potrebne operacije nad ugovorima koji se nalaze u bazi podataka. Pored opcije Kreiranja ugovora, omogućava i funkcionalnosti kao što su pregled, izmjena i brisanje ugovora.</w:t>
      </w:r>
    </w:p>
    <w:p w:rsidR="0067480A" w:rsidRDefault="0067480A" w:rsidP="005867F9">
      <w:pPr>
        <w:ind w:left="720"/>
        <w:jc w:val="both"/>
      </w:pPr>
    </w:p>
    <w:p w:rsidR="00D97EF8" w:rsidRDefault="0067480A" w:rsidP="005867F9">
      <w:pPr>
        <w:pStyle w:val="Heading2"/>
        <w:jc w:val="both"/>
      </w:pPr>
      <w:r>
        <w:t>Pretraga pravnih ugovora</w:t>
      </w:r>
    </w:p>
    <w:p w:rsidR="00D97EF8" w:rsidRDefault="00D97EF8" w:rsidP="005867F9">
      <w:pPr>
        <w:ind w:left="720"/>
        <w:jc w:val="both"/>
      </w:pPr>
      <w:r>
        <w:t>Funkcionalnost Pretraga pravnih ugovora omogućava korisniku da pretraži sve ranije zaključene ugovore na osnovu ključnih riječi. Rezultati pretrage prikazuju se u tabeli.</w:t>
      </w:r>
    </w:p>
    <w:p w:rsidR="0067480A" w:rsidRDefault="0067480A" w:rsidP="005867F9">
      <w:pPr>
        <w:ind w:left="720"/>
        <w:jc w:val="both"/>
      </w:pPr>
    </w:p>
    <w:p w:rsidR="0067480A" w:rsidRDefault="0067480A" w:rsidP="005867F9">
      <w:pPr>
        <w:pStyle w:val="Heading2"/>
        <w:jc w:val="both"/>
      </w:pPr>
      <w:r>
        <w:t>Upravljanje fakturama</w:t>
      </w:r>
    </w:p>
    <w:p w:rsidR="00D97EF8" w:rsidRDefault="00D97EF8" w:rsidP="005867F9">
      <w:pPr>
        <w:ind w:left="720"/>
        <w:jc w:val="both"/>
      </w:pPr>
      <w:r>
        <w:t>Funkcionalnost Upravljanje fakturama omogućava sve CRUD operacije nad fakturama koje se nalaze u bazi podataka. Obezbjeđuje dodavanje novih faktura, pregled podataka, izmjenu i brisanje faktura.</w:t>
      </w:r>
    </w:p>
    <w:p w:rsidR="0067480A" w:rsidRDefault="0067480A" w:rsidP="005867F9">
      <w:pPr>
        <w:ind w:left="720"/>
        <w:jc w:val="both"/>
      </w:pPr>
    </w:p>
    <w:p w:rsidR="00D97EF8" w:rsidRDefault="0067480A" w:rsidP="005867F9">
      <w:pPr>
        <w:pStyle w:val="Heading2"/>
        <w:jc w:val="both"/>
      </w:pPr>
      <w:r>
        <w:t>Pretraga faktura</w:t>
      </w:r>
    </w:p>
    <w:p w:rsidR="00D97EF8" w:rsidRDefault="00D97EF8" w:rsidP="005867F9">
      <w:pPr>
        <w:ind w:left="720"/>
        <w:jc w:val="both"/>
      </w:pPr>
      <w:r>
        <w:t>Funkcionalnost Pretraga faktura omogućava korisniku da pretraži sve fakture po predmetima na kojima je rađeno. Rezultati pretrage prikazuju se u tabeli</w:t>
      </w:r>
    </w:p>
    <w:p w:rsidR="00553A1A" w:rsidRDefault="00553A1A" w:rsidP="005867F9">
      <w:pPr>
        <w:ind w:left="720"/>
        <w:jc w:val="both"/>
      </w:pPr>
    </w:p>
    <w:p w:rsidR="00AE7820" w:rsidRDefault="00553A1A" w:rsidP="005867F9">
      <w:pPr>
        <w:pStyle w:val="Heading1"/>
        <w:jc w:val="both"/>
      </w:pPr>
      <w:r>
        <w:t>Upotrebljivost</w:t>
      </w:r>
    </w:p>
    <w:p w:rsidR="00553A1A" w:rsidRDefault="0067480A" w:rsidP="005867F9">
      <w:pPr>
        <w:pStyle w:val="Heading2"/>
        <w:jc w:val="both"/>
      </w:pPr>
      <w:r>
        <w:t>Usklađenost sa Windows-om</w:t>
      </w:r>
    </w:p>
    <w:p w:rsidR="0067480A" w:rsidRDefault="0067480A" w:rsidP="005867F9">
      <w:pPr>
        <w:ind w:left="720"/>
        <w:jc w:val="both"/>
      </w:pPr>
      <w:r w:rsidRPr="0067480A">
        <w:t>Korisnički interfejs sistema treba biti potpuno kompatibilan sa svim verzijama Windows operativnih sistema. Najstarija podržana verzija z</w:t>
      </w:r>
      <w:r w:rsidR="00C37451">
        <w:t>a pokretanje aplikacije Law Bridge je Windows 10</w:t>
      </w:r>
      <w:r w:rsidRPr="0067480A">
        <w:t xml:space="preserve"> ili novije.</w:t>
      </w:r>
    </w:p>
    <w:p w:rsidR="0067480A" w:rsidRPr="0067480A" w:rsidRDefault="0067480A" w:rsidP="005867F9">
      <w:pPr>
        <w:ind w:left="720"/>
        <w:jc w:val="both"/>
      </w:pPr>
    </w:p>
    <w:p w:rsidR="0067480A" w:rsidRDefault="0067480A" w:rsidP="005867F9">
      <w:pPr>
        <w:pStyle w:val="Heading2"/>
        <w:jc w:val="both"/>
      </w:pPr>
      <w:r>
        <w:t>Dizajn za jednostavnu upotrebu</w:t>
      </w:r>
    </w:p>
    <w:p w:rsidR="0067480A" w:rsidRDefault="0067480A" w:rsidP="005867F9">
      <w:pPr>
        <w:ind w:left="720"/>
        <w:jc w:val="both"/>
      </w:pPr>
      <w:r w:rsidRPr="0067480A">
        <w:t>Korisnički interfejs sistema treba biti pažljivo dizajniran kako bi omogućio intuitivnu i jednostavnu upotrebu, ne zahtijevajući duboko poznavanje informacionih tehnologija ili dodatne obuke za korišćenje sistema</w:t>
      </w:r>
      <w:r>
        <w:t>.</w:t>
      </w:r>
    </w:p>
    <w:p w:rsidR="0067480A" w:rsidRPr="0067480A" w:rsidRDefault="0067480A" w:rsidP="005867F9">
      <w:pPr>
        <w:ind w:left="720"/>
        <w:jc w:val="both"/>
      </w:pPr>
    </w:p>
    <w:p w:rsidR="0067480A" w:rsidRDefault="0067480A" w:rsidP="005867F9">
      <w:pPr>
        <w:pStyle w:val="Heading2"/>
        <w:jc w:val="both"/>
      </w:pPr>
      <w:r>
        <w:t>Pomoć</w:t>
      </w:r>
    </w:p>
    <w:p w:rsidR="0067480A" w:rsidRDefault="0067480A" w:rsidP="005867F9">
      <w:pPr>
        <w:ind w:left="720"/>
        <w:jc w:val="both"/>
      </w:pPr>
      <w:r w:rsidRPr="0067480A">
        <w:t>Korisnicima sa informatičkim iskustvom nije potrebna posebna obuka za rad na sistemu. Sistem treba da obezbijedi detaljne korisničke upute koje će korisnicima pružiti korak po korak objašnjenje o korišćenju svih dijelova sistema. Pomoć bi trebalo da bude dostupna i u online formatu putem internet konekcije kako bi korisnici mogli pristupiti informacijama kad god im je potrebno.</w:t>
      </w:r>
    </w:p>
    <w:p w:rsidR="008C672A" w:rsidRPr="0067480A" w:rsidRDefault="008C672A" w:rsidP="005867F9">
      <w:pPr>
        <w:ind w:left="720"/>
        <w:jc w:val="both"/>
      </w:pPr>
    </w:p>
    <w:p w:rsidR="00AE7820" w:rsidRDefault="00553A1A" w:rsidP="005867F9">
      <w:pPr>
        <w:pStyle w:val="Heading1"/>
        <w:jc w:val="both"/>
      </w:pPr>
      <w:r>
        <w:lastRenderedPageBreak/>
        <w:t>Pouzdanost</w:t>
      </w:r>
    </w:p>
    <w:p w:rsidR="00553A1A" w:rsidRDefault="00553A1A" w:rsidP="005867F9">
      <w:pPr>
        <w:pStyle w:val="Heading2"/>
        <w:jc w:val="both"/>
      </w:pPr>
      <w:r>
        <w:t xml:space="preserve">Dostupnost </w:t>
      </w:r>
    </w:p>
    <w:p w:rsidR="00553A1A" w:rsidRDefault="00553A1A" w:rsidP="005867F9">
      <w:pPr>
        <w:ind w:left="720"/>
        <w:jc w:val="both"/>
      </w:pPr>
      <w:r>
        <w:t>S</w:t>
      </w:r>
      <w:r w:rsidRPr="00553A1A">
        <w:t>istem Law Bridge je dostupan neprekidno, 24 sata dnevno, 7 dana u sedmici, osim u slučaju planiranih radova održavanja ili neočekivanog otkaza sistema. U slučaju neočekivanog otkaza, oporavak sistema će biti pokrenut u roku od maksimalno 24 sata od t</w:t>
      </w:r>
      <w:r w:rsidR="00E72467">
        <w:t xml:space="preserve">renutka problema. Takođe, svakih </w:t>
      </w:r>
      <w:r w:rsidRPr="00553A1A">
        <w:t>14 dana se automatski pravi bekap baze podataka. U slučaju greške u bazi, sistem ima mogućnost povratka na raniju verziju, osiguravajući time stabilnost i integritet podataka.</w:t>
      </w:r>
    </w:p>
    <w:p w:rsidR="00E72467" w:rsidRPr="00553A1A" w:rsidRDefault="00E72467" w:rsidP="005867F9">
      <w:pPr>
        <w:ind w:left="720"/>
        <w:jc w:val="both"/>
      </w:pPr>
    </w:p>
    <w:p w:rsidR="00553A1A" w:rsidRDefault="00553A1A" w:rsidP="005867F9">
      <w:pPr>
        <w:pStyle w:val="Heading2"/>
        <w:jc w:val="both"/>
      </w:pPr>
      <w:r>
        <w:t>Održavanje</w:t>
      </w:r>
    </w:p>
    <w:p w:rsidR="00E72467" w:rsidRDefault="00E72467" w:rsidP="005867F9">
      <w:pPr>
        <w:ind w:left="720"/>
        <w:jc w:val="both"/>
      </w:pPr>
      <w:r>
        <w:t>Projektni tim posvećen je kontinuiranom unapređenju softverskog alata kako bi korisnicima pružio najbolje moguće iskustvo. Redovno održavanje uključuje implementaciju novih funkcionalnosti, rješavanje potencijalnih problema i poboljšanje performansi sistema. Korisnici mogu očekivati da će im biti dostupna nova ažuriranja koja će donijeti dodatne mogućnosti i poboljšanja u radu.</w:t>
      </w:r>
    </w:p>
    <w:p w:rsidR="00E72467" w:rsidRDefault="00E72467" w:rsidP="005867F9">
      <w:pPr>
        <w:ind w:left="720"/>
        <w:jc w:val="both"/>
      </w:pPr>
    </w:p>
    <w:p w:rsidR="00E72467" w:rsidRDefault="00E72467" w:rsidP="005867F9">
      <w:pPr>
        <w:ind w:left="720"/>
        <w:jc w:val="both"/>
      </w:pPr>
      <w:r>
        <w:t>Law Bridge će automatski provjeravati dostupna ažuriranja prilikom svakog pokretanja, omogućavajući korisnicima da brzo i jednostavno preuzmu naj</w:t>
      </w:r>
      <w:r w:rsidR="00C37451">
        <w:t>novije verzije softvera.</w:t>
      </w:r>
    </w:p>
    <w:p w:rsidR="00E72467" w:rsidRDefault="00E72467" w:rsidP="005867F9">
      <w:pPr>
        <w:ind w:left="720"/>
        <w:jc w:val="both"/>
      </w:pPr>
    </w:p>
    <w:p w:rsidR="00E72467" w:rsidRDefault="00E72467" w:rsidP="005867F9">
      <w:pPr>
        <w:ind w:left="720"/>
        <w:jc w:val="both"/>
      </w:pPr>
      <w:r>
        <w:t>Sve opcije i informacije o ažuriranjima, kao i uputstva za njihovo preuzimanje i instalaciju, biće dostupne na zvaničnom sajtu Law Bridge-a. Ovo će omogućiti korisnicima da budu uvijek informisani o najnovijim promjenama i poboljšanjima u softverskom alatu.</w:t>
      </w:r>
    </w:p>
    <w:p w:rsidR="00E72467" w:rsidRPr="00E72467" w:rsidRDefault="00E72467" w:rsidP="005867F9">
      <w:pPr>
        <w:ind w:left="720"/>
        <w:jc w:val="both"/>
      </w:pPr>
    </w:p>
    <w:p w:rsidR="00553A1A" w:rsidRDefault="00553A1A" w:rsidP="005867F9">
      <w:pPr>
        <w:pStyle w:val="Heading2"/>
        <w:jc w:val="both"/>
      </w:pPr>
      <w:r>
        <w:t>Bezbjednost</w:t>
      </w:r>
    </w:p>
    <w:p w:rsidR="00553A1A" w:rsidRDefault="00E72467" w:rsidP="005867F9">
      <w:pPr>
        <w:pStyle w:val="Heading1"/>
        <w:numPr>
          <w:ilvl w:val="0"/>
          <w:numId w:val="0"/>
        </w:numPr>
        <w:ind w:left="720"/>
        <w:jc w:val="both"/>
        <w:rPr>
          <w:rFonts w:ascii="Times New Roman" w:hAnsi="Times New Roman"/>
          <w:b w:val="0"/>
          <w:sz w:val="20"/>
        </w:rPr>
      </w:pPr>
      <w:r w:rsidRPr="00E72467">
        <w:rPr>
          <w:rFonts w:ascii="Times New Roman" w:hAnsi="Times New Roman"/>
          <w:b w:val="0"/>
          <w:sz w:val="20"/>
        </w:rPr>
        <w:t>Implementirana je kontrola pristupa bazirana na ulogama kako na nivou baze podataka, tako i na aplikativnom nivou. Ova tehnika omogućava da se korisnicima automatski dodijele odgovarajuće uloge na osnovu njihovih ovlaštenja i odgovornosti u sistemu. Na taj način, korisnici koji nemaju odgovarajuća ovlaštenja za pristup, čitanje, upisivanje ili brisanje određenih informacija biće ograđeni od istih. Ova funkcionalnost pruža dodatni sloj sigurnosti i integriteta podataka, osiguravajući da samo ovlašteni korisnici imaju pristup i mogućnost manipulacije određenim informacijama u sistemu.</w:t>
      </w:r>
    </w:p>
    <w:p w:rsidR="00E72467" w:rsidRPr="00E72467" w:rsidRDefault="00E72467" w:rsidP="005867F9">
      <w:pPr>
        <w:jc w:val="both"/>
      </w:pPr>
    </w:p>
    <w:p w:rsidR="00AE7820" w:rsidRDefault="006D3382" w:rsidP="005867F9">
      <w:pPr>
        <w:pStyle w:val="Heading1"/>
        <w:jc w:val="both"/>
      </w:pPr>
      <w:bookmarkStart w:id="1" w:name="_Toc492960761"/>
      <w:r>
        <w:t>Performan</w:t>
      </w:r>
      <w:r w:rsidR="00E72467">
        <w:t>s</w:t>
      </w:r>
      <w:r>
        <w:t>e</w:t>
      </w:r>
      <w:bookmarkEnd w:id="1"/>
      <w:r w:rsidR="00E72467">
        <w:t xml:space="preserve"> </w:t>
      </w:r>
    </w:p>
    <w:p w:rsidR="008C672A" w:rsidRDefault="008C672A" w:rsidP="005867F9">
      <w:pPr>
        <w:pStyle w:val="Heading2"/>
        <w:ind w:left="720" w:hanging="720"/>
        <w:jc w:val="both"/>
      </w:pPr>
      <w:bookmarkStart w:id="2" w:name="_Toc110094190"/>
      <w:r>
        <w:t>Vrijeme odziva transakcija</w:t>
      </w:r>
      <w:bookmarkEnd w:id="2"/>
    </w:p>
    <w:p w:rsidR="008C672A" w:rsidRDefault="008C672A" w:rsidP="005867F9">
      <w:pPr>
        <w:ind w:firstLine="720"/>
        <w:jc w:val="both"/>
      </w:pPr>
      <w:r>
        <w:t>Sistem treba izvršiti 80% transakcija za jednu minutu.</w:t>
      </w:r>
    </w:p>
    <w:p w:rsidR="008C672A" w:rsidRDefault="008C672A" w:rsidP="005867F9">
      <w:pPr>
        <w:pStyle w:val="Heading2"/>
        <w:ind w:left="720" w:hanging="720"/>
        <w:jc w:val="both"/>
      </w:pPr>
      <w:bookmarkStart w:id="3" w:name="_Toc110094191"/>
      <w:r>
        <w:t>Vrijeme odziva tabela</w:t>
      </w:r>
      <w:bookmarkEnd w:id="3"/>
    </w:p>
    <w:p w:rsidR="008C672A" w:rsidRDefault="008C672A" w:rsidP="005867F9">
      <w:pPr>
        <w:ind w:left="720"/>
        <w:jc w:val="both"/>
      </w:pPr>
      <w:r>
        <w:t>Aplikacija mor</w:t>
      </w:r>
      <w:r w:rsidR="00C37451">
        <w:t>a učitati tabelu za maksimalno 4</w:t>
      </w:r>
      <w:r>
        <w:t>s. U slučaju da je potrebno više, tabele se učitavaju modularno, čime se omogućava korisniku da ima određenu interakciju sa dijelom koji je već prethodno učitan.</w:t>
      </w:r>
    </w:p>
    <w:p w:rsidR="008C672A" w:rsidRDefault="008C672A" w:rsidP="005867F9">
      <w:pPr>
        <w:pStyle w:val="Heading2"/>
        <w:ind w:left="720" w:hanging="720"/>
        <w:jc w:val="both"/>
      </w:pPr>
      <w:bookmarkStart w:id="4" w:name="_Toc110094192"/>
      <w:r>
        <w:t>Kapacitet</w:t>
      </w:r>
      <w:bookmarkEnd w:id="4"/>
    </w:p>
    <w:p w:rsidR="008C672A" w:rsidRPr="0032320C" w:rsidRDefault="008C672A" w:rsidP="005867F9">
      <w:pPr>
        <w:ind w:left="720"/>
        <w:jc w:val="both"/>
      </w:pPr>
      <w:r>
        <w:t>Broj transakcija koje sistem može prihvatiti istovremeno je 1.</w:t>
      </w:r>
    </w:p>
    <w:p w:rsidR="008C672A" w:rsidRPr="00E72467" w:rsidRDefault="008C672A" w:rsidP="005867F9">
      <w:pPr>
        <w:spacing w:line="276" w:lineRule="auto"/>
        <w:ind w:left="720"/>
        <w:jc w:val="both"/>
      </w:pPr>
    </w:p>
    <w:p w:rsidR="00AE7820" w:rsidRDefault="00E72467" w:rsidP="005867F9">
      <w:pPr>
        <w:pStyle w:val="Heading1"/>
        <w:jc w:val="both"/>
      </w:pPr>
      <w:r>
        <w:t>Podržanost i ograničenja dizajna</w:t>
      </w:r>
    </w:p>
    <w:p w:rsidR="00E72467" w:rsidRDefault="00C772F2" w:rsidP="005867F9">
      <w:pPr>
        <w:ind w:left="720"/>
        <w:jc w:val="both"/>
      </w:pPr>
      <w:r w:rsidRPr="00C772F2">
        <w:t xml:space="preserve">Softverski alat </w:t>
      </w:r>
      <w:r>
        <w:t>Law Bridge</w:t>
      </w:r>
      <w:r w:rsidRPr="00C772F2">
        <w:t xml:space="preserve"> je platformski nezavisan i može se pokrenuti na svim operativnim sistemima koji podržavaju JVM (Java Virtual Machine). Razvijen je koristeći Java programski jezik, što omogućava jednostavno pokretanje na različitim platformama. Ukoliko korisnik nema instaliranu JVM, potrebno je preuzeti i instalirati odgovarajuću verziju JVM.</w:t>
      </w:r>
    </w:p>
    <w:p w:rsidR="008C672A" w:rsidRDefault="008C672A" w:rsidP="005867F9">
      <w:pPr>
        <w:ind w:left="720"/>
        <w:jc w:val="both"/>
      </w:pPr>
    </w:p>
    <w:p w:rsidR="00C772F2" w:rsidRDefault="008C672A" w:rsidP="005867F9">
      <w:pPr>
        <w:pStyle w:val="Heading1"/>
        <w:jc w:val="both"/>
      </w:pPr>
      <w:r>
        <w:lastRenderedPageBreak/>
        <w:t>Ograničenja dizajna</w:t>
      </w:r>
    </w:p>
    <w:p w:rsidR="008C672A" w:rsidRPr="008C672A" w:rsidRDefault="008C672A" w:rsidP="005867F9">
      <w:pPr>
        <w:ind w:firstLine="720"/>
        <w:jc w:val="both"/>
      </w:pPr>
      <w:r w:rsidRPr="007F02DF">
        <w:t>Ovo poglavlje navodi bilo kakva dizajn ograničenja na sistem koji se razvija.</w:t>
      </w:r>
    </w:p>
    <w:p w:rsidR="008C672A" w:rsidRDefault="008C672A" w:rsidP="005867F9">
      <w:pPr>
        <w:pStyle w:val="Heading2"/>
        <w:jc w:val="both"/>
      </w:pPr>
      <w:r>
        <w:t>Programski jezik</w:t>
      </w:r>
    </w:p>
    <w:p w:rsidR="008C672A" w:rsidRPr="008C672A" w:rsidRDefault="008C672A" w:rsidP="005867F9">
      <w:pPr>
        <w:ind w:firstLine="720"/>
        <w:jc w:val="both"/>
      </w:pPr>
      <w:r>
        <w:t>Sistem treba biti napisan na Java programskom jeziku.</w:t>
      </w:r>
    </w:p>
    <w:p w:rsidR="008C672A" w:rsidRDefault="008C672A" w:rsidP="005867F9">
      <w:pPr>
        <w:pStyle w:val="Heading2"/>
        <w:jc w:val="both"/>
      </w:pPr>
      <w:r>
        <w:t>Baza podataka</w:t>
      </w:r>
    </w:p>
    <w:p w:rsidR="008C672A" w:rsidRDefault="008C672A" w:rsidP="005867F9">
      <w:pPr>
        <w:ind w:left="720"/>
        <w:jc w:val="both"/>
      </w:pPr>
      <w:r>
        <w:t xml:space="preserve">Baza podataka treba biti modelovana u programu PowerDesigner, a zatim kreirana unutar Microsoftovog MSSQL Servera pomoću alata </w:t>
      </w:r>
      <w:r w:rsidRPr="00D90A92">
        <w:t>SQL Server Management Studio</w:t>
      </w:r>
      <w:r>
        <w:t>.</w:t>
      </w:r>
    </w:p>
    <w:p w:rsidR="008C672A" w:rsidRPr="008C672A" w:rsidRDefault="008C672A" w:rsidP="005867F9">
      <w:pPr>
        <w:ind w:left="720"/>
        <w:jc w:val="both"/>
      </w:pPr>
    </w:p>
    <w:p w:rsidR="00AE7820" w:rsidRDefault="00C772F2" w:rsidP="005867F9">
      <w:pPr>
        <w:pStyle w:val="Heading1"/>
        <w:jc w:val="both"/>
      </w:pPr>
      <w:r>
        <w:t>Online korisnička dokumentacija i sistemski zahtjeci za pomoć</w:t>
      </w:r>
    </w:p>
    <w:p w:rsidR="00AE7820" w:rsidRDefault="00C772F2" w:rsidP="005867F9">
      <w:pPr>
        <w:ind w:left="720"/>
        <w:jc w:val="both"/>
      </w:pPr>
      <w:r w:rsidRPr="00C772F2">
        <w:t xml:space="preserve">Dokumentacija vezana za sistem biće redovno ažurirana i postavljena na zvaničnom sajtu kako bi korisnici imali pristup najnovijim informacijama. </w:t>
      </w:r>
      <w:r w:rsidR="00C37451">
        <w:t>Dostupni će biti odgovori na često postavljena pitanja.</w:t>
      </w:r>
    </w:p>
    <w:p w:rsidR="008C672A" w:rsidRDefault="008C672A" w:rsidP="005867F9">
      <w:pPr>
        <w:pStyle w:val="Heading1"/>
        <w:jc w:val="both"/>
      </w:pPr>
      <w:r>
        <w:t>Kupljene komponente</w:t>
      </w:r>
    </w:p>
    <w:p w:rsidR="008C672A" w:rsidRPr="008C672A" w:rsidRDefault="008C672A" w:rsidP="005867F9">
      <w:pPr>
        <w:ind w:left="720"/>
        <w:jc w:val="both"/>
      </w:pPr>
      <w:r>
        <w:t>Za izradu sistema nisu potrebne dodatne kupljene komponente. Sve će biti izrađeno na osnovu dostupnih alata putem internet konekcije. Autori softvera zadržavaju prava na svu dokumentaciju kao i samu aplikaciju</w:t>
      </w:r>
    </w:p>
    <w:p w:rsidR="00C772F2" w:rsidRDefault="00C772F2" w:rsidP="005867F9">
      <w:pPr>
        <w:ind w:left="720"/>
        <w:jc w:val="both"/>
      </w:pPr>
    </w:p>
    <w:p w:rsidR="00AE7820" w:rsidRDefault="00C772F2" w:rsidP="005867F9">
      <w:pPr>
        <w:pStyle w:val="Heading1"/>
        <w:jc w:val="both"/>
      </w:pPr>
      <w:r>
        <w:t>Interfejsi</w:t>
      </w:r>
    </w:p>
    <w:p w:rsidR="00C772F2" w:rsidRDefault="00C772F2" w:rsidP="005867F9">
      <w:pPr>
        <w:pStyle w:val="Heading2"/>
        <w:jc w:val="both"/>
      </w:pPr>
      <w:r>
        <w:t>Korisnički interfejsi</w:t>
      </w:r>
    </w:p>
    <w:p w:rsidR="00C772F2" w:rsidRDefault="000A6AB0" w:rsidP="005867F9">
      <w:pPr>
        <w:ind w:left="720"/>
        <w:jc w:val="both"/>
      </w:pPr>
      <w:r>
        <w:t>P</w:t>
      </w:r>
      <w:r w:rsidR="00C772F2" w:rsidRPr="00C772F2">
        <w:t>rilikom pravljenja korisničkog naloga, korisnik je obavezan da pruži validnu mejl adresu na koju će se slati automatizovani mailovi. Ova mejl adresa mora biti u skladu sa standardima definisanim mejl protokolima sistema kako bi se osigurala ispravna komunikacija.</w:t>
      </w:r>
    </w:p>
    <w:p w:rsidR="00C772F2" w:rsidRPr="00C772F2" w:rsidRDefault="00C772F2" w:rsidP="005867F9">
      <w:pPr>
        <w:ind w:left="720"/>
        <w:jc w:val="both"/>
      </w:pPr>
    </w:p>
    <w:p w:rsidR="00C772F2" w:rsidRDefault="00C772F2" w:rsidP="005867F9">
      <w:pPr>
        <w:pStyle w:val="Heading2"/>
        <w:jc w:val="both"/>
      </w:pPr>
      <w:r>
        <w:t>Software interfejsi</w:t>
      </w:r>
    </w:p>
    <w:p w:rsidR="00C772F2" w:rsidRPr="00C772F2" w:rsidRDefault="00C772F2" w:rsidP="005867F9">
      <w:pPr>
        <w:ind w:left="720"/>
        <w:jc w:val="both"/>
      </w:pPr>
    </w:p>
    <w:p w:rsidR="00C772F2" w:rsidRDefault="00C772F2" w:rsidP="005867F9">
      <w:pPr>
        <w:pStyle w:val="Heading2"/>
        <w:jc w:val="both"/>
      </w:pPr>
      <w:r>
        <w:t>Komunikacijski interfejsi</w:t>
      </w:r>
    </w:p>
    <w:p w:rsidR="00C772F2" w:rsidRDefault="00C772F2" w:rsidP="005867F9">
      <w:pPr>
        <w:ind w:left="720"/>
        <w:jc w:val="both"/>
      </w:pPr>
      <w:r w:rsidRPr="00C772F2">
        <w:t>Aplikacija koju koriste zaposleni agencije uspostavlja udaljenu konekciju sa MsSql bazom podataka putem mrežnog interfejsa. Ova funkcionalnost omogućava korisnicima da pristupe podacima i izvrše potrebne operacije nad bazom podataka čak i kada se nalaze van kancelarije ili centralnog sistema.</w:t>
      </w:r>
    </w:p>
    <w:p w:rsidR="008C672A" w:rsidRDefault="008C672A" w:rsidP="005867F9">
      <w:pPr>
        <w:pStyle w:val="Heading1"/>
        <w:jc w:val="both"/>
      </w:pPr>
      <w:r>
        <w:t xml:space="preserve">Zahtjevi za licenciranje </w:t>
      </w:r>
    </w:p>
    <w:p w:rsidR="008C672A" w:rsidRPr="0009754A" w:rsidRDefault="008C672A" w:rsidP="005867F9">
      <w:pPr>
        <w:ind w:left="720"/>
        <w:jc w:val="both"/>
      </w:pPr>
      <w:r>
        <w:t xml:space="preserve">Postoje uslovi za licenciranje proizvoda. Neće biti besplatan za preuzimanje sa interneta. </w:t>
      </w:r>
      <w:r w:rsidRPr="00280FA3">
        <w:t xml:space="preserve">Nije dozvoljeno da se više korisnika, nego što taj nalog ima registrovanih licenci, istovremeno uloguju na isti nalog. Svaki korisnik je dužan da se pravilno odjavi po prestanku korišćenja </w:t>
      </w:r>
      <w:r>
        <w:t>sistema</w:t>
      </w:r>
      <w:r w:rsidRPr="00280FA3">
        <w:t>, kako bi izbjegao odbijanje ponovnog logovanja na sistem.</w:t>
      </w:r>
      <w:r>
        <w:t xml:space="preserve"> Licence izdaje Advokatska komora Republike Srpske.</w:t>
      </w:r>
    </w:p>
    <w:p w:rsidR="00AE7820" w:rsidRDefault="00C772F2" w:rsidP="005867F9">
      <w:pPr>
        <w:pStyle w:val="Heading1"/>
        <w:jc w:val="both"/>
      </w:pPr>
      <w:r>
        <w:t>Prava, autorska i druga obavještenja</w:t>
      </w:r>
    </w:p>
    <w:p w:rsidR="000824AE" w:rsidRDefault="000A6AB0" w:rsidP="000A6AB0">
      <w:pPr>
        <w:pStyle w:val="BodyText"/>
        <w:jc w:val="both"/>
      </w:pPr>
      <w:r>
        <w:t xml:space="preserve">Nijedan dio </w:t>
      </w:r>
      <w:bookmarkStart w:id="5" w:name="_GoBack"/>
      <w:bookmarkEnd w:id="5"/>
      <w:r w:rsidR="000824AE">
        <w:t>dokumenta ne smije se reprodukovati, kopirati, prenositi, prepisivati, skladištiti niti prevoditi na bilo koji jezik, kao ni postavljati na internet, u bilo kojem obliku ili na bilo koji način, bez pismene dozvole projektnog tima Grupa 2, kao autora ovog dokumenta i informacionog sistema Law Bridge. Sva prava zadržava projektni tim Grupa 2.</w:t>
      </w:r>
    </w:p>
    <w:p w:rsidR="000824AE" w:rsidRDefault="000824AE" w:rsidP="005867F9">
      <w:pPr>
        <w:pStyle w:val="BodyText"/>
        <w:jc w:val="both"/>
      </w:pPr>
      <w:r>
        <w:t>Programski kod i dokumentacija koji prate softver su autorsko djelo, zaštićeno autorskim pravom kao književno djelo. Kopiranje bilo kog dijela ovog softvera je kažnjivo djelo. Ukoliko se uoče bilo kakve vrste piratizacije, o tome će biti obavješten sud, te će biti pokrenut sudski postupak protiv osobe ili osoba koje su izvršile krivično djelo. Ovaj softver namijenjen je isključivo za korištenje od strane ovlašćenih korisnika u skladu s uslovima korištenja. Svako neovlašćeno korištenje podložno je pravnim sankcijama.</w:t>
      </w:r>
    </w:p>
    <w:p w:rsidR="008C672A" w:rsidRDefault="008C672A" w:rsidP="005867F9">
      <w:pPr>
        <w:pStyle w:val="BodyText"/>
        <w:jc w:val="both"/>
      </w:pPr>
    </w:p>
    <w:p w:rsidR="008C672A" w:rsidRDefault="008C672A" w:rsidP="005867F9">
      <w:pPr>
        <w:pStyle w:val="Heading1"/>
        <w:jc w:val="both"/>
      </w:pPr>
      <w:r>
        <w:lastRenderedPageBreak/>
        <w:t>Primjenjeni standardi</w:t>
      </w:r>
    </w:p>
    <w:p w:rsidR="008C672A" w:rsidRDefault="008C672A" w:rsidP="005867F9">
      <w:pPr>
        <w:pStyle w:val="Heading2"/>
        <w:jc w:val="both"/>
      </w:pPr>
      <w:r>
        <w:t>ISO 22301</w:t>
      </w:r>
    </w:p>
    <w:p w:rsidR="008C672A" w:rsidRDefault="008C672A" w:rsidP="005867F9">
      <w:pPr>
        <w:ind w:left="720"/>
        <w:jc w:val="both"/>
      </w:pPr>
      <w:r>
        <w:t>Pravne firme mogu biti podložne velikom broju operativnih kašnjenja. Međutim, ISO 22301 nudi smjernice za implementaciju najboljih standarda sistema upravljanja kontinuitetom poslovanja. Na ovaj način, pravne firme se mogu brzo oporaviti od internih i eksternih poremećaja bez žrtvovanja svojih dugoročnih sigurnosnih planova. Pomoću ovih smjernica može se provesti analiza uticaja, postaviti plan za upravljanje problemima koji ometaju rad firme i kreirati planove oporavka. ISO 22301 omogućava lakše razumijevanje ključnih oblasti pravne firme, identifikovanje, upravljanje rizicima, te usklađenost.</w:t>
      </w:r>
    </w:p>
    <w:p w:rsidR="008C672A" w:rsidRDefault="008C672A" w:rsidP="005867F9">
      <w:pPr>
        <w:pStyle w:val="Heading2"/>
        <w:ind w:left="720" w:hanging="720"/>
        <w:jc w:val="both"/>
      </w:pPr>
      <w:bookmarkStart w:id="6" w:name="_Toc110094209"/>
      <w:r>
        <w:t>ISO 27001</w:t>
      </w:r>
      <w:bookmarkEnd w:id="6"/>
    </w:p>
    <w:p w:rsidR="008C672A" w:rsidRPr="00007B88" w:rsidRDefault="008C672A" w:rsidP="005867F9">
      <w:pPr>
        <w:ind w:left="720"/>
        <w:jc w:val="both"/>
      </w:pPr>
      <w:r>
        <w:t>ISO 27001 je međunarodni standard koji daje smjernice za implementaciju najboljih procedura za sigurnost informacija. Zbog povećanog broja kršenja podataka visokog profila u pravnoj industriji, organizacije moraju zaštititi svoju informacijsku imovinu. Postizanje certifikata ISO 27001 pomaže fa pravne firme održavaju povjerljivost podataka klijenata. Osim toga, certifikat omogućava ispunjavanje propisa o zaštiti podataka.</w:t>
      </w:r>
    </w:p>
    <w:p w:rsidR="008C672A" w:rsidRDefault="008C672A" w:rsidP="005867F9">
      <w:pPr>
        <w:jc w:val="both"/>
      </w:pPr>
    </w:p>
    <w:p w:rsidR="008C672A" w:rsidRPr="008C672A" w:rsidRDefault="008C672A" w:rsidP="005867F9">
      <w:pPr>
        <w:ind w:left="720"/>
        <w:jc w:val="both"/>
      </w:pPr>
    </w:p>
    <w:p w:rsidR="00C772F2" w:rsidRDefault="00C772F2" w:rsidP="005867F9">
      <w:pPr>
        <w:pStyle w:val="BodyText"/>
        <w:jc w:val="both"/>
      </w:pPr>
    </w:p>
    <w:p w:rsidR="00C772F2" w:rsidRDefault="00C772F2" w:rsidP="005867F9">
      <w:pPr>
        <w:pStyle w:val="BodyText"/>
        <w:jc w:val="both"/>
      </w:pPr>
    </w:p>
    <w:p w:rsidR="00C772F2" w:rsidRDefault="00C772F2" w:rsidP="005867F9">
      <w:pPr>
        <w:pStyle w:val="BodyText"/>
        <w:jc w:val="both"/>
      </w:pPr>
    </w:p>
    <w:p w:rsidR="00C772F2" w:rsidRDefault="00C772F2" w:rsidP="005867F9">
      <w:pPr>
        <w:pStyle w:val="BodyText"/>
        <w:jc w:val="both"/>
      </w:pPr>
    </w:p>
    <w:p w:rsidR="00A41F88" w:rsidRDefault="00A41F88" w:rsidP="005867F9">
      <w:pPr>
        <w:pStyle w:val="BodyText"/>
        <w:jc w:val="both"/>
      </w:pPr>
    </w:p>
    <w:sectPr w:rsidR="00A41F8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F56" w:rsidRDefault="00961F56">
      <w:pPr>
        <w:spacing w:line="240" w:lineRule="auto"/>
      </w:pPr>
      <w:r>
        <w:separator/>
      </w:r>
    </w:p>
  </w:endnote>
  <w:endnote w:type="continuationSeparator" w:id="0">
    <w:p w:rsidR="00961F56" w:rsidRDefault="00961F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FE6" w:rsidRDefault="00221F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1FE6" w:rsidRDefault="00221FE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21FE6">
      <w:tc>
        <w:tcPr>
          <w:tcW w:w="3162" w:type="dxa"/>
          <w:tcBorders>
            <w:top w:val="nil"/>
            <w:left w:val="nil"/>
            <w:bottom w:val="nil"/>
            <w:right w:val="nil"/>
          </w:tcBorders>
        </w:tcPr>
        <w:p w:rsidR="00221FE6" w:rsidRDefault="00221FE6">
          <w:pPr>
            <w:ind w:right="360"/>
          </w:pPr>
          <w:r>
            <w:t>Povjerljivo</w:t>
          </w:r>
        </w:p>
      </w:tc>
      <w:tc>
        <w:tcPr>
          <w:tcW w:w="3162" w:type="dxa"/>
          <w:tcBorders>
            <w:top w:val="nil"/>
            <w:left w:val="nil"/>
            <w:bottom w:val="nil"/>
            <w:right w:val="nil"/>
          </w:tcBorders>
        </w:tcPr>
        <w:p w:rsidR="00221FE6" w:rsidRDefault="00221FE6" w:rsidP="00612291">
          <w:pPr>
            <w:jc w:val="center"/>
          </w:pPr>
          <w:r>
            <w:t xml:space="preserve">@ETFUIS, </w:t>
          </w:r>
          <w:r>
            <w:fldChar w:fldCharType="begin"/>
          </w:r>
          <w:r>
            <w:instrText xml:space="preserve"> DATE \@ "yyyy" </w:instrText>
          </w:r>
          <w:r>
            <w:fldChar w:fldCharType="separate"/>
          </w:r>
          <w:r w:rsidR="00B768D2">
            <w:rPr>
              <w:noProof/>
            </w:rPr>
            <w:t>2024</w:t>
          </w:r>
          <w:r>
            <w:fldChar w:fldCharType="end"/>
          </w:r>
        </w:p>
      </w:tc>
      <w:tc>
        <w:tcPr>
          <w:tcW w:w="3162" w:type="dxa"/>
          <w:tcBorders>
            <w:top w:val="nil"/>
            <w:left w:val="nil"/>
            <w:bottom w:val="nil"/>
            <w:right w:val="nil"/>
          </w:tcBorders>
        </w:tcPr>
        <w:p w:rsidR="00221FE6" w:rsidRDefault="00221FE6">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sidR="000A6AB0">
            <w:rPr>
              <w:rStyle w:val="PageNumber"/>
              <w:noProof/>
            </w:rPr>
            <w:t>10</w:t>
          </w:r>
          <w:r>
            <w:rPr>
              <w:rStyle w:val="PageNumber"/>
            </w:rPr>
            <w:fldChar w:fldCharType="end"/>
          </w:r>
        </w:p>
      </w:tc>
    </w:tr>
  </w:tbl>
  <w:p w:rsidR="00221FE6" w:rsidRDefault="00221FE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FE6" w:rsidRDefault="00221F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F56" w:rsidRDefault="00961F56">
      <w:pPr>
        <w:spacing w:line="240" w:lineRule="auto"/>
      </w:pPr>
      <w:r>
        <w:separator/>
      </w:r>
    </w:p>
  </w:footnote>
  <w:footnote w:type="continuationSeparator" w:id="0">
    <w:p w:rsidR="00961F56" w:rsidRDefault="00961F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FE6" w:rsidRDefault="00221FE6">
    <w:pPr>
      <w:rPr>
        <w:sz w:val="24"/>
      </w:rPr>
    </w:pPr>
  </w:p>
  <w:p w:rsidR="00221FE6" w:rsidRDefault="00221FE6">
    <w:pPr>
      <w:pBdr>
        <w:top w:val="single" w:sz="6" w:space="1" w:color="auto"/>
      </w:pBdr>
      <w:rPr>
        <w:sz w:val="24"/>
      </w:rPr>
    </w:pPr>
  </w:p>
  <w:p w:rsidR="00221FE6" w:rsidRDefault="00221FE6">
    <w:pPr>
      <w:pBdr>
        <w:bottom w:val="single" w:sz="6" w:space="1" w:color="auto"/>
      </w:pBdr>
      <w:jc w:val="right"/>
      <w:rPr>
        <w:rFonts w:ascii="Arial" w:hAnsi="Arial"/>
        <w:b/>
        <w:sz w:val="36"/>
      </w:rPr>
    </w:pPr>
    <w:r>
      <w:rPr>
        <w:rFonts w:ascii="Arial" w:hAnsi="Arial"/>
        <w:b/>
        <w:sz w:val="36"/>
      </w:rPr>
      <w:t>Grupa 2</w:t>
    </w: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end"/>
    </w:r>
  </w:p>
  <w:p w:rsidR="00221FE6" w:rsidRDefault="00221FE6">
    <w:pPr>
      <w:pBdr>
        <w:bottom w:val="single" w:sz="6" w:space="1" w:color="auto"/>
      </w:pBdr>
      <w:jc w:val="right"/>
      <w:rPr>
        <w:sz w:val="24"/>
      </w:rPr>
    </w:pPr>
  </w:p>
  <w:p w:rsidR="00221FE6" w:rsidRDefault="00221F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1FE6" w:rsidTr="00612291">
      <w:tc>
        <w:tcPr>
          <w:tcW w:w="6379" w:type="dxa"/>
        </w:tcPr>
        <w:p w:rsidR="00221FE6" w:rsidRDefault="00221FE6">
          <w:r>
            <w:t xml:space="preserve">Law </w:t>
          </w:r>
          <w:r>
            <w:t>Bridge</w:t>
          </w:r>
        </w:p>
      </w:tc>
      <w:tc>
        <w:tcPr>
          <w:tcW w:w="3179" w:type="dxa"/>
        </w:tcPr>
        <w:p w:rsidR="00221FE6" w:rsidRDefault="00221FE6" w:rsidP="00612291">
          <w:pPr>
            <w:tabs>
              <w:tab w:val="left" w:pos="1135"/>
            </w:tabs>
            <w:spacing w:before="40"/>
            <w:ind w:right="68"/>
          </w:pPr>
          <w:r>
            <w:t xml:space="preserve">  Verzija:             1.0</w:t>
          </w:r>
        </w:p>
      </w:tc>
    </w:tr>
    <w:tr w:rsidR="00221FE6" w:rsidTr="00612291">
      <w:tc>
        <w:tcPr>
          <w:tcW w:w="6379" w:type="dxa"/>
        </w:tcPr>
        <w:p w:rsidR="00221FE6" w:rsidRDefault="00221FE6" w:rsidP="00612291">
          <w:r>
            <w:t>Dopunska specifikacija</w:t>
          </w:r>
        </w:p>
      </w:tc>
      <w:tc>
        <w:tcPr>
          <w:tcW w:w="3179" w:type="dxa"/>
        </w:tcPr>
        <w:p w:rsidR="00221FE6" w:rsidRDefault="00876A1F">
          <w:r>
            <w:t xml:space="preserve">  Datum: 07.04.</w:t>
          </w:r>
          <w:r w:rsidR="00221FE6">
            <w:t>2024</w:t>
          </w:r>
          <w:r>
            <w:t>.</w:t>
          </w:r>
        </w:p>
      </w:tc>
    </w:tr>
  </w:tbl>
  <w:p w:rsidR="00221FE6" w:rsidRDefault="00221F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FE6" w:rsidRDefault="00221F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0D1499"/>
    <w:multiLevelType w:val="hybridMultilevel"/>
    <w:tmpl w:val="B35098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CDC749E"/>
    <w:multiLevelType w:val="hybridMultilevel"/>
    <w:tmpl w:val="504CF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D6774AC"/>
    <w:multiLevelType w:val="hybridMultilevel"/>
    <w:tmpl w:val="82487F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9415174"/>
    <w:multiLevelType w:val="multilevel"/>
    <w:tmpl w:val="32BA69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3"/>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2"/>
  </w:num>
  <w:num w:numId="9">
    <w:abstractNumId w:val="4"/>
  </w:num>
  <w:num w:numId="10">
    <w:abstractNumId w:val="13"/>
  </w:num>
  <w:num w:numId="11">
    <w:abstractNumId w:val="11"/>
  </w:num>
  <w:num w:numId="12">
    <w:abstractNumId w:val="21"/>
  </w:num>
  <w:num w:numId="13">
    <w:abstractNumId w:val="10"/>
  </w:num>
  <w:num w:numId="14">
    <w:abstractNumId w:val="6"/>
  </w:num>
  <w:num w:numId="15">
    <w:abstractNumId w:val="20"/>
  </w:num>
  <w:num w:numId="16">
    <w:abstractNumId w:val="15"/>
  </w:num>
  <w:num w:numId="17">
    <w:abstractNumId w:val="7"/>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9"/>
  </w:num>
  <w:num w:numId="22">
    <w:abstractNumId w:val="18"/>
  </w:num>
  <w:num w:numId="23">
    <w:abstractNumId w:val="5"/>
  </w:num>
  <w:num w:numId="24">
    <w:abstractNumId w:val="9"/>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F88"/>
    <w:rsid w:val="000824AE"/>
    <w:rsid w:val="000A6AB0"/>
    <w:rsid w:val="00221FE6"/>
    <w:rsid w:val="002B4F5A"/>
    <w:rsid w:val="00503242"/>
    <w:rsid w:val="00553A1A"/>
    <w:rsid w:val="005867F9"/>
    <w:rsid w:val="00612291"/>
    <w:rsid w:val="0067480A"/>
    <w:rsid w:val="006D3382"/>
    <w:rsid w:val="00876A1F"/>
    <w:rsid w:val="008C672A"/>
    <w:rsid w:val="00961F56"/>
    <w:rsid w:val="00A41F88"/>
    <w:rsid w:val="00A5283B"/>
    <w:rsid w:val="00AE7820"/>
    <w:rsid w:val="00B768D2"/>
    <w:rsid w:val="00C37451"/>
    <w:rsid w:val="00C772F2"/>
    <w:rsid w:val="00D168F4"/>
    <w:rsid w:val="00D83435"/>
    <w:rsid w:val="00D87BF2"/>
    <w:rsid w:val="00D97EF8"/>
    <w:rsid w:val="00E72467"/>
    <w:rsid w:val="00F40165"/>
    <w:rsid w:val="00FF5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2224EB3-D32D-436D-86E2-6AC2A00A8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sr-Latn-BA"/>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styleId="BodyText2">
    <w:name w:val="Body Text 2"/>
    <w:basedOn w:val="Normal"/>
    <w:semiHidden/>
    <w:rPr>
      <w:i/>
      <w:color w:val="0000FF"/>
    </w:rPr>
  </w:style>
  <w:style w:type="paragraph" w:customStyle="1" w:styleId="InfoBlue">
    <w:name w:val="InfoBlue"/>
    <w:basedOn w:val="Normal"/>
    <w:next w:val="BodyText"/>
    <w:autoRedefine/>
    <w:rsid w:val="002B4F5A"/>
    <w:pPr>
      <w:spacing w:after="120"/>
      <w:ind w:left="720"/>
    </w:pPr>
    <w:rPr>
      <w:i/>
      <w:color w:val="0000FF"/>
    </w:rPr>
  </w:style>
  <w:style w:type="paragraph" w:styleId="BodyTextIndent">
    <w:name w:val="Body Text Indent"/>
    <w:basedOn w:val="Normal"/>
    <w:semiHidden/>
    <w:pPr>
      <w:ind w:left="720"/>
    </w:pPr>
    <w:rPr>
      <w:i/>
      <w:color w:val="0000FF"/>
      <w:u w:val="single"/>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ListParagraph">
    <w:name w:val="List Paragraph"/>
    <w:basedOn w:val="Normal"/>
    <w:uiPriority w:val="34"/>
    <w:qFormat/>
    <w:rsid w:val="002B4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288278">
      <w:bodyDiv w:val="1"/>
      <w:marLeft w:val="0"/>
      <w:marRight w:val="0"/>
      <w:marTop w:val="0"/>
      <w:marBottom w:val="0"/>
      <w:divBdr>
        <w:top w:val="none" w:sz="0" w:space="0" w:color="auto"/>
        <w:left w:val="none" w:sz="0" w:space="0" w:color="auto"/>
        <w:bottom w:val="none" w:sz="0" w:space="0" w:color="auto"/>
        <w:right w:val="none" w:sz="0" w:space="0" w:color="auto"/>
      </w:divBdr>
    </w:div>
    <w:div w:id="457065297">
      <w:bodyDiv w:val="1"/>
      <w:marLeft w:val="0"/>
      <w:marRight w:val="0"/>
      <w:marTop w:val="0"/>
      <w:marBottom w:val="0"/>
      <w:divBdr>
        <w:top w:val="none" w:sz="0" w:space="0" w:color="auto"/>
        <w:left w:val="none" w:sz="0" w:space="0" w:color="auto"/>
        <w:bottom w:val="none" w:sz="0" w:space="0" w:color="auto"/>
        <w:right w:val="none" w:sz="0" w:space="0" w:color="auto"/>
      </w:divBdr>
    </w:div>
    <w:div w:id="1123842572">
      <w:bodyDiv w:val="1"/>
      <w:marLeft w:val="0"/>
      <w:marRight w:val="0"/>
      <w:marTop w:val="0"/>
      <w:marBottom w:val="0"/>
      <w:divBdr>
        <w:top w:val="none" w:sz="0" w:space="0" w:color="auto"/>
        <w:left w:val="none" w:sz="0" w:space="0" w:color="auto"/>
        <w:bottom w:val="none" w:sz="0" w:space="0" w:color="auto"/>
        <w:right w:val="none" w:sz="0" w:space="0" w:color="auto"/>
      </w:divBdr>
    </w:div>
    <w:div w:id="171928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20ENTER\Desktop\Rup_Templates\req\rup_s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rup_sspec</Template>
  <TotalTime>1251</TotalTime>
  <Pages>10</Pages>
  <Words>3006</Words>
  <Characters>17136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20102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PC ENTER</dc:creator>
  <cp:keywords/>
  <dc:description/>
  <cp:lastModifiedBy>Microsoft account</cp:lastModifiedBy>
  <cp:revision>10</cp:revision>
  <cp:lastPrinted>1899-12-31T23:00:00Z</cp:lastPrinted>
  <dcterms:created xsi:type="dcterms:W3CDTF">2024-04-02T19:07:00Z</dcterms:created>
  <dcterms:modified xsi:type="dcterms:W3CDTF">2024-04-09T19:32:00Z</dcterms:modified>
</cp:coreProperties>
</file>