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E1C44" w:rsidP="000E1C44">
      <w:pPr>
        <w:jc w:val="center"/>
        <w:rPr>
          <w:rFonts w:cs="Times New Roman"/>
          <w:b/>
          <w:sz w:val="40"/>
        </w:rPr>
      </w:pPr>
      <w:r w:rsidRPr="000E1C44">
        <w:rPr>
          <w:rFonts w:cs="Times New Roman"/>
          <w:b/>
          <w:sz w:val="40"/>
        </w:rPr>
        <w:t>Floyd – Warshall-ov algoritam</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4815394" w:displacedByCustomXml="next"/>
    <w:sdt>
      <w:sdtPr>
        <w:rPr>
          <w:b/>
          <w:bCs/>
        </w:rPr>
        <w:id w:val="1847984533"/>
        <w:docPartObj>
          <w:docPartGallery w:val="Table of Contents"/>
          <w:docPartUnique/>
        </w:docPartObj>
      </w:sdtPr>
      <w:sdtEndPr>
        <w:rPr>
          <w:rFonts w:cs="Times New Roman"/>
          <w:b w:val="0"/>
          <w:bCs w:val="0"/>
          <w:noProof/>
        </w:rPr>
      </w:sdtEndPr>
      <w:sdtContent>
        <w:p w:rsidR="000F51B5" w:rsidRPr="00D5259D" w:rsidRDefault="000F51B5" w:rsidP="00D5259D">
          <w:pPr>
            <w:pStyle w:val="NoSpacing"/>
            <w:jc w:val="center"/>
            <w:rPr>
              <w:rStyle w:val="TitleChar"/>
            </w:rPr>
          </w:pPr>
          <w:r w:rsidRPr="00D5259D">
            <w:rPr>
              <w:rStyle w:val="TitleChar"/>
            </w:rPr>
            <w:t>Sad</w:t>
          </w:r>
          <w:bookmarkStart w:id="2" w:name="_GoBack"/>
          <w:bookmarkEnd w:id="2"/>
          <w:r w:rsidRPr="00D5259D">
            <w:rPr>
              <w:rStyle w:val="TitleChar"/>
            </w:rPr>
            <w:t>ržaj</w:t>
          </w:r>
          <w:bookmarkEnd w:id="1"/>
        </w:p>
        <w:p w:rsidR="00D5259D" w:rsidRDefault="000F51B5">
          <w:pPr>
            <w:pStyle w:val="TOC1"/>
            <w:tabs>
              <w:tab w:val="right" w:leader="dot" w:pos="9350"/>
            </w:tabs>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4815394" w:history="1">
            <w:r w:rsidR="00D5259D" w:rsidRPr="00695B97">
              <w:rPr>
                <w:rStyle w:val="Hyperlink"/>
                <w:noProof/>
              </w:rPr>
              <w:t>Sadr</w:t>
            </w:r>
            <w:r w:rsidR="00D5259D" w:rsidRPr="00695B97">
              <w:rPr>
                <w:rStyle w:val="Hyperlink"/>
                <w:noProof/>
                <w:lang w:val="sr-Latn-BA"/>
              </w:rPr>
              <w:t>žaj</w:t>
            </w:r>
            <w:r w:rsidR="00D5259D">
              <w:rPr>
                <w:noProof/>
                <w:webHidden/>
              </w:rPr>
              <w:tab/>
            </w:r>
            <w:r w:rsidR="00D5259D">
              <w:rPr>
                <w:noProof/>
                <w:webHidden/>
              </w:rPr>
              <w:fldChar w:fldCharType="begin"/>
            </w:r>
            <w:r w:rsidR="00D5259D">
              <w:rPr>
                <w:noProof/>
                <w:webHidden/>
              </w:rPr>
              <w:instrText xml:space="preserve"> PAGEREF _Toc174815394 \h </w:instrText>
            </w:r>
            <w:r w:rsidR="00D5259D">
              <w:rPr>
                <w:noProof/>
                <w:webHidden/>
              </w:rPr>
            </w:r>
            <w:r w:rsidR="00D5259D">
              <w:rPr>
                <w:noProof/>
                <w:webHidden/>
              </w:rPr>
              <w:fldChar w:fldCharType="separate"/>
            </w:r>
            <w:r w:rsidR="00D5259D">
              <w:rPr>
                <w:noProof/>
                <w:webHidden/>
              </w:rPr>
              <w:t>2</w:t>
            </w:r>
            <w:r w:rsidR="00D5259D">
              <w:rPr>
                <w:noProof/>
                <w:webHidden/>
              </w:rPr>
              <w:fldChar w:fldCharType="end"/>
            </w:r>
          </w:hyperlink>
        </w:p>
        <w:p w:rsidR="00D5259D" w:rsidRDefault="00D5259D">
          <w:pPr>
            <w:pStyle w:val="TOC1"/>
            <w:tabs>
              <w:tab w:val="right" w:leader="dot" w:pos="9350"/>
            </w:tabs>
            <w:rPr>
              <w:rFonts w:asciiTheme="minorHAnsi" w:eastAsiaTheme="minorEastAsia" w:hAnsiTheme="minorHAnsi"/>
              <w:noProof/>
              <w:sz w:val="22"/>
            </w:rPr>
          </w:pPr>
          <w:hyperlink w:anchor="_Toc174815395" w:history="1">
            <w:r w:rsidRPr="00695B97">
              <w:rPr>
                <w:rStyle w:val="Hyperlink"/>
                <w:noProof/>
              </w:rPr>
              <w:t>Uvod</w:t>
            </w:r>
            <w:r>
              <w:rPr>
                <w:noProof/>
                <w:webHidden/>
              </w:rPr>
              <w:tab/>
            </w:r>
            <w:r>
              <w:rPr>
                <w:noProof/>
                <w:webHidden/>
              </w:rPr>
              <w:fldChar w:fldCharType="begin"/>
            </w:r>
            <w:r>
              <w:rPr>
                <w:noProof/>
                <w:webHidden/>
              </w:rPr>
              <w:instrText xml:space="preserve"> PAGEREF _Toc174815395 \h </w:instrText>
            </w:r>
            <w:r>
              <w:rPr>
                <w:noProof/>
                <w:webHidden/>
              </w:rPr>
            </w:r>
            <w:r>
              <w:rPr>
                <w:noProof/>
                <w:webHidden/>
              </w:rPr>
              <w:fldChar w:fldCharType="separate"/>
            </w:r>
            <w:r>
              <w:rPr>
                <w:noProof/>
                <w:webHidden/>
              </w:rPr>
              <w:t>3</w:t>
            </w:r>
            <w:r>
              <w:rPr>
                <w:noProof/>
                <w:webHidden/>
              </w:rPr>
              <w:fldChar w:fldCharType="end"/>
            </w:r>
          </w:hyperlink>
        </w:p>
        <w:p w:rsidR="00D5259D" w:rsidRDefault="00D5259D">
          <w:pPr>
            <w:pStyle w:val="TOC1"/>
            <w:tabs>
              <w:tab w:val="left" w:pos="440"/>
              <w:tab w:val="right" w:leader="dot" w:pos="9350"/>
            </w:tabs>
            <w:rPr>
              <w:rFonts w:asciiTheme="minorHAnsi" w:eastAsiaTheme="minorEastAsia" w:hAnsiTheme="minorHAnsi"/>
              <w:noProof/>
              <w:sz w:val="22"/>
            </w:rPr>
          </w:pPr>
          <w:hyperlink w:anchor="_Toc174815396" w:history="1">
            <w:r w:rsidRPr="00695B97">
              <w:rPr>
                <w:rStyle w:val="Hyperlink"/>
                <w:noProof/>
              </w:rPr>
              <w:t>1.</w:t>
            </w:r>
            <w:r>
              <w:rPr>
                <w:rFonts w:asciiTheme="minorHAnsi" w:eastAsiaTheme="minorEastAsia" w:hAnsiTheme="minorHAnsi"/>
                <w:noProof/>
                <w:sz w:val="22"/>
              </w:rPr>
              <w:tab/>
            </w:r>
            <w:r w:rsidRPr="00695B97">
              <w:rPr>
                <w:rStyle w:val="Hyperlink"/>
                <w:noProof/>
              </w:rPr>
              <w:t>Paralelno računarstvo</w:t>
            </w:r>
            <w:r>
              <w:rPr>
                <w:noProof/>
                <w:webHidden/>
              </w:rPr>
              <w:tab/>
            </w:r>
            <w:r>
              <w:rPr>
                <w:noProof/>
                <w:webHidden/>
              </w:rPr>
              <w:fldChar w:fldCharType="begin"/>
            </w:r>
            <w:r>
              <w:rPr>
                <w:noProof/>
                <w:webHidden/>
              </w:rPr>
              <w:instrText xml:space="preserve"> PAGEREF _Toc174815396 \h </w:instrText>
            </w:r>
            <w:r>
              <w:rPr>
                <w:noProof/>
                <w:webHidden/>
              </w:rPr>
            </w:r>
            <w:r>
              <w:rPr>
                <w:noProof/>
                <w:webHidden/>
              </w:rPr>
              <w:fldChar w:fldCharType="separate"/>
            </w:r>
            <w:r>
              <w:rPr>
                <w:noProof/>
                <w:webHidden/>
              </w:rPr>
              <w:t>4</w:t>
            </w:r>
            <w:r>
              <w:rPr>
                <w:noProof/>
                <w:webHidden/>
              </w:rPr>
              <w:fldChar w:fldCharType="end"/>
            </w:r>
          </w:hyperlink>
        </w:p>
        <w:p w:rsidR="00D5259D" w:rsidRDefault="00D5259D">
          <w:pPr>
            <w:pStyle w:val="TOC1"/>
            <w:tabs>
              <w:tab w:val="right" w:leader="dot" w:pos="9350"/>
            </w:tabs>
            <w:rPr>
              <w:rFonts w:asciiTheme="minorHAnsi" w:eastAsiaTheme="minorEastAsia" w:hAnsiTheme="minorHAnsi"/>
              <w:noProof/>
              <w:sz w:val="22"/>
            </w:rPr>
          </w:pPr>
          <w:hyperlink w:anchor="_Toc174815397" w:history="1">
            <w:r w:rsidRPr="00695B97">
              <w:rPr>
                <w:rStyle w:val="Hyperlink"/>
                <w:noProof/>
              </w:rPr>
              <w:t>1.1 Tipovi paralelizma</w:t>
            </w:r>
            <w:r>
              <w:rPr>
                <w:noProof/>
                <w:webHidden/>
              </w:rPr>
              <w:tab/>
            </w:r>
            <w:r>
              <w:rPr>
                <w:noProof/>
                <w:webHidden/>
              </w:rPr>
              <w:fldChar w:fldCharType="begin"/>
            </w:r>
            <w:r>
              <w:rPr>
                <w:noProof/>
                <w:webHidden/>
              </w:rPr>
              <w:instrText xml:space="preserve"> PAGEREF _Toc174815397 \h </w:instrText>
            </w:r>
            <w:r>
              <w:rPr>
                <w:noProof/>
                <w:webHidden/>
              </w:rPr>
            </w:r>
            <w:r>
              <w:rPr>
                <w:noProof/>
                <w:webHidden/>
              </w:rPr>
              <w:fldChar w:fldCharType="separate"/>
            </w:r>
            <w:r>
              <w:rPr>
                <w:noProof/>
                <w:webHidden/>
              </w:rPr>
              <w:t>6</w:t>
            </w:r>
            <w:r>
              <w:rPr>
                <w:noProof/>
                <w:webHidden/>
              </w:rPr>
              <w:fldChar w:fldCharType="end"/>
            </w:r>
          </w:hyperlink>
        </w:p>
        <w:p w:rsidR="00D5259D" w:rsidRDefault="00D5259D">
          <w:pPr>
            <w:pStyle w:val="TOC1"/>
            <w:tabs>
              <w:tab w:val="right" w:leader="dot" w:pos="9350"/>
            </w:tabs>
            <w:rPr>
              <w:rFonts w:asciiTheme="minorHAnsi" w:eastAsiaTheme="minorEastAsia" w:hAnsiTheme="minorHAnsi"/>
              <w:noProof/>
              <w:sz w:val="22"/>
            </w:rPr>
          </w:pPr>
          <w:hyperlink w:anchor="_Toc174815398" w:history="1">
            <w:r w:rsidRPr="00695B97">
              <w:rPr>
                <w:rStyle w:val="Hyperlink"/>
                <w:noProof/>
              </w:rPr>
              <w:t>1.2 Strategije paralelnog programiranja</w:t>
            </w:r>
            <w:r>
              <w:rPr>
                <w:noProof/>
                <w:webHidden/>
              </w:rPr>
              <w:tab/>
            </w:r>
            <w:r>
              <w:rPr>
                <w:noProof/>
                <w:webHidden/>
              </w:rPr>
              <w:fldChar w:fldCharType="begin"/>
            </w:r>
            <w:r>
              <w:rPr>
                <w:noProof/>
                <w:webHidden/>
              </w:rPr>
              <w:instrText xml:space="preserve"> PAGEREF _Toc174815398 \h </w:instrText>
            </w:r>
            <w:r>
              <w:rPr>
                <w:noProof/>
                <w:webHidden/>
              </w:rPr>
            </w:r>
            <w:r>
              <w:rPr>
                <w:noProof/>
                <w:webHidden/>
              </w:rPr>
              <w:fldChar w:fldCharType="separate"/>
            </w:r>
            <w:r>
              <w:rPr>
                <w:noProof/>
                <w:webHidden/>
              </w:rPr>
              <w:t>7</w:t>
            </w:r>
            <w:r>
              <w:rPr>
                <w:noProof/>
                <w:webHidden/>
              </w:rPr>
              <w:fldChar w:fldCharType="end"/>
            </w:r>
          </w:hyperlink>
        </w:p>
        <w:p w:rsidR="00D5259D" w:rsidRDefault="00D5259D">
          <w:pPr>
            <w:pStyle w:val="TOC1"/>
            <w:tabs>
              <w:tab w:val="right" w:leader="dot" w:pos="9350"/>
            </w:tabs>
            <w:rPr>
              <w:rFonts w:asciiTheme="minorHAnsi" w:eastAsiaTheme="minorEastAsia" w:hAnsiTheme="minorHAnsi"/>
              <w:noProof/>
              <w:sz w:val="22"/>
            </w:rPr>
          </w:pPr>
          <w:hyperlink w:anchor="_Toc174815399" w:history="1">
            <w:r w:rsidRPr="00695B97">
              <w:rPr>
                <w:rStyle w:val="Hyperlink"/>
                <w:noProof/>
              </w:rPr>
              <w:t>Literatura</w:t>
            </w:r>
            <w:r>
              <w:rPr>
                <w:noProof/>
                <w:webHidden/>
              </w:rPr>
              <w:tab/>
            </w:r>
            <w:r>
              <w:rPr>
                <w:noProof/>
                <w:webHidden/>
              </w:rPr>
              <w:fldChar w:fldCharType="begin"/>
            </w:r>
            <w:r>
              <w:rPr>
                <w:noProof/>
                <w:webHidden/>
              </w:rPr>
              <w:instrText xml:space="preserve"> PAGEREF _Toc174815399 \h </w:instrText>
            </w:r>
            <w:r>
              <w:rPr>
                <w:noProof/>
                <w:webHidden/>
              </w:rPr>
            </w:r>
            <w:r>
              <w:rPr>
                <w:noProof/>
                <w:webHidden/>
              </w:rPr>
              <w:fldChar w:fldCharType="separate"/>
            </w:r>
            <w:r>
              <w:rPr>
                <w:noProof/>
                <w:webHidden/>
              </w:rPr>
              <w:t>9</w:t>
            </w:r>
            <w:r>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4C1280" w:rsidRDefault="000F51B5" w:rsidP="00D5259D">
      <w:pPr>
        <w:pStyle w:val="Title"/>
      </w:pPr>
      <w:bookmarkStart w:id="3" w:name="_Toc174815395"/>
      <w:r>
        <w:lastRenderedPageBreak/>
        <w:t>Uvod</w:t>
      </w:r>
      <w:bookmarkEnd w:id="3"/>
    </w:p>
    <w:p w:rsidR="004C1280" w:rsidRDefault="004C1280" w:rsidP="004C1280">
      <w:pPr>
        <w:ind w:firstLine="360"/>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4C1280">
      <w:pPr>
        <w:ind w:firstLine="360"/>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4C1280" w:rsidP="004C1280">
      <w:pPr>
        <w:ind w:firstLine="360"/>
        <w:jc w:val="both"/>
      </w:pPr>
      <w:r>
        <w:t xml:space="preserve">U radu istražujemo metode i tehnike paralelizacije Floyd-Warshall algoritma implementiranog u programskom jeziku C, koristeći OpenMP tehnologiju. Rad će biti strukturisan tako da prvo pružimo detaljan pregled algoritma, uključujući njegovu funkcionalnost i primjenu. Nakon toga, razmotrićemo osnovne koncepte paralelizacije i tehnologije koje se koriste za implementaciju paralelnih računarskih sistema, uz fokus na OpenMP tehnologiji, koja omogućava jednostavnu i efikasnu paralelizaciju programa pisanih u C jeziku. U nastavku rada detaljno ćemo opisati proces paralelizacije Floyd-Warshall algoritma, uključujući analizu performansi i uporednu evaluaciju serijske i paralelne verzije algoritma. </w:t>
      </w:r>
    </w:p>
    <w:p w:rsidR="00CD4420" w:rsidRDefault="004C1280" w:rsidP="004C1280">
      <w:pPr>
        <w:ind w:firstLine="360"/>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CD4420" w:rsidP="00D5259D">
      <w:pPr>
        <w:pStyle w:val="Heading1"/>
      </w:pPr>
      <w:bookmarkStart w:id="4" w:name="_Toc174815396"/>
      <w:r>
        <w:lastRenderedPageBreak/>
        <w:t xml:space="preserve">Paralelno </w:t>
      </w:r>
      <w:r w:rsidR="001C3273">
        <w:t>računarstvo</w:t>
      </w:r>
      <w:bookmarkEnd w:id="4"/>
    </w:p>
    <w:p w:rsidR="0099145D" w:rsidRDefault="004339C2" w:rsidP="0099145D">
      <w:pPr>
        <w:spacing w:line="276" w:lineRule="auto"/>
        <w:ind w:firstLine="720"/>
        <w:jc w:val="both"/>
      </w:pPr>
      <w:r>
        <w:t>Paralelno računarstvo predstavlja brže riješavanje problema korišćenjem većeg broja procosora.</w:t>
      </w:r>
    </w:p>
    <w:p w:rsidR="0099145D" w:rsidRDefault="0099145D" w:rsidP="0099145D">
      <w:pPr>
        <w:spacing w:line="276" w:lineRule="auto"/>
        <w:ind w:firstLine="720"/>
        <w:jc w:val="both"/>
      </w:pPr>
      <w:r w:rsidRPr="0099145D">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99145D" w:rsidRDefault="004339C2" w:rsidP="00316BE6">
      <w:pPr>
        <w:spacing w:line="276" w:lineRule="auto"/>
        <w:ind w:firstLine="720"/>
        <w:jc w:val="both"/>
      </w:pPr>
      <w:r>
        <w:t xml:space="preserve"> </w:t>
      </w:r>
      <w:r>
        <w:t>Kod paralelnog raču</w:t>
      </w:r>
      <w:r>
        <w:t>narstva u užem smislu postoji dijeljena memorija</w:t>
      </w:r>
      <w:r>
        <w:t xml:space="preserve"> između više procesora, dok kod distribuiranog računarstva</w:t>
      </w:r>
      <w:r>
        <w:t xml:space="preserve"> </w:t>
      </w:r>
      <w:r>
        <w:t>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316BE6">
      <w:pPr>
        <w:spacing w:line="276" w:lineRule="auto"/>
        <w:ind w:firstLine="720"/>
        <w:jc w:val="both"/>
      </w:pPr>
      <w:r w:rsidRPr="00316BE6">
        <w:t>Paralelni računari se mogu grubo klasifikovati prema nivou na kojem hardver podržava paralelizam: gd</w:t>
      </w:r>
      <w:r>
        <w:t>j</w:t>
      </w:r>
      <w:r w:rsidRPr="00316BE6">
        <w:t>e višejezgrani i višeprocesorski računari imaju više elemenata obrade unutar jedne mašine, a klasteri, MPPS i rešetke koristite više računara da rade na istom zadatku. Specijalizovane paralelne računarske arhitekture se ponekad koriste zajedno sa tradicionalnim procesorima, za ubrzavanje specifičnih zadataka.</w:t>
      </w:r>
    </w:p>
    <w:p w:rsidR="002F0CD1" w:rsidRDefault="002F0CD1" w:rsidP="00316BE6">
      <w:pPr>
        <w:spacing w:line="276" w:lineRule="auto"/>
        <w:ind w:firstLine="720"/>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C3273" w:rsidRDefault="001C3273" w:rsidP="0099145D">
      <w:pPr>
        <w:spacing w:line="276" w:lineRule="auto"/>
        <w:ind w:firstLine="720"/>
        <w:jc w:val="both"/>
      </w:pPr>
      <w:r>
        <w:t>Prednosti rada na paralelnim i distrib</w:t>
      </w:r>
      <w:r>
        <w:t>uiranim sistemima mogu se su</w:t>
      </w:r>
      <w:r>
        <w:t>mirati u sl</w:t>
      </w:r>
      <w:r>
        <w:t>j</w:t>
      </w:r>
      <w:r>
        <w:t>edećim stavkama:</w:t>
      </w:r>
    </w:p>
    <w:p w:rsidR="001C3273" w:rsidRDefault="001C3273" w:rsidP="00316BE6">
      <w:pPr>
        <w:spacing w:line="276" w:lineRule="auto"/>
        <w:jc w:val="both"/>
      </w:pPr>
      <w:r>
        <w:t>1. R</w:t>
      </w:r>
      <w:r>
        <w:t>ij</w:t>
      </w:r>
      <w:r>
        <w:t>ešiti probleme brže.</w:t>
      </w:r>
    </w:p>
    <w:p w:rsidR="001C3273" w:rsidRDefault="001C3273" w:rsidP="00316BE6">
      <w:pPr>
        <w:spacing w:line="276" w:lineRule="auto"/>
        <w:jc w:val="both"/>
      </w:pPr>
      <w:r>
        <w:t>2. R</w:t>
      </w:r>
      <w:r>
        <w:t>ij</w:t>
      </w:r>
      <w:r>
        <w:t>ešiti obimnije probleme za isto vreme.</w:t>
      </w:r>
    </w:p>
    <w:p w:rsidR="001C3273" w:rsidRDefault="001C3273" w:rsidP="00316BE6">
      <w:pPr>
        <w:spacing w:line="276" w:lineRule="auto"/>
        <w:jc w:val="both"/>
      </w:pPr>
      <w:r>
        <w:t>3. Iskoristiti veliku količinu distribuirane memorije.</w:t>
      </w:r>
    </w:p>
    <w:p w:rsidR="001C3273" w:rsidRDefault="001C3273" w:rsidP="00316BE6">
      <w:pPr>
        <w:spacing w:line="276" w:lineRule="auto"/>
        <w:jc w:val="both"/>
      </w:pPr>
      <w:r>
        <w:t>4. Povećati preciznost rešenja.</w:t>
      </w:r>
    </w:p>
    <w:p w:rsidR="001C3273" w:rsidRDefault="001C3273" w:rsidP="00316BE6">
      <w:pPr>
        <w:spacing w:line="276" w:lineRule="auto"/>
        <w:jc w:val="both"/>
      </w:pPr>
      <w:r>
        <w:t>5</w:t>
      </w:r>
      <w:r>
        <w:t xml:space="preserve">. Iskoristiti višejezgarne </w:t>
      </w:r>
      <w:r>
        <w:t>procesore i grafičke procesore.</w:t>
      </w:r>
    </w:p>
    <w:p w:rsidR="00316BE6" w:rsidRDefault="004339C2" w:rsidP="00316BE6">
      <w:pPr>
        <w:spacing w:line="276" w:lineRule="auto"/>
        <w:ind w:firstLine="720"/>
        <w:jc w:val="both"/>
      </w:pPr>
      <w:r w:rsidRPr="004339C2">
        <w:t>Paralelno programiranje je programiranje u jeziku koji dozvoljava da se</w:t>
      </w:r>
      <w:r>
        <w:t xml:space="preserve"> </w:t>
      </w:r>
      <w:r w:rsidRPr="004339C2">
        <w:t>eksplicitno zada kako će se razlagati delovi izračunavanja, tj. kako će biti</w:t>
      </w:r>
      <w:r>
        <w:t xml:space="preserve"> </w:t>
      </w:r>
      <w:r w:rsidRPr="004339C2">
        <w:t>izvršeni konkurentno na različi</w:t>
      </w:r>
      <w:r>
        <w:t>t</w:t>
      </w:r>
      <w:r w:rsidRPr="004339C2">
        <w:t xml:space="preserve">im </w:t>
      </w:r>
      <w:r w:rsidRPr="004339C2">
        <w:lastRenderedPageBreak/>
        <w:t>procesorima.</w:t>
      </w:r>
      <w:r>
        <w:t xml:space="preserve"> </w:t>
      </w:r>
      <w:r w:rsidR="00316BE6" w:rsidRPr="00316BE6">
        <w:t>Teže je pisati paralelne računarske programe nego sekvencijalne, jer konkurentnost uvodi nekoliko novih klasa potencijalnih softverskih grešaka. Komunikacija i sinhronizacija između različitih podzadataka su obično neke od najvećih prepreka za dobijanje dobrih performansi paralelnog programa.</w:t>
      </w:r>
      <w:r w:rsidR="0099145D">
        <w:t xml:space="preserve"> Glavni problemi koji se uzimaju u obzir su particionisanje, sinhroniza</w:t>
      </w:r>
      <w:r w:rsidR="0099145D" w:rsidRPr="0099145D">
        <w:t>cija, zavisnost, kao i balansiranje opterećenja</w:t>
      </w:r>
      <w:r w:rsidR="008130F4">
        <w:t>.</w:t>
      </w:r>
      <w:r w:rsidR="0013146A">
        <w:br w:type="page"/>
      </w:r>
    </w:p>
    <w:p w:rsidR="0013146A" w:rsidRDefault="00D5259D" w:rsidP="00D5259D">
      <w:pPr>
        <w:pStyle w:val="Heading1"/>
        <w:ind w:left="792"/>
      </w:pPr>
      <w:bookmarkStart w:id="5" w:name="_Toc174815397"/>
      <w:r>
        <w:lastRenderedPageBreak/>
        <w:t xml:space="preserve"> </w:t>
      </w:r>
      <w:r w:rsidR="00316BE6">
        <w:t>Tipovi paralelizma</w:t>
      </w:r>
      <w:bookmarkEnd w:id="5"/>
    </w:p>
    <w:p w:rsidR="00316BE6" w:rsidRDefault="00316BE6" w:rsidP="002A5406">
      <w:pPr>
        <w:jc w:val="both"/>
      </w:pPr>
      <w:r>
        <w:t>P</w:t>
      </w:r>
      <w:r w:rsidR="002F0CD1">
        <w:t>aralelna obrada</w:t>
      </w:r>
      <w:r>
        <w:t xml:space="preserve"> </w:t>
      </w:r>
      <w:r w:rsidR="00837A97">
        <w:t xml:space="preserve">postoji </w:t>
      </w:r>
      <w:r>
        <w:t>u više oblika:</w:t>
      </w:r>
    </w:p>
    <w:p w:rsidR="00316BE6" w:rsidRDefault="00316BE6" w:rsidP="002A5406">
      <w:pPr>
        <w:pStyle w:val="ListParagraph"/>
        <w:numPr>
          <w:ilvl w:val="0"/>
          <w:numId w:val="3"/>
        </w:numPr>
        <w:jc w:val="both"/>
      </w:pPr>
      <w:r>
        <w:t>na nivou bita</w:t>
      </w:r>
    </w:p>
    <w:p w:rsidR="00316BE6" w:rsidRDefault="00316BE6" w:rsidP="002A5406">
      <w:pPr>
        <w:pStyle w:val="ListParagraph"/>
        <w:numPr>
          <w:ilvl w:val="0"/>
          <w:numId w:val="3"/>
        </w:numPr>
        <w:jc w:val="both"/>
      </w:pPr>
      <w:r>
        <w:t>na nivou instrukcije</w:t>
      </w:r>
    </w:p>
    <w:p w:rsidR="00316BE6" w:rsidRDefault="00316BE6" w:rsidP="002A5406">
      <w:pPr>
        <w:pStyle w:val="ListParagraph"/>
        <w:numPr>
          <w:ilvl w:val="0"/>
          <w:numId w:val="3"/>
        </w:numPr>
        <w:jc w:val="both"/>
      </w:pPr>
      <w:r>
        <w:t>paralelizam podataka</w:t>
      </w:r>
    </w:p>
    <w:p w:rsidR="00316BE6" w:rsidRDefault="00316BE6" w:rsidP="002A5406">
      <w:pPr>
        <w:pStyle w:val="ListParagraph"/>
        <w:numPr>
          <w:ilvl w:val="0"/>
          <w:numId w:val="3"/>
        </w:numPr>
        <w:jc w:val="both"/>
      </w:pPr>
      <w:r>
        <w:t>funkcionalni paralelizam</w:t>
      </w:r>
    </w:p>
    <w:p w:rsidR="00837A97" w:rsidRDefault="002F0CD1" w:rsidP="002A5406">
      <w:pPr>
        <w:ind w:firstLine="360"/>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2A5406">
      <w:pPr>
        <w:ind w:firstLine="360"/>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pecifična nit izvršenja procesa i 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2A5406">
      <w:pPr>
        <w:ind w:firstLine="360"/>
        <w:jc w:val="both"/>
      </w:pPr>
      <w:r>
        <w:t>Paralelizam podataka je tip paralelizm</w:t>
      </w:r>
      <w:r>
        <w:t>a u kome nezavisni procesi pri</w:t>
      </w:r>
      <w:r>
        <w:t>m</w:t>
      </w:r>
      <w:r>
        <w:t>j</w:t>
      </w:r>
      <w:r>
        <w:t>enjuju istu operaciju na različite elemente skupa podataka. Svi taskovi mogu</w:t>
      </w:r>
      <w:r>
        <w:t xml:space="preserve"> </w:t>
      </w:r>
      <w:r>
        <w:t xml:space="preserve">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2A5406">
      <w:pPr>
        <w:ind w:firstLine="360"/>
        <w:jc w:val="both"/>
      </w:pPr>
      <w:r>
        <w:t>Funkcionalni paralelizam je tip parale</w:t>
      </w:r>
      <w:r>
        <w:t>lizma u kome nezavisni podzada</w:t>
      </w:r>
      <w:r>
        <w:t>ci izvršavaju funkcije nad istim ili razl</w:t>
      </w:r>
      <w:r>
        <w:t>ičitim elementima podataka. Ste</w:t>
      </w:r>
      <w:r>
        <w:t>pen konkurentnosti je limitiran brojem konkurentnih podzadataka.</w:t>
      </w:r>
      <w:r>
        <w:t xml:space="preserve">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1C3273" w:rsidP="00D5259D">
      <w:pPr>
        <w:pStyle w:val="Heading1"/>
      </w:pPr>
      <w:bookmarkStart w:id="6" w:name="_Toc174815398"/>
      <w:r>
        <w:lastRenderedPageBreak/>
        <w:t>Strategije paralelnog programiranja</w:t>
      </w:r>
      <w:bookmarkEnd w:id="6"/>
    </w:p>
    <w:p w:rsidR="002A5406" w:rsidRDefault="002A5406" w:rsidP="002A5406">
      <w:pPr>
        <w:ind w:firstLine="720"/>
        <w:jc w:val="both"/>
      </w:pPr>
      <w:r>
        <w:t>U savremenom paralelnom računarstvu, prisutno je, u manjoj ili većoj m</w:t>
      </w:r>
      <w:r>
        <w:t>j</w:t>
      </w:r>
      <w:r>
        <w:t>eri,</w:t>
      </w:r>
      <w:r>
        <w:t xml:space="preserve"> </w:t>
      </w:r>
      <w:r>
        <w:t>četiri praktična pristupa, i to:</w:t>
      </w:r>
      <w:r>
        <w:t xml:space="preserve"> </w:t>
      </w:r>
    </w:p>
    <w:p w:rsidR="002A5406" w:rsidRDefault="002A5406" w:rsidP="002A5406">
      <w:pPr>
        <w:pStyle w:val="ListParagraph"/>
        <w:numPr>
          <w:ilvl w:val="0"/>
          <w:numId w:val="4"/>
        </w:numPr>
        <w:jc w:val="both"/>
      </w:pPr>
      <w:r>
        <w:t>Proširenje kompajlera u smislu dodavanja mogućnosti da sekvencijalne</w:t>
      </w:r>
      <w:r>
        <w:t xml:space="preserve"> </w:t>
      </w:r>
      <w:r>
        <w:t>programe</w:t>
      </w:r>
      <w:r>
        <w:t xml:space="preserve"> automatski prevodi u paralelne</w:t>
      </w:r>
    </w:p>
    <w:p w:rsidR="002A5406" w:rsidRDefault="002A5406" w:rsidP="002A5406">
      <w:pPr>
        <w:pStyle w:val="ListParagraph"/>
        <w:numPr>
          <w:ilvl w:val="0"/>
          <w:numId w:val="4"/>
        </w:numPr>
        <w:jc w:val="both"/>
      </w:pPr>
      <w:r>
        <w:t>Proširenje postojećeg jezika</w:t>
      </w:r>
      <w:r>
        <w:t xml:space="preserve"> dodavanje</w:t>
      </w:r>
      <w:r>
        <w:t xml:space="preserve">m novih paralelnih operacija </w:t>
      </w:r>
    </w:p>
    <w:p w:rsidR="002A5406" w:rsidRDefault="002A5406" w:rsidP="002A5406">
      <w:pPr>
        <w:pStyle w:val="ListParagraph"/>
        <w:numPr>
          <w:ilvl w:val="0"/>
          <w:numId w:val="4"/>
        </w:numPr>
        <w:jc w:val="both"/>
      </w:pPr>
      <w:r>
        <w:t xml:space="preserve">Dodavanje novog paralelnog sloja na </w:t>
      </w:r>
      <w:r>
        <w:t>postojeći sekvencijalni jezik</w:t>
      </w:r>
    </w:p>
    <w:p w:rsidR="001C3273" w:rsidRPr="001C3273" w:rsidRDefault="002A5406" w:rsidP="002A5406">
      <w:pPr>
        <w:pStyle w:val="ListParagraph"/>
        <w:numPr>
          <w:ilvl w:val="0"/>
          <w:numId w:val="4"/>
        </w:numPr>
        <w:jc w:val="both"/>
      </w:pPr>
      <w:r>
        <w:t>Uvođenje potpuno novog jezika koj</w:t>
      </w:r>
      <w:r>
        <w:t>i prirodno podržava paralelizam</w:t>
      </w:r>
    </w:p>
    <w:p w:rsidR="008130F4" w:rsidRDefault="0013146A" w:rsidP="002A5406">
      <w:pPr>
        <w:jc w:val="both"/>
      </w:pPr>
      <w:r>
        <w:br w:type="page"/>
      </w:r>
    </w:p>
    <w:p w:rsidR="008130F4" w:rsidRDefault="008130F4">
      <w:pPr>
        <w:spacing w:line="276" w:lineRule="auto"/>
      </w:pPr>
      <w:r>
        <w:lastRenderedPageBreak/>
        <w:br w:type="page"/>
      </w:r>
    </w:p>
    <w:p w:rsidR="0013146A" w:rsidRPr="0013146A" w:rsidRDefault="0013146A" w:rsidP="00D5259D">
      <w:pPr>
        <w:pStyle w:val="Heading1"/>
      </w:pPr>
      <w:bookmarkStart w:id="7" w:name="_Toc174815399"/>
      <w:r>
        <w:lastRenderedPageBreak/>
        <w:t>Literatura</w:t>
      </w:r>
      <w:bookmarkEnd w:id="7"/>
    </w:p>
    <w:p w:rsidR="00CD4420" w:rsidRDefault="0013146A" w:rsidP="00CD4420">
      <w:pPr>
        <w:rPr>
          <w:lang w:val="sr-Latn-BA"/>
        </w:rPr>
      </w:pPr>
      <w:r>
        <w:t>[1] Milo</w:t>
      </w:r>
      <w:r>
        <w:rPr>
          <w:lang w:val="sr-Latn-BA"/>
        </w:rPr>
        <w:t xml:space="preserve">š Ivanović, </w:t>
      </w:r>
      <w:r w:rsidRPr="0013146A">
        <w:rPr>
          <w:i/>
          <w:lang w:val="sr-Latn-BA"/>
        </w:rPr>
        <w:t>Paralelno programiranje – skripta sa primjerima</w:t>
      </w:r>
      <w:r>
        <w:rPr>
          <w:lang w:val="sr-Latn-BA"/>
        </w:rPr>
        <w:t>, Prirodno-matematički fakult</w:t>
      </w:r>
      <w:r w:rsidR="008130F4">
        <w:rPr>
          <w:lang w:val="sr-Latn-BA"/>
        </w:rPr>
        <w:t xml:space="preserve">et Univerziteta </w:t>
      </w:r>
      <w:r>
        <w:rPr>
          <w:lang w:val="sr-Latn-BA"/>
        </w:rPr>
        <w:t>u Kragujevcu, Kragujevac, 2016</w:t>
      </w:r>
    </w:p>
    <w:p w:rsidR="008130F4" w:rsidRPr="0013146A" w:rsidRDefault="008130F4" w:rsidP="00CD4420">
      <w:pPr>
        <w:rPr>
          <w:lang w:val="sr-Latn-BA"/>
        </w:rPr>
      </w:pPr>
    </w:p>
    <w:sectPr w:rsidR="008130F4" w:rsidRPr="0013146A" w:rsidSect="00CD4420">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09" w:rsidRDefault="00A71F09" w:rsidP="00CD4420">
      <w:pPr>
        <w:spacing w:after="0" w:line="240" w:lineRule="auto"/>
      </w:pPr>
      <w:r>
        <w:separator/>
      </w:r>
    </w:p>
  </w:endnote>
  <w:endnote w:type="continuationSeparator" w:id="0">
    <w:p w:rsidR="00A71F09" w:rsidRDefault="00A71F09"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844488"/>
      <w:docPartObj>
        <w:docPartGallery w:val="Page Numbers (Bottom of Page)"/>
        <w:docPartUnique/>
      </w:docPartObj>
    </w:sdtPr>
    <w:sdtEndPr>
      <w:rPr>
        <w:noProof/>
      </w:rPr>
    </w:sdtEndPr>
    <w:sdtContent>
      <w:p w:rsidR="00CD4420" w:rsidRDefault="00CD4420">
        <w:pPr>
          <w:pStyle w:val="Footer"/>
          <w:jc w:val="right"/>
        </w:pPr>
        <w:r>
          <w:fldChar w:fldCharType="begin"/>
        </w:r>
        <w:r>
          <w:instrText xml:space="preserve"> PAGE   \* MERGEFORMAT </w:instrText>
        </w:r>
        <w:r>
          <w:fldChar w:fldCharType="separate"/>
        </w:r>
        <w:r w:rsidR="00D5259D">
          <w:rPr>
            <w:noProof/>
          </w:rPr>
          <w:t>2</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09" w:rsidRDefault="00A71F09" w:rsidP="00CD4420">
      <w:pPr>
        <w:spacing w:after="0" w:line="240" w:lineRule="auto"/>
      </w:pPr>
      <w:r>
        <w:separator/>
      </w:r>
    </w:p>
  </w:footnote>
  <w:footnote w:type="continuationSeparator" w:id="0">
    <w:p w:rsidR="00A71F09" w:rsidRDefault="00A71F09"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4">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5">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5"/>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45D83"/>
    <w:rsid w:val="000E1C44"/>
    <w:rsid w:val="000F51B5"/>
    <w:rsid w:val="0013146A"/>
    <w:rsid w:val="001C3273"/>
    <w:rsid w:val="002A5406"/>
    <w:rsid w:val="002F0CD1"/>
    <w:rsid w:val="00316BE6"/>
    <w:rsid w:val="003D0DD0"/>
    <w:rsid w:val="004339C2"/>
    <w:rsid w:val="004C1280"/>
    <w:rsid w:val="005E7A88"/>
    <w:rsid w:val="0069470B"/>
    <w:rsid w:val="00695654"/>
    <w:rsid w:val="008130F4"/>
    <w:rsid w:val="00837A97"/>
    <w:rsid w:val="0099145D"/>
    <w:rsid w:val="00A23D02"/>
    <w:rsid w:val="00A71F09"/>
    <w:rsid w:val="00CD4420"/>
    <w:rsid w:val="00D1641B"/>
    <w:rsid w:val="00D5259D"/>
    <w:rsid w:val="00DD6196"/>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5259D"/>
    <w:pPr>
      <w:keepNext/>
      <w:keepLines/>
      <w:spacing w:before="480" w:after="0"/>
      <w:ind w:left="16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259D"/>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4C1280"/>
    <w:pPr>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D5259D"/>
    <w:pPr>
      <w:keepNext/>
      <w:keepLines/>
      <w:spacing w:before="480" w:after="0"/>
      <w:ind w:left="16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259D"/>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4C1280"/>
    <w:pPr>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9BD8E7E4-4A38-44E0-84E0-10DB27EA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7</cp:revision>
  <dcterms:created xsi:type="dcterms:W3CDTF">2024-05-03T12:15:00Z</dcterms:created>
  <dcterms:modified xsi:type="dcterms:W3CDTF">2024-08-17T17:33:00Z</dcterms:modified>
</cp:coreProperties>
</file>