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4B1" w:rsidRDefault="0087779F" w:rsidP="003E1E62">
      <w:pPr>
        <w:widowControl w:val="0"/>
        <w:spacing w:line="276" w:lineRule="auto"/>
        <w:jc w:val="center"/>
        <w:rPr>
          <w:rFonts w:ascii="Times New Roman" w:hAnsi="Times New Roman" w:cs="Times New Roman"/>
          <w:sz w:val="20"/>
        </w:rPr>
        <w:sectPr w:rsidR="00DD14B1">
          <w:pgSz w:w="12240" w:h="15840"/>
          <w:pgMar w:top="1440" w:right="1800" w:bottom="1440" w:left="1800" w:header="720" w:footer="720" w:gutter="0"/>
          <w:pgNumType w:start="1"/>
          <w:cols w:space="720"/>
        </w:sectPr>
      </w:pPr>
      <w:r>
        <w:rPr>
          <w:rFonts w:ascii="Times New Roman" w:hAnsi="Times New Roman" w:cs="Times New Roman"/>
          <w:b/>
          <w:sz w:val="36"/>
        </w:rPr>
        <w:t xml:space="preserve">CSC615M - </w:t>
      </w:r>
      <w:r w:rsidR="00CB5941">
        <w:rPr>
          <w:rFonts w:ascii="Times New Roman" w:hAnsi="Times New Roman" w:cs="Times New Roman"/>
          <w:b/>
          <w:sz w:val="36"/>
        </w:rPr>
        <w:t>Machine Project 1 Documentation</w:t>
      </w: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Aquino, Kurt Neil</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(+63) </w:t>
      </w:r>
      <w:r>
        <w:rPr>
          <w:rFonts w:ascii="Times New Roman" w:hAnsi="Times New Roman" w:cs="Times New Roman"/>
          <w:sz w:val="20"/>
        </w:rPr>
        <w:t>9273597974</w:t>
      </w: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kurt_aquino</w:t>
      </w:r>
      <w:r w:rsidRPr="00DD14B1">
        <w:rPr>
          <w:rFonts w:ascii="Times New Roman" w:hAnsi="Times New Roman" w:cs="Times New Roman"/>
          <w:sz w:val="20"/>
        </w:rPr>
        <w:t>@dlsu.edu.ph</w:t>
      </w:r>
    </w:p>
    <w:p w:rsidR="00DD14B1" w:rsidRDefault="0087779F" w:rsidP="007B72D5">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 </w:t>
      </w: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Pr="007B72D5" w:rsidRDefault="0087779F" w:rsidP="007B72D5">
      <w:pPr>
        <w:widowControl w:val="0"/>
        <w:spacing w:line="276" w:lineRule="auto"/>
        <w:jc w:val="center"/>
        <w:rPr>
          <w:rFonts w:ascii="Times New Roman" w:hAnsi="Times New Roman" w:cs="Times New Roman"/>
          <w:sz w:val="20"/>
        </w:rPr>
        <w:sectPr w:rsidR="0087779F" w:rsidRPr="007B72D5" w:rsidSect="00DD14B1">
          <w:type w:val="continuous"/>
          <w:pgSz w:w="12240" w:h="15840"/>
          <w:pgMar w:top="1440" w:right="1800" w:bottom="1440" w:left="1800" w:header="720" w:footer="720" w:gutter="0"/>
          <w:pgNumType w:start="1"/>
          <w:cols w:num="3" w:space="720"/>
        </w:sectPr>
      </w:pPr>
    </w:p>
    <w:p w:rsidR="009522C9" w:rsidRPr="009522C9" w:rsidRDefault="009522C9" w:rsidP="009522C9">
      <w:pPr>
        <w:jc w:val="both"/>
        <w:rPr>
          <w:rFonts w:ascii="Times New Roman" w:hAnsi="Times New Roman" w:cs="Times New Roman"/>
          <w:b/>
        </w:rPr>
      </w:pPr>
    </w:p>
    <w:p w:rsidR="00F9664A" w:rsidRDefault="00EB4DAB" w:rsidP="0087779F">
      <w:pPr>
        <w:pStyle w:val="ListParagraph"/>
        <w:numPr>
          <w:ilvl w:val="0"/>
          <w:numId w:val="2"/>
        </w:numPr>
        <w:jc w:val="both"/>
        <w:rPr>
          <w:rFonts w:ascii="Times New Roman" w:hAnsi="Times New Roman" w:cs="Times New Roman"/>
          <w:b/>
        </w:rPr>
      </w:pPr>
      <w:r w:rsidRPr="00CE2CE5">
        <w:rPr>
          <w:rFonts w:ascii="Times New Roman" w:hAnsi="Times New Roman" w:cs="Times New Roman"/>
          <w:b/>
        </w:rPr>
        <w:t>INTRODUCTION</w:t>
      </w:r>
    </w:p>
    <w:p w:rsidR="0087779F" w:rsidRDefault="00491A30" w:rsidP="0087779F">
      <w:pPr>
        <w:pStyle w:val="ListParagraph"/>
        <w:ind w:left="360"/>
        <w:jc w:val="both"/>
        <w:rPr>
          <w:rFonts w:ascii="Times New Roman" w:hAnsi="Times New Roman" w:cs="Times New Roman"/>
          <w:sz w:val="18"/>
          <w:szCs w:val="18"/>
        </w:rPr>
      </w:pPr>
      <w:r>
        <w:rPr>
          <w:rFonts w:ascii="Times New Roman" w:hAnsi="Times New Roman" w:cs="Times New Roman"/>
          <w:sz w:val="18"/>
        </w:rPr>
        <w:t xml:space="preserve">For the first learning output for the course of CSC615M – </w:t>
      </w:r>
      <w:r w:rsidRPr="00491A30">
        <w:rPr>
          <w:rFonts w:ascii="Times New Roman" w:hAnsi="Times New Roman" w:cs="Times New Roman"/>
          <w:sz w:val="18"/>
        </w:rPr>
        <w:t>Automata Theory, Computability, Formal Languages</w:t>
      </w:r>
      <w:r>
        <w:rPr>
          <w:rFonts w:ascii="Times New Roman" w:hAnsi="Times New Roman" w:cs="Times New Roman"/>
          <w:sz w:val="18"/>
        </w:rPr>
        <w:t>, the students were tasked to design a software which woul</w:t>
      </w:r>
      <w:r w:rsidR="00227E9B">
        <w:rPr>
          <w:rFonts w:ascii="Times New Roman" w:hAnsi="Times New Roman" w:cs="Times New Roman"/>
          <w:sz w:val="18"/>
        </w:rPr>
        <w:t>d accept a Finite State Machine (FSM</w:t>
      </w:r>
      <w:r>
        <w:rPr>
          <w:rFonts w:ascii="Times New Roman" w:hAnsi="Times New Roman" w:cs="Times New Roman"/>
          <w:sz w:val="18"/>
        </w:rPr>
        <w:t>) and determine which of its states are considered equivalen</w:t>
      </w:r>
      <w:r w:rsidR="00227E9B">
        <w:rPr>
          <w:rFonts w:ascii="Times New Roman" w:hAnsi="Times New Roman" w:cs="Times New Roman"/>
          <w:sz w:val="18"/>
        </w:rPr>
        <w:t>t. Among the three types of FSM</w:t>
      </w:r>
      <w:r>
        <w:rPr>
          <w:rFonts w:ascii="Times New Roman" w:hAnsi="Times New Roman" w:cs="Times New Roman"/>
          <w:sz w:val="18"/>
        </w:rPr>
        <w:t xml:space="preserve">s discussed in class, the formatting of the machine to be used as input for this project will be based on </w:t>
      </w:r>
      <w:r>
        <w:rPr>
          <w:rFonts w:ascii="Times New Roman" w:hAnsi="Times New Roman" w:cs="Times New Roman"/>
          <w:sz w:val="18"/>
          <w:szCs w:val="18"/>
        </w:rPr>
        <w:t xml:space="preserve">Mealy machines, </w:t>
      </w:r>
      <w:r>
        <w:rPr>
          <w:rFonts w:ascii="Times New Roman" w:hAnsi="Times New Roman" w:cs="Times New Roman"/>
          <w:sz w:val="18"/>
          <w:szCs w:val="18"/>
        </w:rPr>
        <w:t>in which that</w:t>
      </w:r>
      <w:r>
        <w:rPr>
          <w:rFonts w:ascii="Times New Roman" w:hAnsi="Times New Roman" w:cs="Times New Roman"/>
          <w:sz w:val="18"/>
          <w:szCs w:val="18"/>
        </w:rPr>
        <w:t xml:space="preserve"> output</w:t>
      </w:r>
      <w:r>
        <w:rPr>
          <w:rFonts w:ascii="Times New Roman" w:hAnsi="Times New Roman" w:cs="Times New Roman"/>
          <w:sz w:val="18"/>
          <w:szCs w:val="18"/>
        </w:rPr>
        <w:t>s are</w:t>
      </w:r>
      <w:r>
        <w:rPr>
          <w:rFonts w:ascii="Times New Roman" w:hAnsi="Times New Roman" w:cs="Times New Roman"/>
          <w:sz w:val="18"/>
          <w:szCs w:val="18"/>
        </w:rPr>
        <w:t xml:space="preserve"> assigned to transitions</w:t>
      </w:r>
      <w:r>
        <w:rPr>
          <w:rFonts w:ascii="Times New Roman" w:hAnsi="Times New Roman" w:cs="Times New Roman"/>
          <w:sz w:val="18"/>
          <w:szCs w:val="18"/>
        </w:rPr>
        <w:t>.</w:t>
      </w:r>
    </w:p>
    <w:p w:rsidR="00491A30" w:rsidRDefault="00491A30" w:rsidP="0087779F">
      <w:pPr>
        <w:pStyle w:val="ListParagraph"/>
        <w:ind w:left="360"/>
        <w:jc w:val="both"/>
        <w:rPr>
          <w:rFonts w:ascii="Times New Roman" w:hAnsi="Times New Roman" w:cs="Times New Roman"/>
          <w:sz w:val="18"/>
          <w:szCs w:val="18"/>
        </w:rPr>
      </w:pPr>
    </w:p>
    <w:p w:rsidR="00227E9B" w:rsidRDefault="00227E9B" w:rsidP="00227E9B">
      <w:pPr>
        <w:pStyle w:val="ListParagraph"/>
        <w:ind w:left="360"/>
        <w:jc w:val="both"/>
        <w:rPr>
          <w:rFonts w:ascii="Times New Roman" w:hAnsi="Times New Roman" w:cs="Times New Roman"/>
          <w:sz w:val="18"/>
        </w:rPr>
      </w:pPr>
      <w:r>
        <w:rPr>
          <w:rFonts w:ascii="Times New Roman" w:hAnsi="Times New Roman" w:cs="Times New Roman"/>
          <w:sz w:val="18"/>
        </w:rPr>
        <w:t>As discussed in class, FSM’s</w:t>
      </w:r>
      <w:r w:rsidRPr="00227E9B">
        <w:rPr>
          <w:rFonts w:ascii="Times New Roman" w:hAnsi="Times New Roman" w:cs="Times New Roman"/>
          <w:sz w:val="18"/>
        </w:rPr>
        <w:t xml:space="preserve"> may be </w:t>
      </w:r>
      <w:r>
        <w:rPr>
          <w:rFonts w:ascii="Times New Roman" w:hAnsi="Times New Roman" w:cs="Times New Roman"/>
          <w:sz w:val="18"/>
        </w:rPr>
        <w:t>reduced to a minimized form by decreasing</w:t>
      </w:r>
      <w:r w:rsidRPr="00227E9B">
        <w:rPr>
          <w:rFonts w:ascii="Times New Roman" w:hAnsi="Times New Roman" w:cs="Times New Roman"/>
          <w:sz w:val="18"/>
        </w:rPr>
        <w:t xml:space="preserve"> the number of states </w:t>
      </w:r>
      <w:r>
        <w:rPr>
          <w:rFonts w:ascii="Times New Roman" w:hAnsi="Times New Roman" w:cs="Times New Roman"/>
          <w:sz w:val="18"/>
        </w:rPr>
        <w:t>within the machine</w:t>
      </w:r>
      <w:r w:rsidRPr="00227E9B">
        <w:rPr>
          <w:rFonts w:ascii="Times New Roman" w:hAnsi="Times New Roman" w:cs="Times New Roman"/>
          <w:sz w:val="18"/>
        </w:rPr>
        <w:t xml:space="preserve"> by combining </w:t>
      </w:r>
      <w:r w:rsidR="00810A5A">
        <w:rPr>
          <w:rFonts w:ascii="Times New Roman" w:hAnsi="Times New Roman" w:cs="Times New Roman"/>
          <w:sz w:val="18"/>
        </w:rPr>
        <w:t>states which</w:t>
      </w:r>
      <w:r>
        <w:rPr>
          <w:rFonts w:ascii="Times New Roman" w:hAnsi="Times New Roman" w:cs="Times New Roman"/>
          <w:sz w:val="18"/>
        </w:rPr>
        <w:t xml:space="preserve"> are considered as </w:t>
      </w:r>
      <w:r w:rsidRPr="00227E9B">
        <w:rPr>
          <w:rFonts w:ascii="Times New Roman" w:hAnsi="Times New Roman" w:cs="Times New Roman"/>
          <w:sz w:val="18"/>
        </w:rPr>
        <w:t>equivalent</w:t>
      </w:r>
      <w:r w:rsidR="00810A5A">
        <w:rPr>
          <w:rFonts w:ascii="Times New Roman" w:hAnsi="Times New Roman" w:cs="Times New Roman"/>
          <w:sz w:val="18"/>
        </w:rPr>
        <w:t xml:space="preserve"> </w:t>
      </w:r>
      <w:r w:rsidR="00810A5A">
        <w:rPr>
          <w:rFonts w:ascii="Times New Roman" w:hAnsi="Times New Roman" w:cs="Times New Roman"/>
          <w:sz w:val="18"/>
        </w:rPr>
        <w:t>in order to minimize costs</w:t>
      </w:r>
      <w:r w:rsidRPr="00227E9B">
        <w:rPr>
          <w:rFonts w:ascii="Times New Roman" w:hAnsi="Times New Roman" w:cs="Times New Roman"/>
          <w:sz w:val="18"/>
        </w:rPr>
        <w:t>. In order to do this, one must first determine which states are equivalent in a given finite state machine.</w:t>
      </w:r>
    </w:p>
    <w:p w:rsidR="00227E9B" w:rsidRPr="00227E9B" w:rsidRDefault="00227E9B" w:rsidP="00227E9B">
      <w:pPr>
        <w:pStyle w:val="ListParagraph"/>
        <w:ind w:left="360"/>
        <w:jc w:val="both"/>
        <w:rPr>
          <w:rFonts w:ascii="Times New Roman" w:hAnsi="Times New Roman" w:cs="Times New Roman"/>
          <w:sz w:val="18"/>
        </w:rPr>
      </w:pPr>
    </w:p>
    <w:p w:rsidR="00491A30" w:rsidRDefault="00227E9B" w:rsidP="00227E9B">
      <w:pPr>
        <w:pStyle w:val="ListParagraph"/>
        <w:ind w:left="360"/>
        <w:jc w:val="both"/>
        <w:rPr>
          <w:rFonts w:ascii="Times New Roman" w:hAnsi="Times New Roman" w:cs="Times New Roman"/>
          <w:sz w:val="18"/>
        </w:rPr>
      </w:pPr>
      <w:r w:rsidRPr="00227E9B">
        <w:rPr>
          <w:rFonts w:ascii="Times New Roman" w:hAnsi="Times New Roman" w:cs="Times New Roman"/>
          <w:sz w:val="18"/>
        </w:rPr>
        <w:t xml:space="preserve">Two states are </w:t>
      </w:r>
      <w:r w:rsidR="00810A5A">
        <w:rPr>
          <w:rFonts w:ascii="Times New Roman" w:hAnsi="Times New Roman" w:cs="Times New Roman"/>
          <w:sz w:val="18"/>
        </w:rPr>
        <w:t>considered equivalent as according to these definitions discussed in class:</w:t>
      </w:r>
    </w:p>
    <w:p w:rsidR="00810A5A" w:rsidRDefault="00810A5A" w:rsidP="00227E9B">
      <w:pPr>
        <w:pStyle w:val="ListParagraph"/>
        <w:ind w:left="360"/>
        <w:jc w:val="both"/>
        <w:rPr>
          <w:rFonts w:ascii="Times New Roman" w:hAnsi="Times New Roman" w:cs="Times New Roman"/>
          <w:sz w:val="18"/>
        </w:rPr>
      </w:pPr>
    </w:p>
    <w:p w:rsidR="00810A5A" w:rsidRPr="00810A5A" w:rsidRDefault="00810A5A" w:rsidP="00810A5A">
      <w:pPr>
        <w:pStyle w:val="ListParagraph"/>
        <w:ind w:left="360"/>
        <w:jc w:val="both"/>
        <w:rPr>
          <w:rFonts w:ascii="Times New Roman" w:hAnsi="Times New Roman" w:cs="Times New Roman"/>
          <w:sz w:val="18"/>
        </w:rPr>
      </w:pPr>
      <w:r>
        <w:rPr>
          <w:rFonts w:ascii="Times New Roman" w:hAnsi="Times New Roman" w:cs="Times New Roman"/>
          <w:sz w:val="18"/>
        </w:rPr>
        <w:t>“</w:t>
      </w:r>
      <w:r w:rsidRPr="00810A5A">
        <w:rPr>
          <w:rFonts w:ascii="Times New Roman" w:hAnsi="Times New Roman" w:cs="Times New Roman"/>
          <w:b/>
          <w:sz w:val="18"/>
        </w:rPr>
        <w:t>Definition</w:t>
      </w:r>
      <w:r w:rsidRPr="00810A5A">
        <w:rPr>
          <w:rFonts w:ascii="Times New Roman" w:hAnsi="Times New Roman" w:cs="Times New Roman"/>
          <w:sz w:val="18"/>
        </w:rPr>
        <w:t>: Two states qa and qb of a Mealy machine M</w:t>
      </w:r>
      <w:r>
        <w:rPr>
          <w:rFonts w:ascii="Times New Roman" w:hAnsi="Times New Roman" w:cs="Times New Roman"/>
          <w:sz w:val="18"/>
        </w:rPr>
        <w:t xml:space="preserve"> </w:t>
      </w:r>
      <w:r w:rsidRPr="00810A5A">
        <w:rPr>
          <w:rFonts w:ascii="Times New Roman" w:hAnsi="Times New Roman" w:cs="Times New Roman"/>
          <w:sz w:val="18"/>
        </w:rPr>
        <w:t>=</w:t>
      </w:r>
      <w:r>
        <w:rPr>
          <w:rFonts w:ascii="Times New Roman" w:hAnsi="Times New Roman" w:cs="Times New Roman"/>
          <w:sz w:val="18"/>
        </w:rPr>
        <w:t xml:space="preserve"> </w:t>
      </w:r>
      <w:r w:rsidRPr="00810A5A">
        <w:rPr>
          <w:rFonts w:ascii="Times New Roman" w:hAnsi="Times New Roman" w:cs="Times New Roman"/>
          <w:sz w:val="18"/>
        </w:rPr>
        <w:t>(Q,</w:t>
      </w:r>
      <w:r>
        <w:rPr>
          <w:rFonts w:ascii="Times New Roman" w:hAnsi="Times New Roman" w:cs="Times New Roman"/>
          <w:sz w:val="18"/>
        </w:rPr>
        <w:t xml:space="preserve"> S, R, f, g, qI) are equivalent </w:t>
      </w:r>
      <w:r w:rsidRPr="00810A5A">
        <w:rPr>
          <w:rFonts w:ascii="Times New Roman" w:hAnsi="Times New Roman" w:cs="Times New Roman"/>
          <w:sz w:val="18"/>
        </w:rPr>
        <w:t>states if and only if the machines Ma</w:t>
      </w:r>
      <w:r>
        <w:rPr>
          <w:rFonts w:ascii="Times New Roman" w:hAnsi="Times New Roman" w:cs="Times New Roman"/>
          <w:sz w:val="18"/>
        </w:rPr>
        <w:t xml:space="preserve"> </w:t>
      </w:r>
      <w:r w:rsidRPr="00810A5A">
        <w:rPr>
          <w:rFonts w:ascii="Times New Roman" w:hAnsi="Times New Roman" w:cs="Times New Roman"/>
          <w:sz w:val="18"/>
        </w:rPr>
        <w:t>=</w:t>
      </w:r>
      <w:r>
        <w:rPr>
          <w:rFonts w:ascii="Times New Roman" w:hAnsi="Times New Roman" w:cs="Times New Roman"/>
          <w:sz w:val="18"/>
        </w:rPr>
        <w:t xml:space="preserve"> </w:t>
      </w:r>
      <w:r w:rsidRPr="00810A5A">
        <w:rPr>
          <w:rFonts w:ascii="Times New Roman" w:hAnsi="Times New Roman" w:cs="Times New Roman"/>
          <w:sz w:val="18"/>
        </w:rPr>
        <w:t>(Q, S, R, f, g, qa) and Mb</w:t>
      </w:r>
      <w:r>
        <w:rPr>
          <w:rFonts w:ascii="Times New Roman" w:hAnsi="Times New Roman" w:cs="Times New Roman"/>
          <w:sz w:val="18"/>
        </w:rPr>
        <w:t xml:space="preserve"> </w:t>
      </w:r>
      <w:r w:rsidRPr="00810A5A">
        <w:rPr>
          <w:rFonts w:ascii="Times New Roman" w:hAnsi="Times New Roman" w:cs="Times New Roman"/>
          <w:sz w:val="18"/>
        </w:rPr>
        <w:t>=</w:t>
      </w:r>
      <w:r>
        <w:rPr>
          <w:rFonts w:ascii="Times New Roman" w:hAnsi="Times New Roman" w:cs="Times New Roman"/>
          <w:sz w:val="18"/>
        </w:rPr>
        <w:t xml:space="preserve"> </w:t>
      </w:r>
      <w:r w:rsidRPr="00810A5A">
        <w:rPr>
          <w:rFonts w:ascii="Times New Roman" w:hAnsi="Times New Roman" w:cs="Times New Roman"/>
          <w:sz w:val="18"/>
        </w:rPr>
        <w:t>(Q, S, R, f, g, qb) are</w:t>
      </w:r>
      <w:r>
        <w:rPr>
          <w:rFonts w:ascii="Times New Roman" w:hAnsi="Times New Roman" w:cs="Times New Roman"/>
          <w:sz w:val="18"/>
        </w:rPr>
        <w:t xml:space="preserve"> </w:t>
      </w:r>
      <w:r w:rsidRPr="00810A5A">
        <w:rPr>
          <w:rFonts w:ascii="Times New Roman" w:hAnsi="Times New Roman" w:cs="Times New Roman"/>
          <w:sz w:val="18"/>
        </w:rPr>
        <w:t>equivalent.</w:t>
      </w:r>
    </w:p>
    <w:p w:rsidR="00810A5A" w:rsidRPr="00810A5A" w:rsidRDefault="00810A5A" w:rsidP="00810A5A">
      <w:pPr>
        <w:pStyle w:val="ListParagraph"/>
        <w:ind w:left="360"/>
        <w:jc w:val="both"/>
        <w:rPr>
          <w:rFonts w:ascii="Times New Roman" w:hAnsi="Times New Roman" w:cs="Times New Roman"/>
          <w:sz w:val="18"/>
        </w:rPr>
      </w:pPr>
    </w:p>
    <w:p w:rsidR="00810A5A" w:rsidRDefault="00810A5A" w:rsidP="00810A5A">
      <w:pPr>
        <w:pStyle w:val="ListParagraph"/>
        <w:ind w:left="360"/>
        <w:jc w:val="both"/>
        <w:rPr>
          <w:rFonts w:ascii="Times New Roman" w:hAnsi="Times New Roman" w:cs="Times New Roman"/>
          <w:sz w:val="18"/>
        </w:rPr>
      </w:pPr>
      <w:r w:rsidRPr="00810A5A">
        <w:rPr>
          <w:rFonts w:ascii="Times New Roman" w:hAnsi="Times New Roman" w:cs="Times New Roman"/>
          <w:sz w:val="18"/>
        </w:rPr>
        <w:t>If qa and qb are equivalent states, we write qa ~ qb.</w:t>
      </w:r>
      <w:r>
        <w:rPr>
          <w:rFonts w:ascii="Times New Roman" w:hAnsi="Times New Roman" w:cs="Times New Roman"/>
          <w:sz w:val="18"/>
        </w:rPr>
        <w:t>”</w:t>
      </w:r>
    </w:p>
    <w:p w:rsidR="00810A5A" w:rsidRDefault="00810A5A" w:rsidP="00810A5A">
      <w:pPr>
        <w:pStyle w:val="ListParagraph"/>
        <w:ind w:left="360"/>
        <w:jc w:val="both"/>
        <w:rPr>
          <w:rFonts w:ascii="Times New Roman" w:hAnsi="Times New Roman" w:cs="Times New Roman"/>
          <w:sz w:val="18"/>
        </w:rPr>
      </w:pPr>
    </w:p>
    <w:p w:rsidR="00810A5A" w:rsidRPr="00810A5A" w:rsidRDefault="00810A5A" w:rsidP="00810A5A">
      <w:pPr>
        <w:pStyle w:val="ListParagraph"/>
        <w:ind w:left="360"/>
        <w:jc w:val="both"/>
        <w:rPr>
          <w:rFonts w:ascii="Times New Roman" w:hAnsi="Times New Roman" w:cs="Times New Roman"/>
          <w:sz w:val="18"/>
        </w:rPr>
      </w:pPr>
      <w:r>
        <w:rPr>
          <w:rFonts w:ascii="Times New Roman" w:hAnsi="Times New Roman" w:cs="Times New Roman"/>
          <w:sz w:val="18"/>
        </w:rPr>
        <w:t>“</w:t>
      </w:r>
      <w:r w:rsidRPr="00810A5A">
        <w:rPr>
          <w:rFonts w:ascii="Times New Roman" w:hAnsi="Times New Roman" w:cs="Times New Roman"/>
          <w:b/>
          <w:sz w:val="18"/>
        </w:rPr>
        <w:t>Theorem</w:t>
      </w:r>
      <w:r w:rsidRPr="00810A5A">
        <w:rPr>
          <w:rFonts w:ascii="Times New Roman" w:hAnsi="Times New Roman" w:cs="Times New Roman"/>
          <w:sz w:val="18"/>
        </w:rPr>
        <w:t>: States qa and qb of a Mealy machine M</w:t>
      </w:r>
      <w:r>
        <w:rPr>
          <w:rFonts w:ascii="Times New Roman" w:hAnsi="Times New Roman" w:cs="Times New Roman"/>
          <w:sz w:val="18"/>
        </w:rPr>
        <w:t xml:space="preserve"> </w:t>
      </w:r>
      <w:r w:rsidRPr="00810A5A">
        <w:rPr>
          <w:rFonts w:ascii="Times New Roman" w:hAnsi="Times New Roman" w:cs="Times New Roman"/>
          <w:sz w:val="18"/>
        </w:rPr>
        <w:t>=</w:t>
      </w:r>
      <w:r>
        <w:rPr>
          <w:rFonts w:ascii="Times New Roman" w:hAnsi="Times New Roman" w:cs="Times New Roman"/>
          <w:sz w:val="18"/>
        </w:rPr>
        <w:t xml:space="preserve"> </w:t>
      </w:r>
      <w:r w:rsidRPr="00810A5A">
        <w:rPr>
          <w:rFonts w:ascii="Times New Roman" w:hAnsi="Times New Roman" w:cs="Times New Roman"/>
          <w:sz w:val="18"/>
        </w:rPr>
        <w:t xml:space="preserve">(Q, S, R, </w:t>
      </w:r>
      <w:r>
        <w:rPr>
          <w:rFonts w:ascii="Times New Roman" w:hAnsi="Times New Roman" w:cs="Times New Roman"/>
          <w:sz w:val="18"/>
        </w:rPr>
        <w:t>f, g, qI) are equivalent if and only if</w:t>
      </w:r>
      <w:r w:rsidRPr="00810A5A">
        <w:rPr>
          <w:rFonts w:ascii="Times New Roman" w:hAnsi="Times New Roman" w:cs="Times New Roman"/>
          <w:sz w:val="18"/>
        </w:rPr>
        <w:t>:</w:t>
      </w:r>
    </w:p>
    <w:p w:rsidR="00810A5A" w:rsidRPr="00810A5A" w:rsidRDefault="00810A5A" w:rsidP="00810A5A">
      <w:pPr>
        <w:pStyle w:val="ListParagraph"/>
        <w:ind w:left="360"/>
        <w:jc w:val="both"/>
        <w:rPr>
          <w:rFonts w:ascii="Times New Roman" w:hAnsi="Times New Roman" w:cs="Times New Roman"/>
          <w:sz w:val="18"/>
        </w:rPr>
      </w:pPr>
    </w:p>
    <w:p w:rsidR="00810A5A" w:rsidRPr="00810A5A" w:rsidRDefault="00810A5A" w:rsidP="00810A5A">
      <w:pPr>
        <w:pStyle w:val="ListParagraph"/>
        <w:ind w:left="360"/>
        <w:jc w:val="both"/>
        <w:rPr>
          <w:rFonts w:ascii="Times New Roman" w:hAnsi="Times New Roman" w:cs="Times New Roman"/>
          <w:sz w:val="18"/>
        </w:rPr>
      </w:pPr>
      <w:r w:rsidRPr="00810A5A">
        <w:rPr>
          <w:rFonts w:ascii="Times New Roman" w:hAnsi="Times New Roman" w:cs="Times New Roman"/>
          <w:b/>
          <w:sz w:val="18"/>
        </w:rPr>
        <w:t>a)</w:t>
      </w:r>
      <w:r>
        <w:rPr>
          <w:rFonts w:ascii="Times New Roman" w:hAnsi="Times New Roman" w:cs="Times New Roman"/>
          <w:sz w:val="18"/>
        </w:rPr>
        <w:t xml:space="preserve"> For all s </w:t>
      </w:r>
      <w:r w:rsidRPr="00810A5A">
        <w:rPr>
          <w:rFonts w:ascii="Cambria Math" w:hAnsi="Cambria Math" w:cs="Cambria Math"/>
          <w:sz w:val="18"/>
        </w:rPr>
        <w:t>∈</w:t>
      </w:r>
      <w:r>
        <w:rPr>
          <w:rFonts w:ascii="Times New Roman" w:hAnsi="Times New Roman" w:cs="Times New Roman"/>
          <w:sz w:val="18"/>
        </w:rPr>
        <w:t xml:space="preserve"> S, g (qa, s) = g (qb, s).</w:t>
      </w:r>
    </w:p>
    <w:p w:rsidR="00810A5A" w:rsidRDefault="00810A5A" w:rsidP="00810A5A">
      <w:pPr>
        <w:pStyle w:val="ListParagraph"/>
        <w:ind w:left="360"/>
        <w:jc w:val="both"/>
        <w:rPr>
          <w:rFonts w:ascii="Times New Roman" w:hAnsi="Times New Roman" w:cs="Times New Roman"/>
          <w:sz w:val="18"/>
        </w:rPr>
      </w:pPr>
      <w:r w:rsidRPr="00810A5A">
        <w:rPr>
          <w:rFonts w:ascii="Times New Roman" w:hAnsi="Times New Roman" w:cs="Times New Roman"/>
          <w:b/>
          <w:sz w:val="18"/>
        </w:rPr>
        <w:t>b)</w:t>
      </w:r>
      <w:r>
        <w:rPr>
          <w:rFonts w:ascii="Times New Roman" w:hAnsi="Times New Roman" w:cs="Times New Roman"/>
          <w:sz w:val="18"/>
        </w:rPr>
        <w:t xml:space="preserve"> For all s </w:t>
      </w:r>
      <w:r w:rsidRPr="00810A5A">
        <w:rPr>
          <w:rFonts w:ascii="Cambria Math" w:hAnsi="Cambria Math" w:cs="Cambria Math"/>
          <w:sz w:val="18"/>
        </w:rPr>
        <w:t>∈</w:t>
      </w:r>
      <w:r w:rsidRPr="00810A5A">
        <w:rPr>
          <w:rFonts w:ascii="Times New Roman" w:hAnsi="Times New Roman" w:cs="Times New Roman"/>
          <w:sz w:val="18"/>
        </w:rPr>
        <w:t xml:space="preserve"> S, f</w:t>
      </w:r>
      <w:r>
        <w:rPr>
          <w:rFonts w:ascii="Times New Roman" w:hAnsi="Times New Roman" w:cs="Times New Roman"/>
          <w:sz w:val="18"/>
        </w:rPr>
        <w:t xml:space="preserve"> </w:t>
      </w:r>
      <w:r w:rsidRPr="00810A5A">
        <w:rPr>
          <w:rFonts w:ascii="Times New Roman" w:hAnsi="Times New Roman" w:cs="Times New Roman"/>
          <w:sz w:val="18"/>
        </w:rPr>
        <w:t>(qa,s) ~ f</w:t>
      </w:r>
      <w:r>
        <w:rPr>
          <w:rFonts w:ascii="Times New Roman" w:hAnsi="Times New Roman" w:cs="Times New Roman"/>
          <w:sz w:val="18"/>
        </w:rPr>
        <w:t xml:space="preserve"> </w:t>
      </w:r>
      <w:r w:rsidRPr="00810A5A">
        <w:rPr>
          <w:rFonts w:ascii="Times New Roman" w:hAnsi="Times New Roman" w:cs="Times New Roman"/>
          <w:sz w:val="18"/>
        </w:rPr>
        <w:t>(qb, s).</w:t>
      </w:r>
      <w:r>
        <w:rPr>
          <w:rFonts w:ascii="Times New Roman" w:hAnsi="Times New Roman" w:cs="Times New Roman"/>
          <w:sz w:val="18"/>
        </w:rPr>
        <w:t>”</w:t>
      </w:r>
    </w:p>
    <w:p w:rsidR="00810A5A" w:rsidRDefault="00810A5A" w:rsidP="00810A5A">
      <w:pPr>
        <w:pStyle w:val="ListParagraph"/>
        <w:ind w:left="360"/>
        <w:jc w:val="both"/>
        <w:rPr>
          <w:rFonts w:ascii="Times New Roman" w:hAnsi="Times New Roman" w:cs="Times New Roman"/>
          <w:sz w:val="18"/>
        </w:rPr>
      </w:pPr>
    </w:p>
    <w:p w:rsidR="00810A5A" w:rsidRPr="00491A30" w:rsidRDefault="00810A5A" w:rsidP="00810A5A">
      <w:pPr>
        <w:pStyle w:val="ListParagraph"/>
        <w:ind w:left="360"/>
        <w:jc w:val="both"/>
        <w:rPr>
          <w:rFonts w:ascii="Times New Roman" w:hAnsi="Times New Roman" w:cs="Times New Roman"/>
          <w:sz w:val="18"/>
        </w:rPr>
      </w:pPr>
      <w:r>
        <w:rPr>
          <w:rFonts w:ascii="Times New Roman" w:hAnsi="Times New Roman" w:cs="Times New Roman"/>
          <w:sz w:val="18"/>
        </w:rPr>
        <w:t xml:space="preserve">Keeping these definitions in mind, </w:t>
      </w:r>
      <w:r w:rsidR="00871D9E">
        <w:rPr>
          <w:rFonts w:ascii="Times New Roman" w:hAnsi="Times New Roman" w:cs="Times New Roman"/>
          <w:sz w:val="18"/>
        </w:rPr>
        <w:t>this project aims to automate the process of reducing given FSAs.</w:t>
      </w:r>
    </w:p>
    <w:p w:rsidR="006A00FA" w:rsidRPr="006A00FA" w:rsidRDefault="006A00FA" w:rsidP="006A00FA">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SOFTWARE DESIGN</w:t>
      </w: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Inputs</w:t>
      </w:r>
    </w:p>
    <w:p w:rsidR="00871D9E" w:rsidRDefault="00871D9E" w:rsidP="00871D9E">
      <w:pPr>
        <w:pStyle w:val="ListParagraph"/>
        <w:ind w:left="360"/>
        <w:jc w:val="both"/>
        <w:rPr>
          <w:rFonts w:ascii="Times New Roman" w:hAnsi="Times New Roman" w:cs="Times New Roman"/>
          <w:sz w:val="18"/>
        </w:rPr>
      </w:pPr>
      <w:r>
        <w:rPr>
          <w:rFonts w:ascii="Times New Roman" w:hAnsi="Times New Roman" w:cs="Times New Roman"/>
          <w:sz w:val="18"/>
        </w:rPr>
        <w:t xml:space="preserve">As the project aims to output the equivalent states of a given Mealy Machine, the inputs to be accepted will be the machine’s corresponding </w:t>
      </w:r>
      <w:r w:rsidR="006F0C63">
        <w:rPr>
          <w:rFonts w:ascii="Times New Roman" w:hAnsi="Times New Roman" w:cs="Times New Roman"/>
          <w:sz w:val="18"/>
        </w:rPr>
        <w:t>components</w:t>
      </w:r>
      <w:r>
        <w:rPr>
          <w:rFonts w:ascii="Times New Roman" w:hAnsi="Times New Roman" w:cs="Times New Roman"/>
          <w:sz w:val="18"/>
        </w:rPr>
        <w:t>, namely:</w:t>
      </w:r>
    </w:p>
    <w:p w:rsidR="00871D9E" w:rsidRDefault="00871D9E" w:rsidP="00871D9E">
      <w:pPr>
        <w:pStyle w:val="ListParagraph"/>
        <w:ind w:left="360"/>
        <w:jc w:val="both"/>
        <w:rPr>
          <w:rFonts w:ascii="Times New Roman" w:hAnsi="Times New Roman" w:cs="Times New Roman"/>
          <w:sz w:val="18"/>
        </w:rPr>
      </w:pP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Q = set of states</w:t>
      </w: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S = set of inputs</w:t>
      </w: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R = set of outputs</w:t>
      </w:r>
    </w:p>
    <w:p w:rsidR="00122B02" w:rsidRDefault="00122B02" w:rsidP="00122B02">
      <w:pPr>
        <w:pStyle w:val="ListParagraph"/>
        <w:jc w:val="both"/>
        <w:rPr>
          <w:rFonts w:ascii="Times New Roman" w:hAnsi="Times New Roman" w:cs="Times New Roman"/>
          <w:sz w:val="18"/>
        </w:rPr>
      </w:pPr>
    </w:p>
    <w:p w:rsidR="00122B02" w:rsidRDefault="00122B02" w:rsidP="00122B02">
      <w:pPr>
        <w:pStyle w:val="ListParagraph"/>
        <w:jc w:val="both"/>
        <w:rPr>
          <w:rFonts w:ascii="Times New Roman" w:hAnsi="Times New Roman" w:cs="Times New Roman"/>
          <w:sz w:val="18"/>
        </w:rPr>
      </w:pPr>
    </w:p>
    <w:p w:rsidR="00122B02" w:rsidRDefault="00122B02" w:rsidP="00122B02">
      <w:pPr>
        <w:pStyle w:val="ListParagraph"/>
        <w:jc w:val="both"/>
        <w:rPr>
          <w:rFonts w:ascii="Times New Roman" w:hAnsi="Times New Roman" w:cs="Times New Roman"/>
          <w:sz w:val="18"/>
        </w:rPr>
      </w:pP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Transition Table = set of transitions </w:t>
      </w:r>
      <w:r w:rsidR="006A00FA">
        <w:rPr>
          <w:rFonts w:ascii="Times New Roman" w:hAnsi="Times New Roman" w:cs="Times New Roman"/>
          <w:sz w:val="18"/>
        </w:rPr>
        <w:t>which determine where a state goes given an input and its corresponding output.</w:t>
      </w:r>
    </w:p>
    <w:p w:rsidR="006A00FA" w:rsidRDefault="006A00FA" w:rsidP="006F0C63">
      <w:pPr>
        <w:ind w:left="360"/>
        <w:jc w:val="both"/>
        <w:rPr>
          <w:rFonts w:ascii="Times New Roman" w:hAnsi="Times New Roman" w:cs="Times New Roman"/>
          <w:sz w:val="18"/>
        </w:rPr>
      </w:pPr>
    </w:p>
    <w:p w:rsidR="006F0C63" w:rsidRDefault="006F0C63" w:rsidP="006F0C63">
      <w:pPr>
        <w:ind w:left="360"/>
        <w:jc w:val="both"/>
        <w:rPr>
          <w:rFonts w:ascii="Times New Roman" w:hAnsi="Times New Roman" w:cs="Times New Roman"/>
          <w:sz w:val="18"/>
        </w:rPr>
      </w:pPr>
      <w:r>
        <w:rPr>
          <w:rFonts w:ascii="Times New Roman" w:hAnsi="Times New Roman" w:cs="Times New Roman"/>
          <w:sz w:val="18"/>
        </w:rPr>
        <w:t xml:space="preserve">For the user’s ease of access, the inputs will be saved in a text file, which follows the same formatting of the listed components </w:t>
      </w:r>
      <w:r w:rsidR="00421D39">
        <w:rPr>
          <w:rFonts w:ascii="Times New Roman" w:hAnsi="Times New Roman" w:cs="Times New Roman"/>
          <w:sz w:val="18"/>
        </w:rPr>
        <w:t>of the</w:t>
      </w:r>
      <w:r>
        <w:rPr>
          <w:rFonts w:ascii="Times New Roman" w:hAnsi="Times New Roman" w:cs="Times New Roman"/>
          <w:sz w:val="18"/>
        </w:rPr>
        <w:t xml:space="preserve"> machine, in order to avoid the repetitive process of asking the user to type in the necessary components every single time the user would want to run the system. </w:t>
      </w:r>
    </w:p>
    <w:p w:rsidR="006F0C63" w:rsidRDefault="006F0C63" w:rsidP="006F0C63">
      <w:pPr>
        <w:ind w:left="360"/>
        <w:jc w:val="both"/>
        <w:rPr>
          <w:rFonts w:ascii="Times New Roman" w:hAnsi="Times New Roman" w:cs="Times New Roman"/>
          <w:sz w:val="18"/>
        </w:rPr>
      </w:pPr>
    </w:p>
    <w:p w:rsidR="006F0C63" w:rsidRDefault="006F0C63" w:rsidP="006F0C63">
      <w:pPr>
        <w:ind w:left="360"/>
        <w:jc w:val="both"/>
        <w:rPr>
          <w:rFonts w:ascii="Times New Roman" w:hAnsi="Times New Roman" w:cs="Times New Roman"/>
          <w:sz w:val="18"/>
        </w:rPr>
      </w:pPr>
      <w:r>
        <w:rPr>
          <w:rFonts w:ascii="Times New Roman" w:hAnsi="Times New Roman" w:cs="Times New Roman"/>
          <w:sz w:val="18"/>
        </w:rPr>
        <w:t>Sample input text file components:</w:t>
      </w:r>
    </w:p>
    <w:p w:rsidR="006F0C63" w:rsidRDefault="006F0C63" w:rsidP="006F0C63">
      <w:pPr>
        <w:ind w:left="360"/>
        <w:jc w:val="both"/>
        <w:rPr>
          <w:rFonts w:ascii="Times New Roman" w:hAnsi="Times New Roman" w:cs="Times New Roman"/>
          <w:sz w:val="18"/>
        </w:rPr>
      </w:pP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A,B,C,D,E,F,G,H,I</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0,1</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0,1</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A,B:0,C:0</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B,C:1,D:1</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C,D:0,E:0</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D,C:1,B:1</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E,F:1,E:1</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F,G:0,C:0</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G,F:1,G:1</w:t>
      </w:r>
    </w:p>
    <w:p w:rsidR="006F0C63" w:rsidRPr="006F0C63" w:rsidRDefault="006F0C63" w:rsidP="006F0C63">
      <w:pPr>
        <w:ind w:left="360"/>
        <w:jc w:val="both"/>
        <w:rPr>
          <w:rFonts w:ascii="Consolas" w:hAnsi="Consolas" w:cs="Times New Roman"/>
          <w:sz w:val="18"/>
        </w:rPr>
      </w:pPr>
      <w:r w:rsidRPr="006F0C63">
        <w:rPr>
          <w:rFonts w:ascii="Consolas" w:hAnsi="Consolas" w:cs="Times New Roman"/>
          <w:sz w:val="18"/>
        </w:rPr>
        <w:t>H,I:1,B:0</w:t>
      </w:r>
    </w:p>
    <w:p w:rsidR="00871D9E" w:rsidRDefault="006F0C63" w:rsidP="006F0C63">
      <w:pPr>
        <w:ind w:left="360"/>
        <w:jc w:val="both"/>
        <w:rPr>
          <w:rFonts w:ascii="Consolas" w:hAnsi="Consolas" w:cs="Times New Roman"/>
          <w:sz w:val="18"/>
        </w:rPr>
      </w:pPr>
      <w:r w:rsidRPr="006F0C63">
        <w:rPr>
          <w:rFonts w:ascii="Consolas" w:hAnsi="Consolas" w:cs="Times New Roman"/>
          <w:sz w:val="18"/>
        </w:rPr>
        <w:t>I,H:1,D:0</w:t>
      </w:r>
    </w:p>
    <w:p w:rsidR="00122B02" w:rsidRPr="006F0C63" w:rsidRDefault="00122B02" w:rsidP="006F0C63">
      <w:pPr>
        <w:ind w:left="360"/>
        <w:jc w:val="both"/>
        <w:rPr>
          <w:rFonts w:ascii="Consolas" w:hAnsi="Consolas" w:cs="Times New Roman"/>
          <w:sz w:val="18"/>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Algorithm</w:t>
      </w:r>
    </w:p>
    <w:p w:rsidR="006F0C63" w:rsidRDefault="006F0C63" w:rsidP="006F0C63">
      <w:pPr>
        <w:jc w:val="both"/>
        <w:rPr>
          <w:rFonts w:ascii="Times New Roman" w:hAnsi="Times New Roman" w:cs="Times New Roman"/>
          <w:sz w:val="18"/>
        </w:rPr>
      </w:pPr>
      <w:r w:rsidRPr="006F0C63">
        <w:rPr>
          <w:rFonts w:ascii="Times New Roman" w:hAnsi="Times New Roman" w:cs="Times New Roman"/>
          <w:sz w:val="18"/>
        </w:rPr>
        <w:t xml:space="preserve">The algorithm used in the system for reducing the number of states of a given </w:t>
      </w:r>
      <w:r>
        <w:rPr>
          <w:rFonts w:ascii="Times New Roman" w:hAnsi="Times New Roman" w:cs="Times New Roman"/>
          <w:sz w:val="18"/>
        </w:rPr>
        <w:t xml:space="preserve">Mealy Machine </w:t>
      </w:r>
      <w:r w:rsidR="00464CD8">
        <w:rPr>
          <w:rFonts w:ascii="Times New Roman" w:hAnsi="Times New Roman" w:cs="Times New Roman"/>
          <w:sz w:val="18"/>
        </w:rPr>
        <w:t xml:space="preserve">is </w:t>
      </w:r>
      <w:r w:rsidR="00A74F8A">
        <w:rPr>
          <w:rFonts w:ascii="Times New Roman" w:hAnsi="Times New Roman" w:cs="Times New Roman"/>
          <w:sz w:val="18"/>
        </w:rPr>
        <w:t>discussed</w:t>
      </w:r>
      <w:r w:rsidR="00464CD8">
        <w:rPr>
          <w:rFonts w:ascii="Times New Roman" w:hAnsi="Times New Roman" w:cs="Times New Roman"/>
          <w:sz w:val="18"/>
        </w:rPr>
        <w:t xml:space="preserve"> by Hopcroft (1971), which </w:t>
      </w:r>
      <w:r>
        <w:rPr>
          <w:rFonts w:ascii="Times New Roman" w:hAnsi="Times New Roman" w:cs="Times New Roman"/>
          <w:sz w:val="18"/>
        </w:rPr>
        <w:t xml:space="preserve">is </w:t>
      </w:r>
      <w:r w:rsidR="00464CD8">
        <w:rPr>
          <w:rFonts w:ascii="Times New Roman" w:hAnsi="Times New Roman" w:cs="Times New Roman"/>
          <w:sz w:val="18"/>
        </w:rPr>
        <w:t>based on the</w:t>
      </w:r>
      <w:r>
        <w:rPr>
          <w:rFonts w:ascii="Times New Roman" w:hAnsi="Times New Roman" w:cs="Times New Roman"/>
          <w:sz w:val="18"/>
        </w:rPr>
        <w:t xml:space="preserve"> Partitioning </w:t>
      </w:r>
      <w:r w:rsidR="00464CD8">
        <w:rPr>
          <w:rFonts w:ascii="Times New Roman" w:hAnsi="Times New Roman" w:cs="Times New Roman"/>
          <w:sz w:val="18"/>
        </w:rPr>
        <w:t>Refinement Algorithm</w:t>
      </w:r>
      <w:r>
        <w:rPr>
          <w:rFonts w:ascii="Times New Roman" w:hAnsi="Times New Roman" w:cs="Times New Roman"/>
          <w:sz w:val="18"/>
        </w:rPr>
        <w:t xml:space="preserve">. </w:t>
      </w:r>
    </w:p>
    <w:p w:rsidR="006F0C63" w:rsidRDefault="006F0C63" w:rsidP="006F0C63">
      <w:pPr>
        <w:jc w:val="both"/>
        <w:rPr>
          <w:rFonts w:ascii="Times New Roman" w:hAnsi="Times New Roman" w:cs="Times New Roman"/>
          <w:sz w:val="18"/>
        </w:rPr>
      </w:pPr>
    </w:p>
    <w:p w:rsidR="006F0C63" w:rsidRDefault="006F0C63" w:rsidP="006F0C63">
      <w:pPr>
        <w:jc w:val="both"/>
        <w:rPr>
          <w:rFonts w:ascii="Times New Roman" w:hAnsi="Times New Roman" w:cs="Times New Roman"/>
          <w:sz w:val="18"/>
        </w:rPr>
      </w:pPr>
      <w:r>
        <w:rPr>
          <w:rFonts w:ascii="Times New Roman" w:hAnsi="Times New Roman" w:cs="Times New Roman"/>
          <w:sz w:val="18"/>
        </w:rPr>
        <w:t>The steps of the Partitioning Algorithm and their corresponding implementation in the system are as follows:</w:t>
      </w:r>
    </w:p>
    <w:p w:rsidR="006F0C63" w:rsidRDefault="006F0C63" w:rsidP="006F0C63">
      <w:pPr>
        <w:jc w:val="both"/>
        <w:rPr>
          <w:rFonts w:ascii="Times New Roman" w:hAnsi="Times New Roman" w:cs="Times New Roman"/>
          <w:sz w:val="18"/>
        </w:rPr>
      </w:pPr>
    </w:p>
    <w:p w:rsidR="006F0C63" w:rsidRDefault="006F0C63" w:rsidP="006F0C63">
      <w:pPr>
        <w:pStyle w:val="ListParagraph"/>
        <w:numPr>
          <w:ilvl w:val="2"/>
          <w:numId w:val="2"/>
        </w:numPr>
        <w:jc w:val="both"/>
        <w:rPr>
          <w:rFonts w:ascii="Times New Roman" w:hAnsi="Times New Roman" w:cs="Times New Roman"/>
          <w:b/>
        </w:rPr>
      </w:pPr>
      <w:r w:rsidRPr="006F0C63">
        <w:rPr>
          <w:rFonts w:ascii="Times New Roman" w:hAnsi="Times New Roman" w:cs="Times New Roman"/>
          <w:b/>
        </w:rPr>
        <w:t>Form an initial partition P1 of Q by grouping together all states that are 1-equivalent</w:t>
      </w:r>
    </w:p>
    <w:p w:rsidR="000A7B0B" w:rsidRPr="000A7B0B" w:rsidRDefault="000A7B0B" w:rsidP="006F0C63">
      <w:pPr>
        <w:jc w:val="both"/>
        <w:rPr>
          <w:rFonts w:ascii="Times New Roman" w:hAnsi="Times New Roman" w:cs="Times New Roman"/>
          <w:sz w:val="18"/>
        </w:rPr>
      </w:pPr>
      <w:r w:rsidRPr="000A7B0B">
        <w:rPr>
          <w:rFonts w:ascii="Times New Roman" w:hAnsi="Times New Roman" w:cs="Times New Roman"/>
          <w:sz w:val="18"/>
        </w:rPr>
        <w:t xml:space="preserve">For the first step, an initial partition is performed where every listed state in the Machine is assigned to a group, called a “Blob”, depending on the state’s corresponding set of </w:t>
      </w:r>
      <w:r w:rsidR="005E0078">
        <w:rPr>
          <w:rFonts w:ascii="Times New Roman" w:hAnsi="Times New Roman" w:cs="Times New Roman"/>
          <w:sz w:val="18"/>
        </w:rPr>
        <w:t xml:space="preserve">response </w:t>
      </w:r>
      <w:r w:rsidRPr="000A7B0B">
        <w:rPr>
          <w:rFonts w:ascii="Times New Roman" w:hAnsi="Times New Roman" w:cs="Times New Roman"/>
          <w:sz w:val="18"/>
        </w:rPr>
        <w:t>outputs. If the group does not exist yet, a new group will be generated. If the group already exists, then the state will be added to that group. Each newly generated group is assigned a “Label” in order to differentiate it from the other groups for the succeeding partitions to identify.</w:t>
      </w:r>
    </w:p>
    <w:p w:rsidR="000A7B0B" w:rsidRDefault="000A7B0B" w:rsidP="000A7B0B">
      <w:pPr>
        <w:jc w:val="both"/>
        <w:rPr>
          <w:rFonts w:ascii="Times New Roman" w:hAnsi="Times New Roman" w:cs="Times New Roman"/>
          <w:sz w:val="18"/>
        </w:rPr>
      </w:pPr>
    </w:p>
    <w:p w:rsidR="006F0C63" w:rsidRDefault="000A7B0B" w:rsidP="000A7B0B">
      <w:pPr>
        <w:jc w:val="both"/>
        <w:rPr>
          <w:rFonts w:ascii="Times New Roman" w:hAnsi="Times New Roman" w:cs="Times New Roman"/>
          <w:sz w:val="18"/>
        </w:rPr>
      </w:pPr>
      <w:r>
        <w:rPr>
          <w:rFonts w:ascii="Times New Roman" w:hAnsi="Times New Roman" w:cs="Times New Roman"/>
          <w:noProof/>
          <w:sz w:val="18"/>
        </w:rPr>
        <w:lastRenderedPageBreak/>
        <w:drawing>
          <wp:inline distT="0" distB="0" distL="0" distR="0">
            <wp:extent cx="31908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ize.PNG"/>
                    <pic:cNvPicPr/>
                  </pic:nvPicPr>
                  <pic:blipFill>
                    <a:blip r:embed="rId8">
                      <a:extLst>
                        <a:ext uri="{28A0092B-C50C-407E-A947-70E740481C1C}">
                          <a14:useLocalDpi xmlns:a14="http://schemas.microsoft.com/office/drawing/2010/main" val="0"/>
                        </a:ext>
                      </a:extLst>
                    </a:blip>
                    <a:stretch>
                      <a:fillRect/>
                    </a:stretch>
                  </pic:blipFill>
                  <pic:spPr>
                    <a:xfrm>
                      <a:off x="0" y="0"/>
                      <a:ext cx="3190875" cy="1533525"/>
                    </a:xfrm>
                    <a:prstGeom prst="rect">
                      <a:avLst/>
                    </a:prstGeom>
                  </pic:spPr>
                </pic:pic>
              </a:graphicData>
            </a:graphic>
          </wp:inline>
        </w:drawing>
      </w:r>
    </w:p>
    <w:p w:rsidR="000A7B0B" w:rsidRPr="005E0078" w:rsidRDefault="00122B02" w:rsidP="000A7B0B">
      <w:pPr>
        <w:jc w:val="center"/>
        <w:rPr>
          <w:rFonts w:ascii="Times New Roman" w:hAnsi="Times New Roman" w:cs="Times New Roman"/>
          <w:i/>
          <w:sz w:val="18"/>
        </w:rPr>
      </w:pPr>
      <w:r>
        <w:rPr>
          <w:rFonts w:ascii="Times New Roman" w:hAnsi="Times New Roman" w:cs="Times New Roman"/>
          <w:i/>
          <w:sz w:val="18"/>
        </w:rPr>
        <w:t>Figure 2</w:t>
      </w:r>
      <w:r w:rsidR="000A7B0B" w:rsidRPr="005E0078">
        <w:rPr>
          <w:rFonts w:ascii="Times New Roman" w:hAnsi="Times New Roman" w:cs="Times New Roman"/>
          <w:i/>
          <w:sz w:val="18"/>
        </w:rPr>
        <w:t>.1. Code for the Initial Partition</w:t>
      </w:r>
    </w:p>
    <w:p w:rsidR="000A7B0B" w:rsidRDefault="000A7B0B" w:rsidP="000A7B0B">
      <w:pPr>
        <w:jc w:val="center"/>
        <w:rPr>
          <w:rFonts w:ascii="Times New Roman" w:hAnsi="Times New Roman" w:cs="Times New Roman"/>
          <w:sz w:val="18"/>
        </w:rPr>
      </w:pPr>
    </w:p>
    <w:p w:rsidR="000A7B0B" w:rsidRDefault="000A7B0B" w:rsidP="005E0078">
      <w:pPr>
        <w:jc w:val="both"/>
        <w:rPr>
          <w:rFonts w:ascii="Times New Roman" w:hAnsi="Times New Roman" w:cs="Times New Roman"/>
          <w:sz w:val="18"/>
        </w:rPr>
      </w:pPr>
      <w:r>
        <w:rPr>
          <w:rFonts w:ascii="Times New Roman" w:hAnsi="Times New Roman" w:cs="Times New Roman"/>
          <w:sz w:val="18"/>
        </w:rPr>
        <w:t>After sorting the states into their corresponding groups for the initial partition, each state will then be assigned a new transition table as according to the newly assigned groups of their corresponding response states.</w:t>
      </w:r>
      <w:r w:rsidR="005E0078">
        <w:rPr>
          <w:rFonts w:ascii="Times New Roman" w:hAnsi="Times New Roman" w:cs="Times New Roman"/>
          <w:sz w:val="18"/>
        </w:rPr>
        <w:t xml:space="preserve"> This will be used as reference for the succeeding partitions to identify whether the newly created partition is equivalent to its previous.</w:t>
      </w:r>
    </w:p>
    <w:p w:rsidR="005E0078" w:rsidRDefault="005E0078" w:rsidP="005E0078">
      <w:pPr>
        <w:jc w:val="both"/>
        <w:rPr>
          <w:rFonts w:ascii="Times New Roman" w:hAnsi="Times New Roman" w:cs="Times New Roman"/>
          <w:sz w:val="18"/>
        </w:rPr>
      </w:pPr>
    </w:p>
    <w:p w:rsidR="005E0078" w:rsidRDefault="005E0078" w:rsidP="005E0078">
      <w:pPr>
        <w:jc w:val="both"/>
        <w:rPr>
          <w:rFonts w:ascii="Times New Roman" w:hAnsi="Times New Roman" w:cs="Times New Roman"/>
          <w:sz w:val="18"/>
        </w:rPr>
      </w:pPr>
      <w:r>
        <w:rPr>
          <w:rFonts w:ascii="Times New Roman" w:hAnsi="Times New Roman" w:cs="Times New Roman"/>
          <w:noProof/>
          <w:sz w:val="18"/>
        </w:rPr>
        <w:drawing>
          <wp:inline distT="0" distB="0" distL="0" distR="0">
            <wp:extent cx="304927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ransition.PNG"/>
                    <pic:cNvPicPr/>
                  </pic:nvPicPr>
                  <pic:blipFill>
                    <a:blip r:embed="rId9">
                      <a:extLst>
                        <a:ext uri="{28A0092B-C50C-407E-A947-70E740481C1C}">
                          <a14:useLocalDpi xmlns:a14="http://schemas.microsoft.com/office/drawing/2010/main" val="0"/>
                        </a:ext>
                      </a:extLst>
                    </a:blip>
                    <a:stretch>
                      <a:fillRect/>
                    </a:stretch>
                  </pic:blipFill>
                  <pic:spPr>
                    <a:xfrm>
                      <a:off x="0" y="0"/>
                      <a:ext cx="3049270" cy="1647825"/>
                    </a:xfrm>
                    <a:prstGeom prst="rect">
                      <a:avLst/>
                    </a:prstGeom>
                  </pic:spPr>
                </pic:pic>
              </a:graphicData>
            </a:graphic>
          </wp:inline>
        </w:drawing>
      </w:r>
    </w:p>
    <w:p w:rsidR="005E0078" w:rsidRPr="005E0078" w:rsidRDefault="00122B02" w:rsidP="005E0078">
      <w:pPr>
        <w:jc w:val="center"/>
        <w:rPr>
          <w:rFonts w:ascii="Times New Roman" w:hAnsi="Times New Roman" w:cs="Times New Roman"/>
          <w:i/>
          <w:sz w:val="18"/>
        </w:rPr>
      </w:pPr>
      <w:r>
        <w:rPr>
          <w:rFonts w:ascii="Times New Roman" w:hAnsi="Times New Roman" w:cs="Times New Roman"/>
          <w:i/>
          <w:sz w:val="18"/>
        </w:rPr>
        <w:t>Figure 2</w:t>
      </w:r>
      <w:r w:rsidR="005E0078" w:rsidRPr="005E0078">
        <w:rPr>
          <w:rFonts w:ascii="Times New Roman" w:hAnsi="Times New Roman" w:cs="Times New Roman"/>
          <w:i/>
          <w:sz w:val="18"/>
        </w:rPr>
        <w:t>.2. Code for Setting the New Transitions</w:t>
      </w:r>
    </w:p>
    <w:p w:rsidR="005E0078" w:rsidRPr="000A7B0B" w:rsidRDefault="005E0078" w:rsidP="005E0078">
      <w:pPr>
        <w:jc w:val="both"/>
        <w:rPr>
          <w:rFonts w:ascii="Times New Roman" w:hAnsi="Times New Roman" w:cs="Times New Roman"/>
          <w:sz w:val="18"/>
        </w:rPr>
      </w:pPr>
    </w:p>
    <w:p w:rsidR="005E0078" w:rsidRDefault="005E0078" w:rsidP="005E0078">
      <w:pPr>
        <w:jc w:val="both"/>
        <w:rPr>
          <w:rFonts w:ascii="Times New Roman" w:hAnsi="Times New Roman" w:cs="Times New Roman"/>
          <w:sz w:val="18"/>
        </w:rPr>
      </w:pPr>
      <w:r>
        <w:rPr>
          <w:rFonts w:ascii="Times New Roman" w:hAnsi="Times New Roman" w:cs="Times New Roman"/>
          <w:sz w:val="18"/>
        </w:rPr>
        <w:t xml:space="preserve">Given the sample machine listed in </w:t>
      </w:r>
      <w:r w:rsidR="00122B02">
        <w:rPr>
          <w:rFonts w:ascii="Times New Roman" w:hAnsi="Times New Roman" w:cs="Times New Roman"/>
          <w:i/>
          <w:sz w:val="18"/>
        </w:rPr>
        <w:t>Section 2</w:t>
      </w:r>
      <w:r>
        <w:rPr>
          <w:rFonts w:ascii="Times New Roman" w:hAnsi="Times New Roman" w:cs="Times New Roman"/>
          <w:i/>
          <w:sz w:val="18"/>
        </w:rPr>
        <w:t>.1.</w:t>
      </w:r>
      <w:r>
        <w:rPr>
          <w:rFonts w:ascii="Times New Roman" w:hAnsi="Times New Roman" w:cs="Times New Roman"/>
          <w:sz w:val="18"/>
        </w:rPr>
        <w:t>, its corresponding initial partition will contain:</w:t>
      </w:r>
    </w:p>
    <w:p w:rsidR="005E0078" w:rsidRDefault="005E0078" w:rsidP="005E0078">
      <w:pPr>
        <w:jc w:val="both"/>
        <w:rPr>
          <w:rFonts w:ascii="Times New Roman" w:hAnsi="Times New Roman" w:cs="Times New Roman"/>
          <w:sz w:val="18"/>
        </w:rPr>
      </w:pPr>
    </w:p>
    <w:p w:rsidR="005E0078" w:rsidRDefault="005E0078" w:rsidP="005E0078">
      <w:pPr>
        <w:pStyle w:val="ListParagraph"/>
        <w:numPr>
          <w:ilvl w:val="0"/>
          <w:numId w:val="6"/>
        </w:numPr>
        <w:jc w:val="both"/>
        <w:rPr>
          <w:rFonts w:ascii="Times New Roman" w:hAnsi="Times New Roman" w:cs="Times New Roman"/>
          <w:sz w:val="18"/>
        </w:rPr>
      </w:pPr>
      <w:r>
        <w:rPr>
          <w:rFonts w:ascii="Times New Roman" w:hAnsi="Times New Roman" w:cs="Times New Roman"/>
          <w:sz w:val="18"/>
        </w:rPr>
        <w:t>Blob #1: A, C, F</w:t>
      </w:r>
    </w:p>
    <w:p w:rsidR="005E0078" w:rsidRDefault="005E0078" w:rsidP="005E0078">
      <w:pPr>
        <w:pStyle w:val="ListParagraph"/>
        <w:numPr>
          <w:ilvl w:val="0"/>
          <w:numId w:val="6"/>
        </w:numPr>
        <w:jc w:val="both"/>
        <w:rPr>
          <w:rFonts w:ascii="Times New Roman" w:hAnsi="Times New Roman" w:cs="Times New Roman"/>
          <w:sz w:val="18"/>
        </w:rPr>
      </w:pPr>
      <w:r>
        <w:rPr>
          <w:rFonts w:ascii="Times New Roman" w:hAnsi="Times New Roman" w:cs="Times New Roman"/>
          <w:sz w:val="18"/>
        </w:rPr>
        <w:t>Blob #2: B, D, E, G</w:t>
      </w:r>
    </w:p>
    <w:p w:rsidR="005E0078" w:rsidRPr="005E0078" w:rsidRDefault="005E0078" w:rsidP="005E0078">
      <w:pPr>
        <w:pStyle w:val="ListParagraph"/>
        <w:numPr>
          <w:ilvl w:val="0"/>
          <w:numId w:val="6"/>
        </w:numPr>
        <w:jc w:val="both"/>
        <w:rPr>
          <w:rFonts w:ascii="Times New Roman" w:hAnsi="Times New Roman" w:cs="Times New Roman"/>
          <w:sz w:val="18"/>
        </w:rPr>
      </w:pPr>
      <w:r>
        <w:rPr>
          <w:rFonts w:ascii="Times New Roman" w:hAnsi="Times New Roman" w:cs="Times New Roman"/>
          <w:sz w:val="18"/>
        </w:rPr>
        <w:t>Blob #3: H, J</w:t>
      </w:r>
    </w:p>
    <w:p w:rsidR="005E0078" w:rsidRDefault="005E0078" w:rsidP="005E0078">
      <w:pPr>
        <w:pStyle w:val="ListParagraph"/>
        <w:jc w:val="both"/>
        <w:rPr>
          <w:rFonts w:ascii="Times New Roman" w:hAnsi="Times New Roman" w:cs="Times New Roman"/>
          <w:b/>
        </w:rPr>
      </w:pPr>
    </w:p>
    <w:p w:rsidR="006F0C63" w:rsidRDefault="005E0078" w:rsidP="005E0078">
      <w:pPr>
        <w:pStyle w:val="ListParagraph"/>
        <w:numPr>
          <w:ilvl w:val="2"/>
          <w:numId w:val="2"/>
        </w:numPr>
        <w:jc w:val="both"/>
        <w:rPr>
          <w:rFonts w:ascii="Times New Roman" w:hAnsi="Times New Roman" w:cs="Times New Roman"/>
          <w:b/>
        </w:rPr>
      </w:pPr>
      <w:r>
        <w:rPr>
          <w:rFonts w:ascii="Times New Roman" w:hAnsi="Times New Roman" w:cs="Times New Roman"/>
          <w:b/>
        </w:rPr>
        <w:t xml:space="preserve">Obtain </w:t>
      </w:r>
      <w:r w:rsidRPr="005E0078">
        <w:rPr>
          <w:rFonts w:ascii="Times New Roman" w:hAnsi="Times New Roman" w:cs="Times New Roman"/>
          <w:b/>
        </w:rPr>
        <w:t xml:space="preserve">Pk+1 from Pk </w:t>
      </w:r>
      <w:r>
        <w:rPr>
          <w:rFonts w:ascii="Times New Roman" w:hAnsi="Times New Roman" w:cs="Times New Roman"/>
          <w:b/>
        </w:rPr>
        <w:t>- R</w:t>
      </w:r>
      <w:r w:rsidRPr="005E0078">
        <w:rPr>
          <w:rFonts w:ascii="Times New Roman" w:hAnsi="Times New Roman" w:cs="Times New Roman"/>
          <w:b/>
        </w:rPr>
        <w:t>efinement of Pk.</w:t>
      </w:r>
    </w:p>
    <w:p w:rsidR="005E0078" w:rsidRDefault="005E0078" w:rsidP="005E0078">
      <w:pPr>
        <w:jc w:val="both"/>
        <w:rPr>
          <w:rFonts w:ascii="Times New Roman" w:hAnsi="Times New Roman" w:cs="Times New Roman"/>
          <w:sz w:val="18"/>
        </w:rPr>
      </w:pPr>
      <w:r>
        <w:rPr>
          <w:rFonts w:ascii="Times New Roman" w:hAnsi="Times New Roman" w:cs="Times New Roman"/>
          <w:sz w:val="18"/>
        </w:rPr>
        <w:t>For this step, succeeding partitions will be generated for as long as previous partitions still contain blobs with states of differing response outputs.</w:t>
      </w:r>
      <w:r w:rsidR="00A76C6E">
        <w:rPr>
          <w:rFonts w:ascii="Times New Roman" w:hAnsi="Times New Roman" w:cs="Times New Roman"/>
          <w:sz w:val="18"/>
        </w:rPr>
        <w:t xml:space="preserve"> The response outputs for the corresponding response states of every state will be based on the labels of the newly created groups. Using the machine listed in </w:t>
      </w:r>
      <w:r w:rsidR="00122B02">
        <w:rPr>
          <w:rFonts w:ascii="Times New Roman" w:hAnsi="Times New Roman" w:cs="Times New Roman"/>
          <w:i/>
          <w:sz w:val="18"/>
        </w:rPr>
        <w:t>Section 2</w:t>
      </w:r>
      <w:r w:rsidR="00A76C6E" w:rsidRPr="00637A43">
        <w:rPr>
          <w:rFonts w:ascii="Times New Roman" w:hAnsi="Times New Roman" w:cs="Times New Roman"/>
          <w:i/>
          <w:sz w:val="18"/>
        </w:rPr>
        <w:t>.1.</w:t>
      </w:r>
      <w:r w:rsidR="00A76C6E">
        <w:rPr>
          <w:rFonts w:ascii="Times New Roman" w:hAnsi="Times New Roman" w:cs="Times New Roman"/>
          <w:sz w:val="18"/>
        </w:rPr>
        <w:t xml:space="preserve"> as an example, State A’s response states are B and C, and their corresponding response outputs are originally 0 and 0. After performing the initial partition, the response outputs of the response states B and C will change depending on which group </w:t>
      </w:r>
      <w:r w:rsidR="00637A43">
        <w:rPr>
          <w:rFonts w:ascii="Times New Roman" w:hAnsi="Times New Roman" w:cs="Times New Roman"/>
          <w:sz w:val="18"/>
        </w:rPr>
        <w:t>each of them has been</w:t>
      </w:r>
      <w:r w:rsidR="00A76C6E">
        <w:rPr>
          <w:rFonts w:ascii="Times New Roman" w:hAnsi="Times New Roman" w:cs="Times New Roman"/>
          <w:sz w:val="18"/>
        </w:rPr>
        <w:t xml:space="preserve"> assigned, which are groups 2 and 1 in this case.</w:t>
      </w:r>
    </w:p>
    <w:p w:rsidR="00A76C6E" w:rsidRDefault="00A76C6E" w:rsidP="005E0078">
      <w:pPr>
        <w:jc w:val="both"/>
        <w:rPr>
          <w:rFonts w:ascii="Times New Roman" w:hAnsi="Times New Roman" w:cs="Times New Roman"/>
          <w:sz w:val="18"/>
        </w:rPr>
      </w:pPr>
    </w:p>
    <w:p w:rsidR="0094358A" w:rsidRDefault="0094358A" w:rsidP="005E0078">
      <w:pPr>
        <w:jc w:val="both"/>
        <w:rPr>
          <w:rFonts w:ascii="Times New Roman" w:hAnsi="Times New Roman" w:cs="Times New Roman"/>
          <w:sz w:val="18"/>
        </w:rPr>
      </w:pPr>
    </w:p>
    <w:p w:rsidR="0094358A" w:rsidRDefault="0094358A" w:rsidP="005E0078">
      <w:pPr>
        <w:jc w:val="both"/>
        <w:rPr>
          <w:rFonts w:ascii="Times New Roman" w:hAnsi="Times New Roman" w:cs="Times New Roman"/>
          <w:sz w:val="18"/>
        </w:rPr>
      </w:pPr>
    </w:p>
    <w:p w:rsidR="0094358A" w:rsidRDefault="0094358A" w:rsidP="005E0078">
      <w:pPr>
        <w:jc w:val="both"/>
        <w:rPr>
          <w:rFonts w:ascii="Times New Roman" w:hAnsi="Times New Roman" w:cs="Times New Roman"/>
          <w:sz w:val="18"/>
        </w:rPr>
      </w:pPr>
    </w:p>
    <w:p w:rsidR="0094358A" w:rsidRDefault="0094358A" w:rsidP="005E0078">
      <w:pPr>
        <w:jc w:val="both"/>
        <w:rPr>
          <w:rFonts w:ascii="Times New Roman" w:hAnsi="Times New Roman" w:cs="Times New Roman"/>
          <w:sz w:val="18"/>
        </w:rPr>
      </w:pPr>
    </w:p>
    <w:p w:rsidR="00A76C6E" w:rsidRDefault="00A76C6E" w:rsidP="005E0078">
      <w:pPr>
        <w:jc w:val="both"/>
        <w:rPr>
          <w:rFonts w:ascii="Times New Roman" w:hAnsi="Times New Roman" w:cs="Times New Roman"/>
          <w:sz w:val="18"/>
        </w:rPr>
      </w:pPr>
      <w:r>
        <w:rPr>
          <w:rFonts w:ascii="Times New Roman" w:hAnsi="Times New Roman" w:cs="Times New Roman"/>
          <w:sz w:val="18"/>
        </w:rPr>
        <w:t xml:space="preserve">Considering the newly created transition table assigned to the sample initial partition listed in </w:t>
      </w:r>
      <w:r w:rsidR="00122B02">
        <w:rPr>
          <w:rFonts w:ascii="Times New Roman" w:hAnsi="Times New Roman" w:cs="Times New Roman"/>
          <w:i/>
          <w:sz w:val="18"/>
        </w:rPr>
        <w:t>Section 2</w:t>
      </w:r>
      <w:r w:rsidRPr="00A76C6E">
        <w:rPr>
          <w:rFonts w:ascii="Times New Roman" w:hAnsi="Times New Roman" w:cs="Times New Roman"/>
          <w:i/>
          <w:sz w:val="18"/>
        </w:rPr>
        <w:t>.2.1.</w:t>
      </w:r>
      <w:r>
        <w:rPr>
          <w:rFonts w:ascii="Times New Roman" w:hAnsi="Times New Roman" w:cs="Times New Roman"/>
          <w:sz w:val="18"/>
        </w:rPr>
        <w:t>, which is listed as follows:</w:t>
      </w:r>
    </w:p>
    <w:p w:rsidR="0094358A" w:rsidRDefault="0094358A" w:rsidP="005E0078">
      <w:pPr>
        <w:jc w:val="both"/>
        <w:rPr>
          <w:rFonts w:ascii="Times New Roman" w:hAnsi="Times New Roman" w:cs="Times New Roman"/>
          <w:sz w:val="18"/>
        </w:rPr>
      </w:pPr>
    </w:p>
    <w:p w:rsidR="00A76C6E" w:rsidRDefault="00A76C6E" w:rsidP="00A76C6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Blob #1: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A, B:2, C:1</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C, D:2, E:2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F, G:2, C:1</w:t>
      </w:r>
    </w:p>
    <w:p w:rsidR="00A76C6E" w:rsidRDefault="00A76C6E" w:rsidP="00A76C6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Blob #2: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 xml:space="preserve">B, </w:t>
      </w:r>
      <w:r>
        <w:rPr>
          <w:rFonts w:ascii="Times New Roman" w:hAnsi="Times New Roman" w:cs="Times New Roman"/>
          <w:sz w:val="18"/>
        </w:rPr>
        <w:t>C:1, D:2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 xml:space="preserve">D, </w:t>
      </w:r>
      <w:r>
        <w:rPr>
          <w:rFonts w:ascii="Times New Roman" w:hAnsi="Times New Roman" w:cs="Times New Roman"/>
          <w:sz w:val="18"/>
        </w:rPr>
        <w:t>C:1, B:2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 xml:space="preserve">E, </w:t>
      </w:r>
      <w:r>
        <w:rPr>
          <w:rFonts w:ascii="Times New Roman" w:hAnsi="Times New Roman" w:cs="Times New Roman"/>
          <w:sz w:val="18"/>
        </w:rPr>
        <w:t>F:1, E:2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G</w:t>
      </w:r>
      <w:r>
        <w:rPr>
          <w:rFonts w:ascii="Times New Roman" w:hAnsi="Times New Roman" w:cs="Times New Roman"/>
          <w:sz w:val="18"/>
        </w:rPr>
        <w:t>, F:1, G:2</w:t>
      </w:r>
    </w:p>
    <w:p w:rsidR="00A76C6E" w:rsidRDefault="00A76C6E" w:rsidP="00A76C6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Blob #3: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H,</w:t>
      </w:r>
      <w:r>
        <w:rPr>
          <w:rFonts w:ascii="Times New Roman" w:hAnsi="Times New Roman" w:cs="Times New Roman"/>
          <w:sz w:val="18"/>
        </w:rPr>
        <w:t xml:space="preserve"> J:3, B:2</w:t>
      </w:r>
      <w:r>
        <w:rPr>
          <w:rFonts w:ascii="Times New Roman" w:hAnsi="Times New Roman" w:cs="Times New Roman"/>
          <w:sz w:val="18"/>
        </w:rPr>
        <w:t xml:space="preserve">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J</w:t>
      </w:r>
      <w:r>
        <w:rPr>
          <w:rFonts w:ascii="Times New Roman" w:hAnsi="Times New Roman" w:cs="Times New Roman"/>
          <w:sz w:val="18"/>
        </w:rPr>
        <w:t>, H:3, D:2</w:t>
      </w:r>
    </w:p>
    <w:p w:rsidR="00A76C6E" w:rsidRDefault="00A76C6E" w:rsidP="00A76C6E">
      <w:pPr>
        <w:jc w:val="both"/>
        <w:rPr>
          <w:rFonts w:ascii="Times New Roman" w:hAnsi="Times New Roman" w:cs="Times New Roman"/>
          <w:sz w:val="18"/>
        </w:rPr>
      </w:pPr>
    </w:p>
    <w:p w:rsidR="00637A43" w:rsidRDefault="00A76C6E" w:rsidP="00A76C6E">
      <w:pPr>
        <w:jc w:val="both"/>
        <w:rPr>
          <w:rFonts w:ascii="Times New Roman" w:hAnsi="Times New Roman" w:cs="Times New Roman"/>
          <w:sz w:val="18"/>
        </w:rPr>
      </w:pPr>
      <w:r>
        <w:rPr>
          <w:rFonts w:ascii="Times New Roman" w:hAnsi="Times New Roman" w:cs="Times New Roman"/>
          <w:sz w:val="18"/>
        </w:rPr>
        <w:t xml:space="preserve">It is observable that there are groups with states who have </w:t>
      </w:r>
      <w:r w:rsidR="00637A43">
        <w:rPr>
          <w:rFonts w:ascii="Times New Roman" w:hAnsi="Times New Roman" w:cs="Times New Roman"/>
          <w:sz w:val="18"/>
        </w:rPr>
        <w:t xml:space="preserve">differing sets of response outputs. Once this has been identified, a new partition will be made as according to the previous partition’s blob groups and transition table, which is the initial partition in this case, and will be compared whether or not they are equal. </w:t>
      </w:r>
    </w:p>
    <w:p w:rsidR="00637A43" w:rsidRPr="00A76C6E" w:rsidRDefault="00637A43" w:rsidP="00A76C6E">
      <w:pPr>
        <w:jc w:val="both"/>
        <w:rPr>
          <w:rFonts w:ascii="Times New Roman" w:hAnsi="Times New Roman" w:cs="Times New Roman"/>
          <w:sz w:val="18"/>
        </w:rPr>
      </w:pPr>
    </w:p>
    <w:p w:rsidR="00A76C6E" w:rsidRPr="00637A43" w:rsidRDefault="00637A43" w:rsidP="005E0078">
      <w:pPr>
        <w:jc w:val="both"/>
        <w:rPr>
          <w:rFonts w:ascii="Times New Roman" w:hAnsi="Times New Roman" w:cs="Times New Roman"/>
          <w:i/>
          <w:sz w:val="18"/>
        </w:rPr>
      </w:pPr>
      <w:r w:rsidRPr="00637A43">
        <w:rPr>
          <w:rFonts w:ascii="Times New Roman" w:hAnsi="Times New Roman" w:cs="Times New Roman"/>
          <w:i/>
          <w:noProof/>
          <w:sz w:val="18"/>
        </w:rPr>
        <w:drawing>
          <wp:inline distT="0" distB="0" distL="0" distR="0">
            <wp:extent cx="304927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uce.PNG"/>
                    <pic:cNvPicPr/>
                  </pic:nvPicPr>
                  <pic:blipFill>
                    <a:blip r:embed="rId10">
                      <a:extLst>
                        <a:ext uri="{28A0092B-C50C-407E-A947-70E740481C1C}">
                          <a14:useLocalDpi xmlns:a14="http://schemas.microsoft.com/office/drawing/2010/main" val="0"/>
                        </a:ext>
                      </a:extLst>
                    </a:blip>
                    <a:stretch>
                      <a:fillRect/>
                    </a:stretch>
                  </pic:blipFill>
                  <pic:spPr>
                    <a:xfrm>
                      <a:off x="0" y="0"/>
                      <a:ext cx="3049270" cy="2105025"/>
                    </a:xfrm>
                    <a:prstGeom prst="rect">
                      <a:avLst/>
                    </a:prstGeom>
                  </pic:spPr>
                </pic:pic>
              </a:graphicData>
            </a:graphic>
          </wp:inline>
        </w:drawing>
      </w:r>
    </w:p>
    <w:p w:rsidR="00637A43" w:rsidRDefault="00122B02" w:rsidP="00637A43">
      <w:pPr>
        <w:jc w:val="center"/>
        <w:rPr>
          <w:rFonts w:ascii="Times New Roman" w:hAnsi="Times New Roman" w:cs="Times New Roman"/>
          <w:i/>
          <w:sz w:val="18"/>
        </w:rPr>
      </w:pPr>
      <w:r>
        <w:rPr>
          <w:rFonts w:ascii="Times New Roman" w:hAnsi="Times New Roman" w:cs="Times New Roman"/>
          <w:i/>
          <w:sz w:val="18"/>
        </w:rPr>
        <w:t>Figure 2</w:t>
      </w:r>
      <w:r w:rsidR="00637A43" w:rsidRPr="00637A43">
        <w:rPr>
          <w:rFonts w:ascii="Times New Roman" w:hAnsi="Times New Roman" w:cs="Times New Roman"/>
          <w:i/>
          <w:sz w:val="18"/>
        </w:rPr>
        <w:t>.3. Code for Reducing the Previous Partition</w:t>
      </w:r>
    </w:p>
    <w:p w:rsidR="0094358A" w:rsidRPr="00637A43" w:rsidRDefault="0094358A" w:rsidP="00637A43">
      <w:pPr>
        <w:jc w:val="center"/>
        <w:rPr>
          <w:rFonts w:ascii="Times New Roman" w:hAnsi="Times New Roman" w:cs="Times New Roman"/>
          <w:i/>
          <w:sz w:val="18"/>
        </w:rPr>
      </w:pPr>
    </w:p>
    <w:p w:rsidR="006F0C63" w:rsidRDefault="00637A43" w:rsidP="00637A43">
      <w:pPr>
        <w:pStyle w:val="ListParagraph"/>
        <w:numPr>
          <w:ilvl w:val="2"/>
          <w:numId w:val="2"/>
        </w:numPr>
        <w:jc w:val="both"/>
        <w:rPr>
          <w:rFonts w:ascii="Times New Roman" w:hAnsi="Times New Roman" w:cs="Times New Roman"/>
          <w:b/>
        </w:rPr>
      </w:pPr>
      <w:r w:rsidRPr="00637A43">
        <w:rPr>
          <w:rFonts w:ascii="Times New Roman" w:hAnsi="Times New Roman" w:cs="Times New Roman"/>
          <w:b/>
        </w:rPr>
        <w:t>Repeat Ste</w:t>
      </w:r>
      <w:r>
        <w:rPr>
          <w:rFonts w:ascii="Times New Roman" w:hAnsi="Times New Roman" w:cs="Times New Roman"/>
          <w:b/>
        </w:rPr>
        <w:t>p 2 until Pm+1 = Pm for some m – Final P</w:t>
      </w:r>
      <w:r w:rsidRPr="00637A43">
        <w:rPr>
          <w:rFonts w:ascii="Times New Roman" w:hAnsi="Times New Roman" w:cs="Times New Roman"/>
          <w:b/>
        </w:rPr>
        <w:t>artition of Q.</w:t>
      </w:r>
    </w:p>
    <w:p w:rsidR="00637A43" w:rsidRDefault="00637A43" w:rsidP="00637A43">
      <w:pPr>
        <w:jc w:val="both"/>
        <w:rPr>
          <w:rFonts w:ascii="Times New Roman" w:hAnsi="Times New Roman" w:cs="Times New Roman"/>
          <w:sz w:val="18"/>
        </w:rPr>
      </w:pPr>
      <w:r>
        <w:rPr>
          <w:rFonts w:ascii="Times New Roman" w:hAnsi="Times New Roman" w:cs="Times New Roman"/>
          <w:sz w:val="18"/>
        </w:rPr>
        <w:t>The third and final step of the Partitioning Algorithm is where the iteration takes place</w:t>
      </w:r>
      <w:r w:rsidR="00FF04BA">
        <w:rPr>
          <w:rFonts w:ascii="Times New Roman" w:hAnsi="Times New Roman" w:cs="Times New Roman"/>
          <w:sz w:val="18"/>
        </w:rPr>
        <w:t xml:space="preserve">. As seen in </w:t>
      </w:r>
      <w:r w:rsidR="00122B02">
        <w:rPr>
          <w:rFonts w:ascii="Times New Roman" w:hAnsi="Times New Roman" w:cs="Times New Roman"/>
          <w:i/>
          <w:sz w:val="18"/>
        </w:rPr>
        <w:t>Figure 2</w:t>
      </w:r>
      <w:r w:rsidR="00FF04BA" w:rsidRPr="00FF04BA">
        <w:rPr>
          <w:rFonts w:ascii="Times New Roman" w:hAnsi="Times New Roman" w:cs="Times New Roman"/>
          <w:i/>
          <w:sz w:val="18"/>
        </w:rPr>
        <w:t>.3.</w:t>
      </w:r>
      <w:r w:rsidR="00FF04BA">
        <w:rPr>
          <w:rFonts w:ascii="Times New Roman" w:hAnsi="Times New Roman" w:cs="Times New Roman"/>
          <w:i/>
          <w:sz w:val="18"/>
        </w:rPr>
        <w:t xml:space="preserve">, </w:t>
      </w:r>
      <w:r w:rsidR="00FF04BA">
        <w:rPr>
          <w:rFonts w:ascii="Times New Roman" w:hAnsi="Times New Roman" w:cs="Times New Roman"/>
          <w:sz w:val="18"/>
        </w:rPr>
        <w:t>the entire partition reduction algorithm is enclosed within a while condition in which it checks whether the newly created partition is equivalent to its previous both in terms of blob groups and transition table.</w:t>
      </w:r>
    </w:p>
    <w:p w:rsidR="00FF04BA" w:rsidRDefault="00FF04BA" w:rsidP="00637A43">
      <w:pPr>
        <w:jc w:val="both"/>
        <w:rPr>
          <w:rFonts w:ascii="Times New Roman" w:hAnsi="Times New Roman" w:cs="Times New Roman"/>
          <w:sz w:val="18"/>
        </w:rPr>
      </w:pPr>
    </w:p>
    <w:p w:rsidR="00FF04BA" w:rsidRDefault="00FF04BA" w:rsidP="00637A43">
      <w:pPr>
        <w:jc w:val="both"/>
        <w:rPr>
          <w:rFonts w:ascii="Times New Roman" w:hAnsi="Times New Roman" w:cs="Times New Roman"/>
          <w:sz w:val="18"/>
        </w:rPr>
      </w:pPr>
      <w:r>
        <w:rPr>
          <w:rFonts w:ascii="Times New Roman" w:hAnsi="Times New Roman" w:cs="Times New Roman"/>
          <w:sz w:val="18"/>
        </w:rPr>
        <w:t>The original function used for the comparison is Java’s own ArrayList.equals() function, but in order to represent the manual checking of both partitions’ components, a custom function is used as a placeholder.</w:t>
      </w:r>
    </w:p>
    <w:p w:rsidR="00FF04BA" w:rsidRDefault="00FF04BA" w:rsidP="0094358A">
      <w:pPr>
        <w:rPr>
          <w:rFonts w:ascii="Times New Roman" w:hAnsi="Times New Roman" w:cs="Times New Roman"/>
          <w:i/>
          <w:sz w:val="18"/>
        </w:rPr>
      </w:pPr>
    </w:p>
    <w:p w:rsidR="00FF04BA" w:rsidRPr="00FF04BA" w:rsidRDefault="0094358A" w:rsidP="0094358A">
      <w:pPr>
        <w:jc w:val="both"/>
        <w:rPr>
          <w:rFonts w:ascii="Times New Roman" w:hAnsi="Times New Roman" w:cs="Times New Roman"/>
          <w:sz w:val="18"/>
        </w:rPr>
      </w:pPr>
      <w:r>
        <w:rPr>
          <w:rFonts w:ascii="Times New Roman" w:hAnsi="Times New Roman" w:cs="Times New Roman"/>
          <w:sz w:val="18"/>
        </w:rPr>
        <w:t>The</w:t>
      </w:r>
      <w:r w:rsidR="00FF04BA">
        <w:rPr>
          <w:rFonts w:ascii="Times New Roman" w:hAnsi="Times New Roman" w:cs="Times New Roman"/>
          <w:sz w:val="18"/>
        </w:rPr>
        <w:t xml:space="preserve"> code simply checks if both partition’s label are the same, if it’s corresponding groups/blobs have the same components such as the states and their corresponding response states and outputs, and finally if each of their states corresponding transition tables are the same as according to the previous partition.</w:t>
      </w:r>
    </w:p>
    <w:p w:rsidR="00FF04BA" w:rsidRDefault="00FF04BA" w:rsidP="00FF04BA">
      <w:pPr>
        <w:jc w:val="both"/>
        <w:rPr>
          <w:rFonts w:ascii="Times New Roman" w:hAnsi="Times New Roman" w:cs="Times New Roman"/>
          <w:b/>
        </w:rPr>
      </w:pPr>
    </w:p>
    <w:p w:rsidR="0094358A" w:rsidRPr="00FF04BA" w:rsidRDefault="0094358A" w:rsidP="00FF04BA">
      <w:pPr>
        <w:jc w:val="both"/>
        <w:rPr>
          <w:rFonts w:ascii="Times New Roman" w:hAnsi="Times New Roman" w:cs="Times New Roman"/>
          <w:b/>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lastRenderedPageBreak/>
        <w:t>Output</w:t>
      </w:r>
    </w:p>
    <w:p w:rsidR="00A74F8A" w:rsidRDefault="00A74F8A" w:rsidP="00FF04BA">
      <w:pPr>
        <w:jc w:val="both"/>
        <w:rPr>
          <w:rFonts w:ascii="Times New Roman" w:hAnsi="Times New Roman" w:cs="Times New Roman"/>
          <w:sz w:val="18"/>
        </w:rPr>
      </w:pPr>
      <w:r>
        <w:rPr>
          <w:rFonts w:ascii="Times New Roman" w:hAnsi="Times New Roman" w:cs="Times New Roman"/>
          <w:sz w:val="18"/>
        </w:rPr>
        <w:t xml:space="preserve">The system outputs the final partition and the corresponding groups of equivalent states of a given Mealy Machine. Using the machine listed in </w:t>
      </w:r>
      <w:r w:rsidR="00122B02">
        <w:rPr>
          <w:rFonts w:ascii="Times New Roman" w:hAnsi="Times New Roman" w:cs="Times New Roman"/>
          <w:i/>
          <w:sz w:val="18"/>
        </w:rPr>
        <w:t>Section 2</w:t>
      </w:r>
      <w:r w:rsidRPr="00A74F8A">
        <w:rPr>
          <w:rFonts w:ascii="Times New Roman" w:hAnsi="Times New Roman" w:cs="Times New Roman"/>
          <w:i/>
          <w:sz w:val="18"/>
        </w:rPr>
        <w:t>.1.</w:t>
      </w:r>
      <w:r>
        <w:rPr>
          <w:rFonts w:ascii="Times New Roman" w:hAnsi="Times New Roman" w:cs="Times New Roman"/>
          <w:sz w:val="18"/>
        </w:rPr>
        <w:t xml:space="preserve"> as an example, it’s corresponding output once it is run in the system is seen in </w:t>
      </w:r>
      <w:r w:rsidRPr="00A74F8A">
        <w:rPr>
          <w:rFonts w:ascii="Times New Roman" w:hAnsi="Times New Roman" w:cs="Times New Roman"/>
          <w:i/>
          <w:sz w:val="18"/>
        </w:rPr>
        <w:t xml:space="preserve">Figure </w:t>
      </w:r>
      <w:r w:rsidR="00122B02">
        <w:rPr>
          <w:rFonts w:ascii="Times New Roman" w:hAnsi="Times New Roman" w:cs="Times New Roman"/>
          <w:i/>
          <w:sz w:val="18"/>
        </w:rPr>
        <w:t>2</w:t>
      </w:r>
      <w:r w:rsidRPr="00A74F8A">
        <w:rPr>
          <w:rFonts w:ascii="Times New Roman" w:hAnsi="Times New Roman" w:cs="Times New Roman"/>
          <w:i/>
          <w:sz w:val="18"/>
        </w:rPr>
        <w:t>.5.</w:t>
      </w:r>
    </w:p>
    <w:p w:rsidR="00A74F8A" w:rsidRDefault="00A74F8A" w:rsidP="00122B02">
      <w:pPr>
        <w:rPr>
          <w:rFonts w:ascii="Times New Roman" w:hAnsi="Times New Roman" w:cs="Times New Roman"/>
          <w:sz w:val="18"/>
        </w:rPr>
      </w:pPr>
      <w:r>
        <w:rPr>
          <w:rFonts w:ascii="Times New Roman" w:hAnsi="Times New Roman" w:cs="Times New Roman"/>
          <w:noProof/>
          <w:sz w:val="18"/>
        </w:rPr>
        <w:drawing>
          <wp:inline distT="0" distB="0" distL="0" distR="0">
            <wp:extent cx="160020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1655689" cy="2148454"/>
                    </a:xfrm>
                    <a:prstGeom prst="rect">
                      <a:avLst/>
                    </a:prstGeom>
                  </pic:spPr>
                </pic:pic>
              </a:graphicData>
            </a:graphic>
          </wp:inline>
        </w:drawing>
      </w:r>
      <w:r w:rsidR="00122B02">
        <w:rPr>
          <w:rFonts w:ascii="Times New Roman" w:hAnsi="Times New Roman" w:cs="Times New Roman"/>
          <w:noProof/>
          <w:sz w:val="18"/>
        </w:rPr>
        <w:drawing>
          <wp:inline distT="0" distB="0" distL="0" distR="0" wp14:anchorId="0E796606" wp14:editId="624BA4F5">
            <wp:extent cx="1390650" cy="1428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nstition table.PNG"/>
                    <pic:cNvPicPr/>
                  </pic:nvPicPr>
                  <pic:blipFill>
                    <a:blip r:embed="rId12">
                      <a:extLst>
                        <a:ext uri="{28A0092B-C50C-407E-A947-70E740481C1C}">
                          <a14:useLocalDpi xmlns:a14="http://schemas.microsoft.com/office/drawing/2010/main" val="0"/>
                        </a:ext>
                      </a:extLst>
                    </a:blip>
                    <a:stretch>
                      <a:fillRect/>
                    </a:stretch>
                  </pic:blipFill>
                  <pic:spPr>
                    <a:xfrm>
                      <a:off x="0" y="0"/>
                      <a:ext cx="1424244" cy="1462614"/>
                    </a:xfrm>
                    <a:prstGeom prst="rect">
                      <a:avLst/>
                    </a:prstGeom>
                  </pic:spPr>
                </pic:pic>
              </a:graphicData>
            </a:graphic>
          </wp:inline>
        </w:drawing>
      </w:r>
    </w:p>
    <w:p w:rsidR="00122B02" w:rsidRPr="00D57EE1" w:rsidRDefault="00122B02" w:rsidP="00122B02">
      <w:pPr>
        <w:jc w:val="center"/>
        <w:rPr>
          <w:rFonts w:ascii="Times New Roman" w:hAnsi="Times New Roman" w:cs="Times New Roman"/>
          <w:i/>
          <w:sz w:val="18"/>
        </w:rPr>
      </w:pPr>
      <w:r>
        <w:rPr>
          <w:rFonts w:ascii="Times New Roman" w:hAnsi="Times New Roman" w:cs="Times New Roman"/>
          <w:i/>
          <w:sz w:val="18"/>
        </w:rPr>
        <w:t>Figure 2</w:t>
      </w:r>
      <w:r w:rsidR="00A74F8A">
        <w:rPr>
          <w:rFonts w:ascii="Times New Roman" w:hAnsi="Times New Roman" w:cs="Times New Roman"/>
          <w:i/>
          <w:sz w:val="18"/>
        </w:rPr>
        <w:t>.5. Final Partition</w:t>
      </w:r>
      <w:r>
        <w:rPr>
          <w:rFonts w:ascii="Times New Roman" w:hAnsi="Times New Roman" w:cs="Times New Roman"/>
          <w:i/>
          <w:sz w:val="18"/>
        </w:rPr>
        <w:tab/>
        <w:t xml:space="preserve">       </w:t>
      </w:r>
      <w:r>
        <w:rPr>
          <w:rFonts w:ascii="Times New Roman" w:hAnsi="Times New Roman" w:cs="Times New Roman"/>
          <w:i/>
          <w:sz w:val="18"/>
        </w:rPr>
        <w:t>Figure 2.6. Transition Table</w:t>
      </w:r>
    </w:p>
    <w:p w:rsidR="00A74F8A" w:rsidRDefault="00A74F8A" w:rsidP="00122B02">
      <w:pPr>
        <w:rPr>
          <w:rFonts w:ascii="Times New Roman" w:hAnsi="Times New Roman" w:cs="Times New Roman"/>
          <w:i/>
          <w:sz w:val="18"/>
        </w:rPr>
      </w:pPr>
    </w:p>
    <w:p w:rsidR="00D57EE1" w:rsidRDefault="00D57EE1" w:rsidP="00122B02">
      <w:pPr>
        <w:jc w:val="both"/>
        <w:rPr>
          <w:rFonts w:ascii="Times New Roman" w:hAnsi="Times New Roman" w:cs="Times New Roman"/>
          <w:sz w:val="18"/>
        </w:rPr>
      </w:pPr>
      <w:r>
        <w:rPr>
          <w:rFonts w:ascii="Times New Roman" w:hAnsi="Times New Roman" w:cs="Times New Roman"/>
          <w:sz w:val="18"/>
        </w:rPr>
        <w:t xml:space="preserve">The corresponding transition table, as seen in </w:t>
      </w:r>
      <w:r w:rsidR="00122B02">
        <w:rPr>
          <w:rFonts w:ascii="Times New Roman" w:hAnsi="Times New Roman" w:cs="Times New Roman"/>
          <w:i/>
          <w:sz w:val="18"/>
        </w:rPr>
        <w:t>Figure 2</w:t>
      </w:r>
      <w:r w:rsidRPr="00D57EE1">
        <w:rPr>
          <w:rFonts w:ascii="Times New Roman" w:hAnsi="Times New Roman" w:cs="Times New Roman"/>
          <w:i/>
          <w:sz w:val="18"/>
        </w:rPr>
        <w:t>.6.</w:t>
      </w:r>
      <w:r>
        <w:rPr>
          <w:rFonts w:ascii="Times New Roman" w:hAnsi="Times New Roman" w:cs="Times New Roman"/>
          <w:sz w:val="18"/>
        </w:rPr>
        <w:t>, of the final partition can be viewed as well in order to prove the succeeding partition, if generated, will also contain the same components.</w:t>
      </w:r>
    </w:p>
    <w:p w:rsidR="00D57EE1" w:rsidRPr="0094358A" w:rsidRDefault="00D57EE1" w:rsidP="0094358A">
      <w:pPr>
        <w:jc w:val="both"/>
        <w:rPr>
          <w:rFonts w:ascii="Times New Roman" w:hAnsi="Times New Roman" w:cs="Times New Roman"/>
          <w:b/>
        </w:rPr>
      </w:pPr>
    </w:p>
    <w:p w:rsidR="0087779F" w:rsidRDefault="0087779F" w:rsidP="00D57EE1">
      <w:pPr>
        <w:pStyle w:val="ListParagraph"/>
        <w:numPr>
          <w:ilvl w:val="0"/>
          <w:numId w:val="2"/>
        </w:numPr>
        <w:jc w:val="both"/>
        <w:rPr>
          <w:rFonts w:ascii="Times New Roman" w:hAnsi="Times New Roman" w:cs="Times New Roman"/>
          <w:b/>
        </w:rPr>
      </w:pPr>
      <w:r>
        <w:rPr>
          <w:rFonts w:ascii="Times New Roman" w:hAnsi="Times New Roman" w:cs="Times New Roman"/>
          <w:b/>
        </w:rPr>
        <w:t>TEST CASES</w:t>
      </w:r>
    </w:p>
    <w:p w:rsidR="0094358A" w:rsidRDefault="00D57EE1" w:rsidP="0094358A">
      <w:pPr>
        <w:pStyle w:val="ListParagraph"/>
        <w:numPr>
          <w:ilvl w:val="1"/>
          <w:numId w:val="2"/>
        </w:numPr>
        <w:jc w:val="both"/>
        <w:rPr>
          <w:rFonts w:ascii="Times New Roman" w:hAnsi="Times New Roman" w:cs="Times New Roman"/>
          <w:b/>
        </w:rPr>
      </w:pPr>
      <w:r>
        <w:rPr>
          <w:rFonts w:ascii="Times New Roman" w:hAnsi="Times New Roman" w:cs="Times New Roman"/>
          <w:b/>
        </w:rPr>
        <w:t xml:space="preserve">Mealy Machine with </w:t>
      </w:r>
      <w:r w:rsidR="0094358A">
        <w:rPr>
          <w:rFonts w:ascii="Times New Roman" w:hAnsi="Times New Roman" w:cs="Times New Roman"/>
          <w:b/>
        </w:rPr>
        <w:t>No Unique States</w:t>
      </w:r>
    </w:p>
    <w:p w:rsidR="00B96BED" w:rsidRDefault="00B96BED" w:rsidP="00B96BED">
      <w:pPr>
        <w:pStyle w:val="ListParagraph"/>
        <w:ind w:left="360"/>
        <w:jc w:val="both"/>
        <w:rPr>
          <w:rFonts w:ascii="Times New Roman" w:hAnsi="Times New Roman" w:cs="Times New Roman"/>
          <w:b/>
        </w:rPr>
      </w:pPr>
    </w:p>
    <w:p w:rsidR="0094358A" w:rsidRDefault="00122B02" w:rsidP="00122B02">
      <w:pPr>
        <w:jc w:val="both"/>
        <w:rPr>
          <w:rFonts w:ascii="Times New Roman" w:hAnsi="Times New Roman" w:cs="Times New Roman"/>
          <w:b/>
        </w:rPr>
      </w:pPr>
      <w:r>
        <w:rPr>
          <w:rFonts w:ascii="Times New Roman" w:hAnsi="Times New Roman" w:cs="Times New Roman"/>
          <w:b/>
          <w:noProof/>
        </w:rPr>
        <w:drawing>
          <wp:inline distT="0" distB="0" distL="0" distR="0">
            <wp:extent cx="1113790" cy="16859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put1.PNG"/>
                    <pic:cNvPicPr/>
                  </pic:nvPicPr>
                  <pic:blipFill>
                    <a:blip r:embed="rId13">
                      <a:extLst>
                        <a:ext uri="{28A0092B-C50C-407E-A947-70E740481C1C}">
                          <a14:useLocalDpi xmlns:a14="http://schemas.microsoft.com/office/drawing/2010/main" val="0"/>
                        </a:ext>
                      </a:extLst>
                    </a:blip>
                    <a:stretch>
                      <a:fillRect/>
                    </a:stretch>
                  </pic:blipFill>
                  <pic:spPr>
                    <a:xfrm>
                      <a:off x="0" y="0"/>
                      <a:ext cx="1147360" cy="1736716"/>
                    </a:xfrm>
                    <a:prstGeom prst="rect">
                      <a:avLst/>
                    </a:prstGeom>
                  </pic:spPr>
                </pic:pic>
              </a:graphicData>
            </a:graphic>
          </wp:inline>
        </w:drawing>
      </w:r>
      <w:r w:rsidR="00B275BC">
        <w:rPr>
          <w:rFonts w:ascii="Times New Roman" w:hAnsi="Times New Roman" w:cs="Times New Roman"/>
          <w:b/>
          <w:noProof/>
        </w:rPr>
        <w:drawing>
          <wp:inline distT="0" distB="0" distL="0" distR="0">
            <wp:extent cx="1905000" cy="1675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1.PNG"/>
                    <pic:cNvPicPr/>
                  </pic:nvPicPr>
                  <pic:blipFill>
                    <a:blip r:embed="rId14">
                      <a:extLst>
                        <a:ext uri="{28A0092B-C50C-407E-A947-70E740481C1C}">
                          <a14:useLocalDpi xmlns:a14="http://schemas.microsoft.com/office/drawing/2010/main" val="0"/>
                        </a:ext>
                      </a:extLst>
                    </a:blip>
                    <a:stretch>
                      <a:fillRect/>
                    </a:stretch>
                  </pic:blipFill>
                  <pic:spPr>
                    <a:xfrm>
                      <a:off x="0" y="0"/>
                      <a:ext cx="1938260" cy="1705023"/>
                    </a:xfrm>
                    <a:prstGeom prst="rect">
                      <a:avLst/>
                    </a:prstGeom>
                  </pic:spPr>
                </pic:pic>
              </a:graphicData>
            </a:graphic>
          </wp:inline>
        </w:drawing>
      </w:r>
    </w:p>
    <w:p w:rsidR="00122B02" w:rsidRPr="00122B02" w:rsidRDefault="00B275BC" w:rsidP="00122B02">
      <w:pPr>
        <w:jc w:val="both"/>
        <w:rPr>
          <w:rFonts w:ascii="Times New Roman" w:hAnsi="Times New Roman" w:cs="Times New Roman"/>
          <w:i/>
          <w:sz w:val="18"/>
        </w:rPr>
      </w:pPr>
      <w:r>
        <w:rPr>
          <w:rFonts w:ascii="Times New Roman" w:hAnsi="Times New Roman" w:cs="Times New Roman"/>
          <w:i/>
          <w:sz w:val="18"/>
        </w:rPr>
        <w:t xml:space="preserve">     </w:t>
      </w:r>
      <w:r w:rsidR="00122B02">
        <w:rPr>
          <w:rFonts w:ascii="Times New Roman" w:hAnsi="Times New Roman" w:cs="Times New Roman"/>
          <w:i/>
          <w:sz w:val="18"/>
        </w:rPr>
        <w:t>Figure 3.1. Input</w:t>
      </w:r>
      <w:r w:rsidR="00B96BED">
        <w:rPr>
          <w:rFonts w:ascii="Times New Roman" w:hAnsi="Times New Roman" w:cs="Times New Roman"/>
          <w:i/>
          <w:sz w:val="18"/>
        </w:rPr>
        <w:tab/>
        <w:t xml:space="preserve">      </w:t>
      </w:r>
      <w:r w:rsidR="00122B02">
        <w:rPr>
          <w:rFonts w:ascii="Times New Roman" w:hAnsi="Times New Roman" w:cs="Times New Roman"/>
          <w:i/>
          <w:sz w:val="18"/>
        </w:rPr>
        <w:t>Figure 3.2. Output</w:t>
      </w:r>
    </w:p>
    <w:p w:rsidR="0094358A" w:rsidRDefault="0094358A" w:rsidP="00D57EE1">
      <w:pPr>
        <w:pStyle w:val="ListParagraph"/>
        <w:ind w:left="360"/>
        <w:jc w:val="both"/>
        <w:rPr>
          <w:rFonts w:ascii="Times New Roman" w:hAnsi="Times New Roman" w:cs="Times New Roman"/>
          <w:b/>
        </w:rPr>
      </w:pPr>
    </w:p>
    <w:p w:rsidR="00D57EE1" w:rsidRDefault="0094358A" w:rsidP="0094358A">
      <w:pPr>
        <w:pStyle w:val="ListParagraph"/>
        <w:numPr>
          <w:ilvl w:val="1"/>
          <w:numId w:val="2"/>
        </w:numPr>
        <w:jc w:val="both"/>
        <w:rPr>
          <w:rFonts w:ascii="Times New Roman" w:hAnsi="Times New Roman" w:cs="Times New Roman"/>
          <w:b/>
        </w:rPr>
      </w:pPr>
      <w:r>
        <w:rPr>
          <w:rFonts w:ascii="Times New Roman" w:hAnsi="Times New Roman" w:cs="Times New Roman"/>
          <w:b/>
        </w:rPr>
        <w:t>Mealy Machine with no Equivalent States</w:t>
      </w:r>
    </w:p>
    <w:p w:rsidR="00B96BED" w:rsidRPr="0094358A" w:rsidRDefault="00B96BED" w:rsidP="00B96BED">
      <w:pPr>
        <w:pStyle w:val="ListParagraph"/>
        <w:ind w:left="360"/>
        <w:jc w:val="both"/>
        <w:rPr>
          <w:rFonts w:ascii="Times New Roman" w:hAnsi="Times New Roman" w:cs="Times New Roman"/>
          <w:b/>
        </w:rPr>
      </w:pPr>
    </w:p>
    <w:p w:rsidR="00D57EE1" w:rsidRDefault="00B96BED" w:rsidP="00D57EE1">
      <w:pPr>
        <w:jc w:val="both"/>
        <w:rPr>
          <w:rFonts w:ascii="Times New Roman" w:hAnsi="Times New Roman" w:cs="Times New Roman"/>
          <w:b/>
        </w:rPr>
      </w:pPr>
      <w:r>
        <w:rPr>
          <w:rFonts w:ascii="Times New Roman" w:hAnsi="Times New Roman" w:cs="Times New Roman"/>
          <w:b/>
          <w:noProof/>
        </w:rPr>
        <w:drawing>
          <wp:inline distT="0" distB="0" distL="0" distR="0">
            <wp:extent cx="1076325" cy="102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put2.PNG"/>
                    <pic:cNvPicPr/>
                  </pic:nvPicPr>
                  <pic:blipFill>
                    <a:blip r:embed="rId15">
                      <a:extLst>
                        <a:ext uri="{28A0092B-C50C-407E-A947-70E740481C1C}">
                          <a14:useLocalDpi xmlns:a14="http://schemas.microsoft.com/office/drawing/2010/main" val="0"/>
                        </a:ext>
                      </a:extLst>
                    </a:blip>
                    <a:stretch>
                      <a:fillRect/>
                    </a:stretch>
                  </pic:blipFill>
                  <pic:spPr>
                    <a:xfrm>
                      <a:off x="0" y="0"/>
                      <a:ext cx="1076481" cy="1028849"/>
                    </a:xfrm>
                    <a:prstGeom prst="rect">
                      <a:avLst/>
                    </a:prstGeom>
                  </pic:spPr>
                </pic:pic>
              </a:graphicData>
            </a:graphic>
          </wp:inline>
        </w:drawing>
      </w:r>
      <w:r>
        <w:rPr>
          <w:rFonts w:ascii="Times New Roman" w:hAnsi="Times New Roman" w:cs="Times New Roman"/>
          <w:b/>
          <w:noProof/>
        </w:rPr>
        <w:drawing>
          <wp:inline distT="0" distB="0" distL="0" distR="0">
            <wp:extent cx="188595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2.PNG"/>
                    <pic:cNvPicPr/>
                  </pic:nvPicPr>
                  <pic:blipFill>
                    <a:blip r:embed="rId16">
                      <a:extLst>
                        <a:ext uri="{28A0092B-C50C-407E-A947-70E740481C1C}">
                          <a14:useLocalDpi xmlns:a14="http://schemas.microsoft.com/office/drawing/2010/main" val="0"/>
                        </a:ext>
                      </a:extLst>
                    </a:blip>
                    <a:stretch>
                      <a:fillRect/>
                    </a:stretch>
                  </pic:blipFill>
                  <pic:spPr>
                    <a:xfrm>
                      <a:off x="0" y="0"/>
                      <a:ext cx="1886229" cy="1047905"/>
                    </a:xfrm>
                    <a:prstGeom prst="rect">
                      <a:avLst/>
                    </a:prstGeom>
                  </pic:spPr>
                </pic:pic>
              </a:graphicData>
            </a:graphic>
          </wp:inline>
        </w:drawing>
      </w:r>
    </w:p>
    <w:p w:rsidR="00B96BED" w:rsidRPr="00B96BED" w:rsidRDefault="00B96BED" w:rsidP="00D57EE1">
      <w:pPr>
        <w:jc w:val="both"/>
        <w:rPr>
          <w:rFonts w:ascii="Times New Roman" w:hAnsi="Times New Roman" w:cs="Times New Roman"/>
          <w:i/>
          <w:sz w:val="18"/>
        </w:rPr>
      </w:pPr>
      <w:r>
        <w:rPr>
          <w:rFonts w:ascii="Times New Roman" w:hAnsi="Times New Roman" w:cs="Times New Roman"/>
          <w:i/>
          <w:sz w:val="18"/>
        </w:rPr>
        <w:t xml:space="preserve">    Figure 3.3. Input</w:t>
      </w:r>
      <w:r>
        <w:rPr>
          <w:rFonts w:ascii="Times New Roman" w:hAnsi="Times New Roman" w:cs="Times New Roman"/>
          <w:i/>
          <w:sz w:val="18"/>
        </w:rPr>
        <w:tab/>
      </w:r>
      <w:r>
        <w:rPr>
          <w:rFonts w:ascii="Times New Roman" w:hAnsi="Times New Roman" w:cs="Times New Roman"/>
          <w:i/>
          <w:sz w:val="18"/>
        </w:rPr>
        <w:tab/>
        <w:t xml:space="preserve">     Figure 3.4. Output</w:t>
      </w:r>
    </w:p>
    <w:p w:rsidR="00D57EE1" w:rsidRPr="00D57EE1" w:rsidRDefault="00D57EE1" w:rsidP="00D57EE1">
      <w:pPr>
        <w:jc w:val="both"/>
        <w:rPr>
          <w:rFonts w:ascii="Times New Roman" w:hAnsi="Times New Roman" w:cs="Times New Roman"/>
          <w:b/>
        </w:rPr>
      </w:pPr>
    </w:p>
    <w:p w:rsidR="00D57EE1" w:rsidRPr="0094358A" w:rsidRDefault="00122B02" w:rsidP="0094358A">
      <w:pPr>
        <w:pStyle w:val="ListParagraph"/>
        <w:numPr>
          <w:ilvl w:val="1"/>
          <w:numId w:val="2"/>
        </w:numPr>
        <w:jc w:val="both"/>
        <w:rPr>
          <w:rFonts w:ascii="Times New Roman" w:hAnsi="Times New Roman" w:cs="Times New Roman"/>
          <w:b/>
        </w:rPr>
      </w:pPr>
      <w:r>
        <w:rPr>
          <w:rFonts w:ascii="Times New Roman" w:hAnsi="Times New Roman" w:cs="Times New Roman"/>
          <w:b/>
        </w:rPr>
        <w:t>Mealy Machine with Unique and Equivalent States</w:t>
      </w:r>
    </w:p>
    <w:p w:rsidR="0087779F" w:rsidRDefault="00B275BC" w:rsidP="00B275BC">
      <w:pPr>
        <w:jc w:val="both"/>
        <w:rPr>
          <w:rFonts w:ascii="Times New Roman" w:hAnsi="Times New Roman" w:cs="Times New Roman"/>
          <w:b/>
        </w:rPr>
      </w:pPr>
      <w:r>
        <w:rPr>
          <w:rFonts w:ascii="Times New Roman" w:hAnsi="Times New Roman" w:cs="Times New Roman"/>
          <w:b/>
          <w:noProof/>
        </w:rPr>
        <w:drawing>
          <wp:inline distT="0" distB="0" distL="0" distR="0">
            <wp:extent cx="984885" cy="1695069"/>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put3.PNG"/>
                    <pic:cNvPicPr/>
                  </pic:nvPicPr>
                  <pic:blipFill>
                    <a:blip r:embed="rId17">
                      <a:extLst>
                        <a:ext uri="{28A0092B-C50C-407E-A947-70E740481C1C}">
                          <a14:useLocalDpi xmlns:a14="http://schemas.microsoft.com/office/drawing/2010/main" val="0"/>
                        </a:ext>
                      </a:extLst>
                    </a:blip>
                    <a:stretch>
                      <a:fillRect/>
                    </a:stretch>
                  </pic:blipFill>
                  <pic:spPr>
                    <a:xfrm>
                      <a:off x="0" y="0"/>
                      <a:ext cx="992166" cy="1707600"/>
                    </a:xfrm>
                    <a:prstGeom prst="rect">
                      <a:avLst/>
                    </a:prstGeom>
                  </pic:spPr>
                </pic:pic>
              </a:graphicData>
            </a:graphic>
          </wp:inline>
        </w:drawing>
      </w:r>
      <w:r>
        <w:rPr>
          <w:rFonts w:ascii="Times New Roman" w:hAnsi="Times New Roman" w:cs="Times New Roman"/>
          <w:b/>
          <w:noProof/>
        </w:rPr>
        <w:drawing>
          <wp:inline distT="0" distB="0" distL="0" distR="0">
            <wp:extent cx="2036569" cy="17335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3.PNG"/>
                    <pic:cNvPicPr/>
                  </pic:nvPicPr>
                  <pic:blipFill>
                    <a:blip r:embed="rId18">
                      <a:extLst>
                        <a:ext uri="{28A0092B-C50C-407E-A947-70E740481C1C}">
                          <a14:useLocalDpi xmlns:a14="http://schemas.microsoft.com/office/drawing/2010/main" val="0"/>
                        </a:ext>
                      </a:extLst>
                    </a:blip>
                    <a:stretch>
                      <a:fillRect/>
                    </a:stretch>
                  </pic:blipFill>
                  <pic:spPr>
                    <a:xfrm>
                      <a:off x="0" y="0"/>
                      <a:ext cx="2055360" cy="1749545"/>
                    </a:xfrm>
                    <a:prstGeom prst="rect">
                      <a:avLst/>
                    </a:prstGeom>
                  </pic:spPr>
                </pic:pic>
              </a:graphicData>
            </a:graphic>
          </wp:inline>
        </w:drawing>
      </w:r>
    </w:p>
    <w:p w:rsidR="00B275BC" w:rsidRPr="00B275BC" w:rsidRDefault="00B275BC" w:rsidP="00B275BC">
      <w:pPr>
        <w:jc w:val="both"/>
        <w:rPr>
          <w:rFonts w:ascii="Times New Roman" w:hAnsi="Times New Roman" w:cs="Times New Roman"/>
          <w:i/>
          <w:sz w:val="18"/>
        </w:rPr>
      </w:pPr>
      <w:r>
        <w:rPr>
          <w:rFonts w:ascii="Times New Roman" w:hAnsi="Times New Roman" w:cs="Times New Roman"/>
          <w:i/>
          <w:sz w:val="18"/>
        </w:rPr>
        <w:t xml:space="preserve">      Figure 3.5. Input</w:t>
      </w:r>
      <w:r>
        <w:rPr>
          <w:rFonts w:ascii="Times New Roman" w:hAnsi="Times New Roman" w:cs="Times New Roman"/>
          <w:i/>
          <w:sz w:val="18"/>
        </w:rPr>
        <w:tab/>
        <w:t xml:space="preserve">       Figure 3.6. Output</w:t>
      </w:r>
    </w:p>
    <w:p w:rsidR="00B275BC" w:rsidRPr="00B275BC" w:rsidRDefault="00B275BC" w:rsidP="00B275BC">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CONCLUSION</w:t>
      </w:r>
    </w:p>
    <w:p w:rsidR="0087779F" w:rsidRDefault="00421D39" w:rsidP="00B96BED">
      <w:pPr>
        <w:jc w:val="both"/>
        <w:rPr>
          <w:rFonts w:ascii="Times New Roman" w:hAnsi="Times New Roman" w:cs="Times New Roman"/>
          <w:sz w:val="18"/>
        </w:rPr>
      </w:pPr>
      <w:r>
        <w:rPr>
          <w:rFonts w:ascii="Times New Roman" w:hAnsi="Times New Roman" w:cs="Times New Roman"/>
          <w:sz w:val="18"/>
        </w:rPr>
        <w:t>Overal</w:t>
      </w:r>
      <w:bookmarkStart w:id="0" w:name="_GoBack"/>
      <w:bookmarkEnd w:id="0"/>
      <w:r>
        <w:rPr>
          <w:rFonts w:ascii="Times New Roman" w:hAnsi="Times New Roman" w:cs="Times New Roman"/>
          <w:sz w:val="18"/>
        </w:rPr>
        <w:t>l</w:t>
      </w:r>
      <w:r w:rsidR="00B96BED">
        <w:rPr>
          <w:rFonts w:ascii="Times New Roman" w:hAnsi="Times New Roman" w:cs="Times New Roman"/>
          <w:sz w:val="18"/>
        </w:rPr>
        <w:t xml:space="preserve">, the system was successfully implemented. As proven by the test cases of varying scenarios, the system can successfully determine the equivalent states of a Mealy Machine FSA. </w:t>
      </w:r>
    </w:p>
    <w:p w:rsidR="00B96BED" w:rsidRDefault="00B96BED" w:rsidP="00B96BED">
      <w:pPr>
        <w:jc w:val="both"/>
        <w:rPr>
          <w:rFonts w:ascii="Times New Roman" w:hAnsi="Times New Roman" w:cs="Times New Roman"/>
          <w:sz w:val="18"/>
        </w:rPr>
      </w:pPr>
    </w:p>
    <w:p w:rsidR="00B96BED" w:rsidRDefault="00B96BED" w:rsidP="00B96BED">
      <w:pPr>
        <w:jc w:val="both"/>
        <w:rPr>
          <w:rFonts w:ascii="Times New Roman" w:hAnsi="Times New Roman" w:cs="Times New Roman"/>
          <w:sz w:val="18"/>
        </w:rPr>
      </w:pPr>
      <w:r>
        <w:rPr>
          <w:rFonts w:ascii="Times New Roman" w:hAnsi="Times New Roman" w:cs="Times New Roman"/>
          <w:sz w:val="18"/>
        </w:rPr>
        <w:t xml:space="preserve">By testing a machine with no unique states, the system should be able to determine if all of the states belong to a group with more than one equivalent state. By testing a machine with no equivalent states, the system should be able to determine if all of the states belong to their own groups by themselves. And finally, by testing a machine with contains </w:t>
      </w:r>
      <w:r w:rsidR="00421D39">
        <w:rPr>
          <w:rFonts w:ascii="Times New Roman" w:hAnsi="Times New Roman" w:cs="Times New Roman"/>
          <w:sz w:val="18"/>
        </w:rPr>
        <w:t xml:space="preserve">a </w:t>
      </w:r>
      <w:r>
        <w:rPr>
          <w:rFonts w:ascii="Times New Roman" w:hAnsi="Times New Roman" w:cs="Times New Roman"/>
          <w:sz w:val="18"/>
        </w:rPr>
        <w:t>mix of both unique and groups of equivalent states, the system should be able to properly form each state’s corresponding grouping.</w:t>
      </w:r>
    </w:p>
    <w:p w:rsidR="00421D39" w:rsidRDefault="00421D39" w:rsidP="00B96BED">
      <w:pPr>
        <w:jc w:val="both"/>
        <w:rPr>
          <w:rFonts w:ascii="Times New Roman" w:hAnsi="Times New Roman" w:cs="Times New Roman"/>
          <w:sz w:val="18"/>
        </w:rPr>
      </w:pPr>
    </w:p>
    <w:p w:rsidR="00B96BED" w:rsidRPr="00B96BED" w:rsidRDefault="00421D39" w:rsidP="00B96BED">
      <w:pPr>
        <w:jc w:val="both"/>
        <w:rPr>
          <w:rFonts w:ascii="Times New Roman" w:hAnsi="Times New Roman" w:cs="Times New Roman"/>
          <w:sz w:val="18"/>
        </w:rPr>
      </w:pPr>
      <w:r>
        <w:rPr>
          <w:rFonts w:ascii="Times New Roman" w:hAnsi="Times New Roman" w:cs="Times New Roman"/>
          <w:sz w:val="18"/>
        </w:rPr>
        <w:t>This system will also be useful for the succeeding machine project as it involves determining whether two machines are equivalent.</w:t>
      </w:r>
    </w:p>
    <w:p w:rsidR="0087779F" w:rsidRDefault="0087779F" w:rsidP="0087779F">
      <w:pPr>
        <w:pStyle w:val="ListParagraph"/>
        <w:ind w:left="360"/>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REFERENCES</w:t>
      </w:r>
    </w:p>
    <w:p w:rsidR="00B96BED" w:rsidRPr="00B96BED" w:rsidRDefault="00B96BED" w:rsidP="00B96BED">
      <w:pPr>
        <w:ind w:left="720" w:hanging="720"/>
        <w:jc w:val="both"/>
        <w:rPr>
          <w:rFonts w:ascii="Times New Roman" w:hAnsi="Times New Roman" w:cs="Times New Roman"/>
          <w:sz w:val="18"/>
        </w:rPr>
      </w:pPr>
      <w:r>
        <w:rPr>
          <w:rFonts w:ascii="Times New Roman" w:hAnsi="Times New Roman" w:cs="Times New Roman"/>
          <w:sz w:val="18"/>
        </w:rPr>
        <w:t xml:space="preserve">[1] </w:t>
      </w:r>
      <w:r w:rsidRPr="00B96BED">
        <w:rPr>
          <w:rFonts w:ascii="Times New Roman" w:hAnsi="Times New Roman" w:cs="Times New Roman"/>
          <w:sz w:val="18"/>
        </w:rPr>
        <w:t>Hopcroft, John (1971), "An n log n algorithm for minimizing states in a finite automaton", Theory of machines and computations (Proc. Internat. Sympos., Technion, Haifa, 1971), New York: Academic Press, pp. 189–196</w:t>
      </w:r>
      <w:r>
        <w:rPr>
          <w:rFonts w:ascii="Times New Roman" w:hAnsi="Times New Roman" w:cs="Times New Roman"/>
          <w:sz w:val="18"/>
        </w:rPr>
        <w:t>.</w:t>
      </w:r>
    </w:p>
    <w:sectPr w:rsidR="00B96BED" w:rsidRPr="00B96BED"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9A1" w:rsidRDefault="00A429A1" w:rsidP="00DD14B1">
      <w:r>
        <w:separator/>
      </w:r>
    </w:p>
  </w:endnote>
  <w:endnote w:type="continuationSeparator" w:id="0">
    <w:p w:rsidR="00A429A1" w:rsidRDefault="00A429A1"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9A1" w:rsidRDefault="00A429A1" w:rsidP="00DD14B1">
      <w:r>
        <w:separator/>
      </w:r>
    </w:p>
  </w:footnote>
  <w:footnote w:type="continuationSeparator" w:id="0">
    <w:p w:rsidR="00A429A1" w:rsidRDefault="00A429A1" w:rsidP="00D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FBA"/>
    <w:multiLevelType w:val="hybridMultilevel"/>
    <w:tmpl w:val="BD0ACE18"/>
    <w:lvl w:ilvl="0" w:tplc="DBAE3CC4">
      <w:start w:val="2"/>
      <w:numFmt w:val="bullet"/>
      <w:lvlText w:val="-"/>
      <w:lvlJc w:val="left"/>
      <w:pPr>
        <w:ind w:left="1800" w:hanging="360"/>
      </w:pPr>
      <w:rPr>
        <w:rFonts w:ascii="Times New Roman" w:eastAsia="Cambr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27C59"/>
    <w:multiLevelType w:val="hybridMultilevel"/>
    <w:tmpl w:val="9070BF44"/>
    <w:lvl w:ilvl="0" w:tplc="56103B7C">
      <w:start w:val="2"/>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F3627E"/>
    <w:multiLevelType w:val="hybridMultilevel"/>
    <w:tmpl w:val="AB5EC424"/>
    <w:lvl w:ilvl="0" w:tplc="3A346336">
      <w:start w:val="2"/>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452890"/>
    <w:multiLevelType w:val="hybridMultilevel"/>
    <w:tmpl w:val="C91CC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0F00378"/>
    <w:multiLevelType w:val="multilevel"/>
    <w:tmpl w:val="CDE45B3A"/>
    <w:lvl w:ilvl="0">
      <w:start w:val="1"/>
      <w:numFmt w:val="decimal"/>
      <w:lvlText w:val="%1."/>
      <w:lvlJc w:val="left"/>
      <w:pPr>
        <w:ind w:left="360" w:hanging="360"/>
      </w:pPr>
      <w:rPr>
        <w:b/>
        <w:sz w:val="24"/>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5D12717"/>
    <w:multiLevelType w:val="hybridMultilevel"/>
    <w:tmpl w:val="C95A0FA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5E390349"/>
    <w:multiLevelType w:val="hybridMultilevel"/>
    <w:tmpl w:val="85EAEEF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62D83FBD"/>
    <w:multiLevelType w:val="hybridMultilevel"/>
    <w:tmpl w:val="D1E82796"/>
    <w:lvl w:ilvl="0" w:tplc="D6203A60">
      <w:start w:val="2"/>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7"/>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2"/>
    <w:rsid w:val="0000237B"/>
    <w:rsid w:val="00012C1B"/>
    <w:rsid w:val="00013BE0"/>
    <w:rsid w:val="00023030"/>
    <w:rsid w:val="00025E09"/>
    <w:rsid w:val="00046ECF"/>
    <w:rsid w:val="00072761"/>
    <w:rsid w:val="000A7321"/>
    <w:rsid w:val="000A7B0B"/>
    <w:rsid w:val="000F0D24"/>
    <w:rsid w:val="000F3793"/>
    <w:rsid w:val="0010182B"/>
    <w:rsid w:val="00113B49"/>
    <w:rsid w:val="00122B02"/>
    <w:rsid w:val="001278FF"/>
    <w:rsid w:val="00160EE3"/>
    <w:rsid w:val="00166658"/>
    <w:rsid w:val="001A7DD1"/>
    <w:rsid w:val="001C1F8A"/>
    <w:rsid w:val="00205199"/>
    <w:rsid w:val="00227E9B"/>
    <w:rsid w:val="002655B1"/>
    <w:rsid w:val="002A3B9F"/>
    <w:rsid w:val="002A4246"/>
    <w:rsid w:val="002D2C0B"/>
    <w:rsid w:val="002D570B"/>
    <w:rsid w:val="003138D6"/>
    <w:rsid w:val="00313BE1"/>
    <w:rsid w:val="003223FB"/>
    <w:rsid w:val="00356264"/>
    <w:rsid w:val="00366BFC"/>
    <w:rsid w:val="00381311"/>
    <w:rsid w:val="003A6A2A"/>
    <w:rsid w:val="003B468F"/>
    <w:rsid w:val="003B4E2D"/>
    <w:rsid w:val="003B7362"/>
    <w:rsid w:val="003C02F3"/>
    <w:rsid w:val="003C0E61"/>
    <w:rsid w:val="003D343A"/>
    <w:rsid w:val="003E1E62"/>
    <w:rsid w:val="003E7CD8"/>
    <w:rsid w:val="003F352B"/>
    <w:rsid w:val="003F6606"/>
    <w:rsid w:val="00400439"/>
    <w:rsid w:val="004029C4"/>
    <w:rsid w:val="00421D39"/>
    <w:rsid w:val="00425B17"/>
    <w:rsid w:val="004647EA"/>
    <w:rsid w:val="00464CD8"/>
    <w:rsid w:val="004910F1"/>
    <w:rsid w:val="00491A30"/>
    <w:rsid w:val="004A0256"/>
    <w:rsid w:val="004A0F2F"/>
    <w:rsid w:val="004A3B9A"/>
    <w:rsid w:val="004A67BA"/>
    <w:rsid w:val="004B5648"/>
    <w:rsid w:val="004C5D38"/>
    <w:rsid w:val="004D01BC"/>
    <w:rsid w:val="004D1F12"/>
    <w:rsid w:val="00506DDC"/>
    <w:rsid w:val="0057327D"/>
    <w:rsid w:val="00586CC0"/>
    <w:rsid w:val="005922DE"/>
    <w:rsid w:val="005924A7"/>
    <w:rsid w:val="005B51DE"/>
    <w:rsid w:val="005E0078"/>
    <w:rsid w:val="005F12A6"/>
    <w:rsid w:val="00627237"/>
    <w:rsid w:val="00637A43"/>
    <w:rsid w:val="00650769"/>
    <w:rsid w:val="0067411B"/>
    <w:rsid w:val="00692469"/>
    <w:rsid w:val="006A00FA"/>
    <w:rsid w:val="006B40B5"/>
    <w:rsid w:val="006F0C63"/>
    <w:rsid w:val="00700487"/>
    <w:rsid w:val="00702E53"/>
    <w:rsid w:val="00721651"/>
    <w:rsid w:val="00721C9B"/>
    <w:rsid w:val="00726363"/>
    <w:rsid w:val="00760A1C"/>
    <w:rsid w:val="00781E17"/>
    <w:rsid w:val="00785500"/>
    <w:rsid w:val="0078656A"/>
    <w:rsid w:val="00792806"/>
    <w:rsid w:val="007B6C9C"/>
    <w:rsid w:val="007B72D5"/>
    <w:rsid w:val="007C56B8"/>
    <w:rsid w:val="007D300F"/>
    <w:rsid w:val="00810A5A"/>
    <w:rsid w:val="0082306C"/>
    <w:rsid w:val="00836333"/>
    <w:rsid w:val="008428EE"/>
    <w:rsid w:val="00871C7C"/>
    <w:rsid w:val="00871D9E"/>
    <w:rsid w:val="0087779F"/>
    <w:rsid w:val="008C6986"/>
    <w:rsid w:val="008E64F8"/>
    <w:rsid w:val="008F6302"/>
    <w:rsid w:val="008F7FDF"/>
    <w:rsid w:val="00902D45"/>
    <w:rsid w:val="00933400"/>
    <w:rsid w:val="0094358A"/>
    <w:rsid w:val="009522C9"/>
    <w:rsid w:val="0095321D"/>
    <w:rsid w:val="00971CE0"/>
    <w:rsid w:val="0097616D"/>
    <w:rsid w:val="00985DC7"/>
    <w:rsid w:val="00986EDE"/>
    <w:rsid w:val="009B6152"/>
    <w:rsid w:val="009F791D"/>
    <w:rsid w:val="00A13F7A"/>
    <w:rsid w:val="00A31ADC"/>
    <w:rsid w:val="00A429A1"/>
    <w:rsid w:val="00A448FE"/>
    <w:rsid w:val="00A71C04"/>
    <w:rsid w:val="00A74F8A"/>
    <w:rsid w:val="00A76C6E"/>
    <w:rsid w:val="00A91AAA"/>
    <w:rsid w:val="00AB4832"/>
    <w:rsid w:val="00AF2132"/>
    <w:rsid w:val="00B050D2"/>
    <w:rsid w:val="00B24AB9"/>
    <w:rsid w:val="00B275BC"/>
    <w:rsid w:val="00B4310C"/>
    <w:rsid w:val="00B60242"/>
    <w:rsid w:val="00B71711"/>
    <w:rsid w:val="00B73AF9"/>
    <w:rsid w:val="00B90523"/>
    <w:rsid w:val="00B9506C"/>
    <w:rsid w:val="00B96BED"/>
    <w:rsid w:val="00BB7F8A"/>
    <w:rsid w:val="00BD67B0"/>
    <w:rsid w:val="00BE2684"/>
    <w:rsid w:val="00C113BF"/>
    <w:rsid w:val="00C33945"/>
    <w:rsid w:val="00C518B2"/>
    <w:rsid w:val="00C643A5"/>
    <w:rsid w:val="00C837BE"/>
    <w:rsid w:val="00C875AE"/>
    <w:rsid w:val="00CB5941"/>
    <w:rsid w:val="00CD74D7"/>
    <w:rsid w:val="00CE2CE5"/>
    <w:rsid w:val="00CF0779"/>
    <w:rsid w:val="00CF1A0F"/>
    <w:rsid w:val="00D207BD"/>
    <w:rsid w:val="00D4605D"/>
    <w:rsid w:val="00D57EE1"/>
    <w:rsid w:val="00D84BB3"/>
    <w:rsid w:val="00D84E70"/>
    <w:rsid w:val="00D8643D"/>
    <w:rsid w:val="00D86865"/>
    <w:rsid w:val="00DB39A5"/>
    <w:rsid w:val="00DD14B1"/>
    <w:rsid w:val="00DE17B9"/>
    <w:rsid w:val="00DF3AD7"/>
    <w:rsid w:val="00E36EBE"/>
    <w:rsid w:val="00E71581"/>
    <w:rsid w:val="00E81454"/>
    <w:rsid w:val="00E943EB"/>
    <w:rsid w:val="00EA0110"/>
    <w:rsid w:val="00EA7391"/>
    <w:rsid w:val="00EB13B1"/>
    <w:rsid w:val="00EB4DAB"/>
    <w:rsid w:val="00EB56A7"/>
    <w:rsid w:val="00EC024C"/>
    <w:rsid w:val="00ED50C3"/>
    <w:rsid w:val="00EE4F97"/>
    <w:rsid w:val="00EF1B0D"/>
    <w:rsid w:val="00EF22E1"/>
    <w:rsid w:val="00F007CC"/>
    <w:rsid w:val="00F156F7"/>
    <w:rsid w:val="00F31CC8"/>
    <w:rsid w:val="00F71C5C"/>
    <w:rsid w:val="00F9664A"/>
    <w:rsid w:val="00FA0193"/>
    <w:rsid w:val="00FA4A55"/>
    <w:rsid w:val="00FB19B3"/>
    <w:rsid w:val="00FD55D9"/>
    <w:rsid w:val="00FF04BA"/>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B29D7-23AC-4536-97E9-DCCCE1DA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 w:type="paragraph" w:styleId="NormalWeb">
    <w:name w:val="Normal (Web)"/>
    <w:basedOn w:val="Normal"/>
    <w:uiPriority w:val="99"/>
    <w:unhideWhenUsed/>
    <w:rsid w:val="00013BE0"/>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013BE0"/>
  </w:style>
  <w:style w:type="table" w:styleId="TableGrid">
    <w:name w:val="Table Grid"/>
    <w:basedOn w:val="TableNormal"/>
    <w:uiPriority w:val="39"/>
    <w:rsid w:val="0010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0182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174">
      <w:bodyDiv w:val="1"/>
      <w:marLeft w:val="0"/>
      <w:marRight w:val="0"/>
      <w:marTop w:val="0"/>
      <w:marBottom w:val="0"/>
      <w:divBdr>
        <w:top w:val="none" w:sz="0" w:space="0" w:color="auto"/>
        <w:left w:val="none" w:sz="0" w:space="0" w:color="auto"/>
        <w:bottom w:val="none" w:sz="0" w:space="0" w:color="auto"/>
        <w:right w:val="none" w:sz="0" w:space="0" w:color="auto"/>
      </w:divBdr>
    </w:div>
    <w:div w:id="43844360">
      <w:bodyDiv w:val="1"/>
      <w:marLeft w:val="0"/>
      <w:marRight w:val="0"/>
      <w:marTop w:val="0"/>
      <w:marBottom w:val="0"/>
      <w:divBdr>
        <w:top w:val="none" w:sz="0" w:space="0" w:color="auto"/>
        <w:left w:val="none" w:sz="0" w:space="0" w:color="auto"/>
        <w:bottom w:val="none" w:sz="0" w:space="0" w:color="auto"/>
        <w:right w:val="none" w:sz="0" w:space="0" w:color="auto"/>
      </w:divBdr>
    </w:div>
    <w:div w:id="97457508">
      <w:bodyDiv w:val="1"/>
      <w:marLeft w:val="0"/>
      <w:marRight w:val="0"/>
      <w:marTop w:val="0"/>
      <w:marBottom w:val="0"/>
      <w:divBdr>
        <w:top w:val="none" w:sz="0" w:space="0" w:color="auto"/>
        <w:left w:val="none" w:sz="0" w:space="0" w:color="auto"/>
        <w:bottom w:val="none" w:sz="0" w:space="0" w:color="auto"/>
        <w:right w:val="none" w:sz="0" w:space="0" w:color="auto"/>
      </w:divBdr>
    </w:div>
    <w:div w:id="140272042">
      <w:bodyDiv w:val="1"/>
      <w:marLeft w:val="0"/>
      <w:marRight w:val="0"/>
      <w:marTop w:val="0"/>
      <w:marBottom w:val="0"/>
      <w:divBdr>
        <w:top w:val="none" w:sz="0" w:space="0" w:color="auto"/>
        <w:left w:val="none" w:sz="0" w:space="0" w:color="auto"/>
        <w:bottom w:val="none" w:sz="0" w:space="0" w:color="auto"/>
        <w:right w:val="none" w:sz="0" w:space="0" w:color="auto"/>
      </w:divBdr>
    </w:div>
    <w:div w:id="196554712">
      <w:bodyDiv w:val="1"/>
      <w:marLeft w:val="0"/>
      <w:marRight w:val="0"/>
      <w:marTop w:val="0"/>
      <w:marBottom w:val="0"/>
      <w:divBdr>
        <w:top w:val="none" w:sz="0" w:space="0" w:color="auto"/>
        <w:left w:val="none" w:sz="0" w:space="0" w:color="auto"/>
        <w:bottom w:val="none" w:sz="0" w:space="0" w:color="auto"/>
        <w:right w:val="none" w:sz="0" w:space="0" w:color="auto"/>
      </w:divBdr>
    </w:div>
    <w:div w:id="204952634">
      <w:bodyDiv w:val="1"/>
      <w:marLeft w:val="0"/>
      <w:marRight w:val="0"/>
      <w:marTop w:val="0"/>
      <w:marBottom w:val="0"/>
      <w:divBdr>
        <w:top w:val="none" w:sz="0" w:space="0" w:color="auto"/>
        <w:left w:val="none" w:sz="0" w:space="0" w:color="auto"/>
        <w:bottom w:val="none" w:sz="0" w:space="0" w:color="auto"/>
        <w:right w:val="none" w:sz="0" w:space="0" w:color="auto"/>
      </w:divBdr>
    </w:div>
    <w:div w:id="246886344">
      <w:bodyDiv w:val="1"/>
      <w:marLeft w:val="0"/>
      <w:marRight w:val="0"/>
      <w:marTop w:val="0"/>
      <w:marBottom w:val="0"/>
      <w:divBdr>
        <w:top w:val="none" w:sz="0" w:space="0" w:color="auto"/>
        <w:left w:val="none" w:sz="0" w:space="0" w:color="auto"/>
        <w:bottom w:val="none" w:sz="0" w:space="0" w:color="auto"/>
        <w:right w:val="none" w:sz="0" w:space="0" w:color="auto"/>
      </w:divBdr>
    </w:div>
    <w:div w:id="255671469">
      <w:bodyDiv w:val="1"/>
      <w:marLeft w:val="0"/>
      <w:marRight w:val="0"/>
      <w:marTop w:val="0"/>
      <w:marBottom w:val="0"/>
      <w:divBdr>
        <w:top w:val="none" w:sz="0" w:space="0" w:color="auto"/>
        <w:left w:val="none" w:sz="0" w:space="0" w:color="auto"/>
        <w:bottom w:val="none" w:sz="0" w:space="0" w:color="auto"/>
        <w:right w:val="none" w:sz="0" w:space="0" w:color="auto"/>
      </w:divBdr>
    </w:div>
    <w:div w:id="304702359">
      <w:bodyDiv w:val="1"/>
      <w:marLeft w:val="0"/>
      <w:marRight w:val="0"/>
      <w:marTop w:val="0"/>
      <w:marBottom w:val="0"/>
      <w:divBdr>
        <w:top w:val="none" w:sz="0" w:space="0" w:color="auto"/>
        <w:left w:val="none" w:sz="0" w:space="0" w:color="auto"/>
        <w:bottom w:val="none" w:sz="0" w:space="0" w:color="auto"/>
        <w:right w:val="none" w:sz="0" w:space="0" w:color="auto"/>
      </w:divBdr>
    </w:div>
    <w:div w:id="315108200">
      <w:bodyDiv w:val="1"/>
      <w:marLeft w:val="0"/>
      <w:marRight w:val="0"/>
      <w:marTop w:val="0"/>
      <w:marBottom w:val="0"/>
      <w:divBdr>
        <w:top w:val="none" w:sz="0" w:space="0" w:color="auto"/>
        <w:left w:val="none" w:sz="0" w:space="0" w:color="auto"/>
        <w:bottom w:val="none" w:sz="0" w:space="0" w:color="auto"/>
        <w:right w:val="none" w:sz="0" w:space="0" w:color="auto"/>
      </w:divBdr>
    </w:div>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356539737">
      <w:bodyDiv w:val="1"/>
      <w:marLeft w:val="0"/>
      <w:marRight w:val="0"/>
      <w:marTop w:val="0"/>
      <w:marBottom w:val="0"/>
      <w:divBdr>
        <w:top w:val="none" w:sz="0" w:space="0" w:color="auto"/>
        <w:left w:val="none" w:sz="0" w:space="0" w:color="auto"/>
        <w:bottom w:val="none" w:sz="0" w:space="0" w:color="auto"/>
        <w:right w:val="none" w:sz="0" w:space="0" w:color="auto"/>
      </w:divBdr>
    </w:div>
    <w:div w:id="508713055">
      <w:bodyDiv w:val="1"/>
      <w:marLeft w:val="0"/>
      <w:marRight w:val="0"/>
      <w:marTop w:val="0"/>
      <w:marBottom w:val="0"/>
      <w:divBdr>
        <w:top w:val="none" w:sz="0" w:space="0" w:color="auto"/>
        <w:left w:val="none" w:sz="0" w:space="0" w:color="auto"/>
        <w:bottom w:val="none" w:sz="0" w:space="0" w:color="auto"/>
        <w:right w:val="none" w:sz="0" w:space="0" w:color="auto"/>
      </w:divBdr>
    </w:div>
    <w:div w:id="527375538">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00208480">
      <w:bodyDiv w:val="1"/>
      <w:marLeft w:val="0"/>
      <w:marRight w:val="0"/>
      <w:marTop w:val="0"/>
      <w:marBottom w:val="0"/>
      <w:divBdr>
        <w:top w:val="none" w:sz="0" w:space="0" w:color="auto"/>
        <w:left w:val="none" w:sz="0" w:space="0" w:color="auto"/>
        <w:bottom w:val="none" w:sz="0" w:space="0" w:color="auto"/>
        <w:right w:val="none" w:sz="0" w:space="0" w:color="auto"/>
      </w:divBdr>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822622239">
      <w:bodyDiv w:val="1"/>
      <w:marLeft w:val="0"/>
      <w:marRight w:val="0"/>
      <w:marTop w:val="0"/>
      <w:marBottom w:val="0"/>
      <w:divBdr>
        <w:top w:val="none" w:sz="0" w:space="0" w:color="auto"/>
        <w:left w:val="none" w:sz="0" w:space="0" w:color="auto"/>
        <w:bottom w:val="none" w:sz="0" w:space="0" w:color="auto"/>
        <w:right w:val="none" w:sz="0" w:space="0" w:color="auto"/>
      </w:divBdr>
    </w:div>
    <w:div w:id="851989575">
      <w:bodyDiv w:val="1"/>
      <w:marLeft w:val="0"/>
      <w:marRight w:val="0"/>
      <w:marTop w:val="0"/>
      <w:marBottom w:val="0"/>
      <w:divBdr>
        <w:top w:val="none" w:sz="0" w:space="0" w:color="auto"/>
        <w:left w:val="none" w:sz="0" w:space="0" w:color="auto"/>
        <w:bottom w:val="none" w:sz="0" w:space="0" w:color="auto"/>
        <w:right w:val="none" w:sz="0" w:space="0" w:color="auto"/>
      </w:divBdr>
    </w:div>
    <w:div w:id="906764149">
      <w:bodyDiv w:val="1"/>
      <w:marLeft w:val="0"/>
      <w:marRight w:val="0"/>
      <w:marTop w:val="0"/>
      <w:marBottom w:val="0"/>
      <w:divBdr>
        <w:top w:val="none" w:sz="0" w:space="0" w:color="auto"/>
        <w:left w:val="none" w:sz="0" w:space="0" w:color="auto"/>
        <w:bottom w:val="none" w:sz="0" w:space="0" w:color="auto"/>
        <w:right w:val="none" w:sz="0" w:space="0" w:color="auto"/>
      </w:divBdr>
    </w:div>
    <w:div w:id="1009868874">
      <w:bodyDiv w:val="1"/>
      <w:marLeft w:val="0"/>
      <w:marRight w:val="0"/>
      <w:marTop w:val="0"/>
      <w:marBottom w:val="0"/>
      <w:divBdr>
        <w:top w:val="none" w:sz="0" w:space="0" w:color="auto"/>
        <w:left w:val="none" w:sz="0" w:space="0" w:color="auto"/>
        <w:bottom w:val="none" w:sz="0" w:space="0" w:color="auto"/>
        <w:right w:val="none" w:sz="0" w:space="0" w:color="auto"/>
      </w:divBdr>
    </w:div>
    <w:div w:id="1199003913">
      <w:bodyDiv w:val="1"/>
      <w:marLeft w:val="0"/>
      <w:marRight w:val="0"/>
      <w:marTop w:val="0"/>
      <w:marBottom w:val="0"/>
      <w:divBdr>
        <w:top w:val="none" w:sz="0" w:space="0" w:color="auto"/>
        <w:left w:val="none" w:sz="0" w:space="0" w:color="auto"/>
        <w:bottom w:val="none" w:sz="0" w:space="0" w:color="auto"/>
        <w:right w:val="none" w:sz="0" w:space="0" w:color="auto"/>
      </w:divBdr>
    </w:div>
    <w:div w:id="1302611976">
      <w:bodyDiv w:val="1"/>
      <w:marLeft w:val="0"/>
      <w:marRight w:val="0"/>
      <w:marTop w:val="0"/>
      <w:marBottom w:val="0"/>
      <w:divBdr>
        <w:top w:val="none" w:sz="0" w:space="0" w:color="auto"/>
        <w:left w:val="none" w:sz="0" w:space="0" w:color="auto"/>
        <w:bottom w:val="none" w:sz="0" w:space="0" w:color="auto"/>
        <w:right w:val="none" w:sz="0" w:space="0" w:color="auto"/>
      </w:divBdr>
    </w:div>
    <w:div w:id="1330718269">
      <w:bodyDiv w:val="1"/>
      <w:marLeft w:val="0"/>
      <w:marRight w:val="0"/>
      <w:marTop w:val="0"/>
      <w:marBottom w:val="0"/>
      <w:divBdr>
        <w:top w:val="none" w:sz="0" w:space="0" w:color="auto"/>
        <w:left w:val="none" w:sz="0" w:space="0" w:color="auto"/>
        <w:bottom w:val="none" w:sz="0" w:space="0" w:color="auto"/>
        <w:right w:val="none" w:sz="0" w:space="0" w:color="auto"/>
      </w:divBdr>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
    <w:div w:id="1966889367">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 w:id="205523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BDC7A-980D-4815-8740-0ADC8FF5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Kurt Aquino</cp:lastModifiedBy>
  <cp:revision>3</cp:revision>
  <cp:lastPrinted>2016-09-30T14:48:00Z</cp:lastPrinted>
  <dcterms:created xsi:type="dcterms:W3CDTF">2016-09-30T10:30:00Z</dcterms:created>
  <dcterms:modified xsi:type="dcterms:W3CDTF">2016-09-30T14:49:00Z</dcterms:modified>
</cp:coreProperties>
</file>