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C76" w:rsidRPr="00831460" w:rsidRDefault="00EF1C76" w:rsidP="00EF1C76">
      <w:pPr>
        <w:shd w:val="clear" w:color="auto" w:fill="FFFFFF"/>
        <w:spacing w:before="120" w:after="90" w:line="240" w:lineRule="auto"/>
        <w:rPr>
          <w:rFonts w:ascii="Arial" w:eastAsia="Times New Roman" w:hAnsi="Arial" w:cs="Arial"/>
          <w:b/>
          <w:color w:val="212121"/>
          <w:sz w:val="28"/>
          <w:szCs w:val="24"/>
        </w:rPr>
      </w:pPr>
      <w:r w:rsidRPr="00831460">
        <w:rPr>
          <w:rFonts w:ascii="Arial" w:eastAsia="Times New Roman" w:hAnsi="Arial" w:cs="Arial"/>
          <w:b/>
          <w:color w:val="212121"/>
          <w:sz w:val="28"/>
          <w:szCs w:val="24"/>
        </w:rPr>
        <w:t>Multi-head attention consists of four parts:</w:t>
      </w:r>
    </w:p>
    <w:p w:rsidR="00EF1C76" w:rsidRPr="00EF1C76" w:rsidRDefault="00EF1C76" w:rsidP="00EF1C76">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4"/>
        </w:rPr>
      </w:pPr>
      <w:r w:rsidRPr="00EF1C76">
        <w:rPr>
          <w:rFonts w:ascii="Arial" w:eastAsia="Times New Roman" w:hAnsi="Arial" w:cs="Arial"/>
          <w:color w:val="212121"/>
          <w:sz w:val="28"/>
          <w:szCs w:val="24"/>
        </w:rPr>
        <w:t>Linear layers and split into heads.</w:t>
      </w:r>
    </w:p>
    <w:p w:rsidR="00EF1C76" w:rsidRPr="00EF1C76" w:rsidRDefault="00EF1C76" w:rsidP="00EF1C76">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4"/>
        </w:rPr>
      </w:pPr>
      <w:r w:rsidRPr="00EF1C76">
        <w:rPr>
          <w:rFonts w:ascii="Arial" w:eastAsia="Times New Roman" w:hAnsi="Arial" w:cs="Arial"/>
          <w:color w:val="212121"/>
          <w:sz w:val="28"/>
          <w:szCs w:val="24"/>
        </w:rPr>
        <w:t>Scaled dot-product attention.</w:t>
      </w:r>
    </w:p>
    <w:p w:rsidR="00EF1C76" w:rsidRPr="00EF1C76" w:rsidRDefault="00EF1C76" w:rsidP="00EF1C76">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4"/>
        </w:rPr>
      </w:pPr>
      <w:r w:rsidRPr="00EF1C76">
        <w:rPr>
          <w:rFonts w:ascii="Arial" w:eastAsia="Times New Roman" w:hAnsi="Arial" w:cs="Arial"/>
          <w:color w:val="212121"/>
          <w:sz w:val="28"/>
          <w:szCs w:val="24"/>
        </w:rPr>
        <w:t>Concatenation of heads.</w:t>
      </w:r>
    </w:p>
    <w:p w:rsidR="00EF1C76" w:rsidRPr="00EF1C76" w:rsidRDefault="00EF1C76" w:rsidP="00EF1C76">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4"/>
        </w:rPr>
      </w:pPr>
      <w:r w:rsidRPr="00EF1C76">
        <w:rPr>
          <w:rFonts w:ascii="Arial" w:eastAsia="Times New Roman" w:hAnsi="Arial" w:cs="Arial"/>
          <w:color w:val="212121"/>
          <w:sz w:val="28"/>
          <w:szCs w:val="24"/>
        </w:rPr>
        <w:t>Final linear layer.</w:t>
      </w:r>
    </w:p>
    <w:p w:rsidR="00EF1C76" w:rsidRPr="00EF1C76" w:rsidRDefault="00EF1C76" w:rsidP="00EF1C76">
      <w:pPr>
        <w:shd w:val="clear" w:color="auto" w:fill="FFFFFF"/>
        <w:spacing w:before="120" w:after="90" w:line="240" w:lineRule="auto"/>
        <w:rPr>
          <w:rFonts w:ascii="Arial" w:eastAsia="Times New Roman" w:hAnsi="Arial" w:cs="Arial"/>
          <w:color w:val="212121"/>
          <w:sz w:val="28"/>
          <w:szCs w:val="24"/>
        </w:rPr>
      </w:pPr>
      <w:r w:rsidRPr="00EF1C76">
        <w:rPr>
          <w:rFonts w:ascii="Arial" w:eastAsia="Times New Roman" w:hAnsi="Arial" w:cs="Arial"/>
          <w:color w:val="212121"/>
          <w:sz w:val="28"/>
          <w:szCs w:val="24"/>
        </w:rPr>
        <w:t>Each multi-head attention block gets three inputs</w:t>
      </w:r>
      <w:proofErr w:type="gramStart"/>
      <w:r w:rsidRPr="00EF1C76">
        <w:rPr>
          <w:rFonts w:ascii="Arial" w:eastAsia="Times New Roman" w:hAnsi="Arial" w:cs="Arial"/>
          <w:color w:val="212121"/>
          <w:sz w:val="28"/>
          <w:szCs w:val="24"/>
        </w:rPr>
        <w:t>;</w:t>
      </w:r>
      <w:proofErr w:type="gramEnd"/>
      <w:r w:rsidRPr="00EF1C76">
        <w:rPr>
          <w:rFonts w:ascii="Arial" w:eastAsia="Times New Roman" w:hAnsi="Arial" w:cs="Arial"/>
          <w:color w:val="212121"/>
          <w:sz w:val="28"/>
          <w:szCs w:val="24"/>
        </w:rPr>
        <w:t xml:space="preserve"> Q (query), K (key), V (value). These </w:t>
      </w:r>
      <w:proofErr w:type="gramStart"/>
      <w:r w:rsidRPr="00EF1C76">
        <w:rPr>
          <w:rFonts w:ascii="Arial" w:eastAsia="Times New Roman" w:hAnsi="Arial" w:cs="Arial"/>
          <w:color w:val="212121"/>
          <w:sz w:val="28"/>
          <w:szCs w:val="24"/>
        </w:rPr>
        <w:t>are put through linear (Dense) layers and split up into multiple heads</w:t>
      </w:r>
      <w:proofErr w:type="gramEnd"/>
      <w:r w:rsidRPr="00EF1C76">
        <w:rPr>
          <w:rFonts w:ascii="Arial" w:eastAsia="Times New Roman" w:hAnsi="Arial" w:cs="Arial"/>
          <w:color w:val="212121"/>
          <w:sz w:val="28"/>
          <w:szCs w:val="24"/>
        </w:rPr>
        <w:t>.</w:t>
      </w:r>
    </w:p>
    <w:p w:rsidR="00EF1C76" w:rsidRPr="00EF1C76" w:rsidRDefault="00EF1C76" w:rsidP="00EF1C76">
      <w:pPr>
        <w:shd w:val="clear" w:color="auto" w:fill="FFFFFF"/>
        <w:spacing w:before="120" w:after="90" w:line="240" w:lineRule="auto"/>
        <w:rPr>
          <w:rFonts w:ascii="Arial" w:eastAsia="Times New Roman" w:hAnsi="Arial" w:cs="Arial"/>
          <w:color w:val="212121"/>
          <w:sz w:val="28"/>
          <w:szCs w:val="24"/>
        </w:rPr>
      </w:pPr>
      <w:r w:rsidRPr="00EF1C76">
        <w:rPr>
          <w:rFonts w:ascii="Arial" w:eastAsia="Times New Roman" w:hAnsi="Arial" w:cs="Arial"/>
          <w:color w:val="212121"/>
          <w:sz w:val="28"/>
          <w:szCs w:val="24"/>
        </w:rPr>
        <w:t>The </w:t>
      </w:r>
      <w:r w:rsidRPr="00EF1C76">
        <w:rPr>
          <w:rFonts w:ascii="Courier New" w:eastAsia="Times New Roman" w:hAnsi="Courier New" w:cs="Courier New"/>
          <w:color w:val="212121"/>
          <w:sz w:val="24"/>
        </w:rPr>
        <w:t>scaled_dot_product_attention</w:t>
      </w:r>
      <w:r w:rsidRPr="00EF1C76">
        <w:rPr>
          <w:rFonts w:ascii="Arial" w:eastAsia="Times New Roman" w:hAnsi="Arial" w:cs="Arial"/>
          <w:color w:val="212121"/>
          <w:sz w:val="28"/>
          <w:szCs w:val="24"/>
        </w:rPr>
        <w:t xml:space="preserve"> defined above </w:t>
      </w:r>
      <w:proofErr w:type="gramStart"/>
      <w:r>
        <w:rPr>
          <w:rFonts w:ascii="Arial" w:eastAsia="Times New Roman" w:hAnsi="Arial" w:cs="Arial"/>
          <w:color w:val="212121"/>
          <w:sz w:val="28"/>
          <w:szCs w:val="24"/>
        </w:rPr>
        <w:t xml:space="preserve">is </w:t>
      </w:r>
      <w:r w:rsidRPr="00EF1C76">
        <w:rPr>
          <w:rFonts w:ascii="Arial" w:eastAsia="Times New Roman" w:hAnsi="Arial" w:cs="Arial"/>
          <w:color w:val="212121"/>
          <w:sz w:val="28"/>
          <w:szCs w:val="24"/>
        </w:rPr>
        <w:t>applied</w:t>
      </w:r>
      <w:proofErr w:type="gramEnd"/>
      <w:r w:rsidRPr="00EF1C76">
        <w:rPr>
          <w:rFonts w:ascii="Arial" w:eastAsia="Times New Roman" w:hAnsi="Arial" w:cs="Arial"/>
          <w:color w:val="212121"/>
          <w:sz w:val="28"/>
          <w:szCs w:val="24"/>
        </w:rPr>
        <w:t xml:space="preserve"> to each head (broadcasted for efficiency). An appropriate mask </w:t>
      </w:r>
      <w:proofErr w:type="gramStart"/>
      <w:r w:rsidRPr="00EF1C76">
        <w:rPr>
          <w:rFonts w:ascii="Arial" w:eastAsia="Times New Roman" w:hAnsi="Arial" w:cs="Arial"/>
          <w:color w:val="212121"/>
          <w:sz w:val="28"/>
          <w:szCs w:val="24"/>
        </w:rPr>
        <w:t>must be used</w:t>
      </w:r>
      <w:proofErr w:type="gramEnd"/>
      <w:r w:rsidRPr="00EF1C76">
        <w:rPr>
          <w:rFonts w:ascii="Arial" w:eastAsia="Times New Roman" w:hAnsi="Arial" w:cs="Arial"/>
          <w:color w:val="212121"/>
          <w:sz w:val="28"/>
          <w:szCs w:val="24"/>
        </w:rPr>
        <w:t xml:space="preserve"> in the attention step. The attention output for each head is then concatenated (using </w:t>
      </w:r>
      <w:r w:rsidRPr="00EF1C76">
        <w:rPr>
          <w:rFonts w:ascii="Courier New" w:eastAsia="Times New Roman" w:hAnsi="Courier New" w:cs="Courier New"/>
          <w:color w:val="212121"/>
          <w:sz w:val="24"/>
        </w:rPr>
        <w:t>tf.transpose</w:t>
      </w:r>
      <w:r w:rsidRPr="00EF1C76">
        <w:rPr>
          <w:rFonts w:ascii="Arial" w:eastAsia="Times New Roman" w:hAnsi="Arial" w:cs="Arial"/>
          <w:color w:val="212121"/>
          <w:sz w:val="28"/>
          <w:szCs w:val="24"/>
        </w:rPr>
        <w:t>, and </w:t>
      </w:r>
      <w:r w:rsidRPr="00EF1C76">
        <w:rPr>
          <w:rFonts w:ascii="Courier New" w:eastAsia="Times New Roman" w:hAnsi="Courier New" w:cs="Courier New"/>
          <w:color w:val="212121"/>
          <w:sz w:val="24"/>
        </w:rPr>
        <w:t>tf.reshape</w:t>
      </w:r>
      <w:r w:rsidRPr="00EF1C76">
        <w:rPr>
          <w:rFonts w:ascii="Arial" w:eastAsia="Times New Roman" w:hAnsi="Arial" w:cs="Arial"/>
          <w:color w:val="212121"/>
          <w:sz w:val="28"/>
          <w:szCs w:val="24"/>
        </w:rPr>
        <w:t>) and put through a final </w:t>
      </w:r>
      <w:proofErr w:type="gramStart"/>
      <w:r w:rsidRPr="00EF1C76">
        <w:rPr>
          <w:rFonts w:ascii="Courier New" w:eastAsia="Times New Roman" w:hAnsi="Courier New" w:cs="Courier New"/>
          <w:color w:val="212121"/>
          <w:sz w:val="24"/>
        </w:rPr>
        <w:t>Dense</w:t>
      </w:r>
      <w:proofErr w:type="gramEnd"/>
      <w:r w:rsidRPr="00EF1C76">
        <w:rPr>
          <w:rFonts w:ascii="Arial" w:eastAsia="Times New Roman" w:hAnsi="Arial" w:cs="Arial"/>
          <w:color w:val="212121"/>
          <w:sz w:val="28"/>
          <w:szCs w:val="24"/>
        </w:rPr>
        <w:t> layer.</w:t>
      </w:r>
    </w:p>
    <w:p w:rsidR="00EF1C76" w:rsidRDefault="00EF1C76" w:rsidP="00EF1C76">
      <w:pPr>
        <w:shd w:val="clear" w:color="auto" w:fill="FFFFFF"/>
        <w:spacing w:before="120" w:after="90" w:line="240" w:lineRule="auto"/>
        <w:rPr>
          <w:rFonts w:ascii="Arial" w:eastAsia="Times New Roman" w:hAnsi="Arial" w:cs="Arial"/>
          <w:color w:val="212121"/>
          <w:sz w:val="28"/>
          <w:szCs w:val="24"/>
        </w:rPr>
      </w:pPr>
      <w:r w:rsidRPr="00EF1C76">
        <w:rPr>
          <w:rFonts w:ascii="Arial" w:eastAsia="Times New Roman" w:hAnsi="Arial" w:cs="Arial"/>
          <w:color w:val="212121"/>
          <w:sz w:val="28"/>
          <w:szCs w:val="24"/>
        </w:rPr>
        <w:t>Instead of one single attention head, </w:t>
      </w:r>
      <w:r w:rsidRPr="00EF1C76">
        <w:rPr>
          <w:rFonts w:ascii="Courier New" w:eastAsia="Times New Roman" w:hAnsi="Courier New" w:cs="Courier New"/>
          <w:color w:val="212121"/>
          <w:sz w:val="24"/>
        </w:rPr>
        <w:t>query</w:t>
      </w:r>
      <w:r w:rsidRPr="00EF1C76">
        <w:rPr>
          <w:rFonts w:ascii="Arial" w:eastAsia="Times New Roman" w:hAnsi="Arial" w:cs="Arial"/>
          <w:color w:val="212121"/>
          <w:sz w:val="28"/>
          <w:szCs w:val="24"/>
        </w:rPr>
        <w:t>, </w:t>
      </w:r>
      <w:r w:rsidRPr="00EF1C76">
        <w:rPr>
          <w:rFonts w:ascii="Courier New" w:eastAsia="Times New Roman" w:hAnsi="Courier New" w:cs="Courier New"/>
          <w:color w:val="212121"/>
          <w:sz w:val="24"/>
        </w:rPr>
        <w:t>key</w:t>
      </w:r>
      <w:r w:rsidRPr="00EF1C76">
        <w:rPr>
          <w:rFonts w:ascii="Arial" w:eastAsia="Times New Roman" w:hAnsi="Arial" w:cs="Arial"/>
          <w:color w:val="212121"/>
          <w:sz w:val="28"/>
          <w:szCs w:val="24"/>
        </w:rPr>
        <w:t>, and </w:t>
      </w:r>
      <w:r w:rsidRPr="00EF1C76">
        <w:rPr>
          <w:rFonts w:ascii="Courier New" w:eastAsia="Times New Roman" w:hAnsi="Courier New" w:cs="Courier New"/>
          <w:color w:val="212121"/>
          <w:sz w:val="24"/>
        </w:rPr>
        <w:t>value</w:t>
      </w:r>
      <w:r w:rsidRPr="00EF1C76">
        <w:rPr>
          <w:rFonts w:ascii="Arial" w:eastAsia="Times New Roman" w:hAnsi="Arial" w:cs="Arial"/>
          <w:color w:val="212121"/>
          <w:sz w:val="28"/>
          <w:szCs w:val="24"/>
        </w:rPr>
        <w:t> </w:t>
      </w:r>
      <w:proofErr w:type="gramStart"/>
      <w:r w:rsidRPr="00EF1C76">
        <w:rPr>
          <w:rFonts w:ascii="Arial" w:eastAsia="Times New Roman" w:hAnsi="Arial" w:cs="Arial"/>
          <w:color w:val="212121"/>
          <w:sz w:val="28"/>
          <w:szCs w:val="24"/>
        </w:rPr>
        <w:t>are split</w:t>
      </w:r>
      <w:proofErr w:type="gramEnd"/>
      <w:r w:rsidRPr="00EF1C76">
        <w:rPr>
          <w:rFonts w:ascii="Arial" w:eastAsia="Times New Roman" w:hAnsi="Arial" w:cs="Arial"/>
          <w:color w:val="212121"/>
          <w:sz w:val="28"/>
          <w:szCs w:val="24"/>
        </w:rPr>
        <w:t xml:space="preserve"> into multiple heads because it allows the model to jointly attend to information at different positions from different representational spaces. After the split</w:t>
      </w:r>
      <w:r w:rsidR="00AB3F93">
        <w:rPr>
          <w:rFonts w:ascii="Arial" w:eastAsia="Times New Roman" w:hAnsi="Arial" w:cs="Arial"/>
          <w:color w:val="212121"/>
          <w:sz w:val="28"/>
          <w:szCs w:val="24"/>
        </w:rPr>
        <w:t>,</w:t>
      </w:r>
      <w:r w:rsidRPr="00EF1C76">
        <w:rPr>
          <w:rFonts w:ascii="Arial" w:eastAsia="Times New Roman" w:hAnsi="Arial" w:cs="Arial"/>
          <w:color w:val="212121"/>
          <w:sz w:val="28"/>
          <w:szCs w:val="24"/>
        </w:rPr>
        <w:t xml:space="preserve"> each head has a reduced dimensionality, so the total computation cost is the same as a single head attention with full dimensionality.</w:t>
      </w:r>
    </w:p>
    <w:p w:rsidR="00EF1C76" w:rsidRDefault="00EF1C76" w:rsidP="00EF1C76">
      <w:pPr>
        <w:shd w:val="clear" w:color="auto" w:fill="FFFFFF"/>
        <w:spacing w:before="120" w:after="90" w:line="240" w:lineRule="auto"/>
        <w:rPr>
          <w:rFonts w:ascii="Arial" w:eastAsia="Times New Roman" w:hAnsi="Arial" w:cs="Arial"/>
          <w:color w:val="212121"/>
          <w:sz w:val="28"/>
          <w:szCs w:val="24"/>
        </w:rPr>
      </w:pPr>
    </w:p>
    <w:p w:rsidR="00EF1C76" w:rsidRDefault="00D958E1" w:rsidP="00EF1C76">
      <w:pPr>
        <w:shd w:val="clear" w:color="auto" w:fill="FFFFFF"/>
        <w:spacing w:before="120" w:after="90" w:line="240" w:lineRule="auto"/>
        <w:rPr>
          <w:rFonts w:ascii="Arial" w:eastAsia="Times New Roman" w:hAnsi="Arial" w:cs="Arial"/>
          <w:color w:val="212121"/>
          <w:sz w:val="28"/>
          <w:szCs w:val="24"/>
        </w:rPr>
      </w:pPr>
      <w:r>
        <w:rPr>
          <w:rFonts w:ascii="Arial" w:eastAsia="Times New Roman" w:hAnsi="Arial" w:cs="Arial"/>
          <w:color w:val="212121"/>
          <w:sz w:val="28"/>
          <w:szCs w:val="24"/>
        </w:rPr>
        <w:t xml:space="preserve">Multi-head </w:t>
      </w:r>
      <w:r w:rsidRPr="00EF1C76">
        <w:rPr>
          <w:rFonts w:ascii="Arial" w:eastAsia="Times New Roman" w:hAnsi="Arial" w:cs="Arial"/>
          <w:color w:val="212121"/>
          <w:sz w:val="28"/>
          <w:szCs w:val="24"/>
        </w:rPr>
        <w:t>attention</w:t>
      </w:r>
      <w:r>
        <w:rPr>
          <w:rFonts w:ascii="Arial" w:eastAsia="Times New Roman" w:hAnsi="Arial" w:cs="Arial"/>
          <w:color w:val="212121"/>
          <w:sz w:val="28"/>
          <w:szCs w:val="24"/>
        </w:rPr>
        <w:t xml:space="preserve"> gồm 4 phần:</w:t>
      </w:r>
    </w:p>
    <w:p w:rsidR="00D958E1" w:rsidRDefault="00D958E1" w:rsidP="00EF1C76">
      <w:pPr>
        <w:shd w:val="clear" w:color="auto" w:fill="FFFFFF"/>
        <w:spacing w:before="120" w:after="90" w:line="240" w:lineRule="auto"/>
        <w:rPr>
          <w:rFonts w:ascii="Arial" w:eastAsia="Times New Roman" w:hAnsi="Arial" w:cs="Arial"/>
          <w:color w:val="212121"/>
          <w:sz w:val="28"/>
          <w:szCs w:val="24"/>
        </w:rPr>
      </w:pPr>
      <w:r>
        <w:rPr>
          <w:rFonts w:ascii="Arial" w:eastAsia="Times New Roman" w:hAnsi="Arial" w:cs="Arial"/>
          <w:color w:val="212121"/>
          <w:sz w:val="28"/>
          <w:szCs w:val="24"/>
        </w:rPr>
        <w:tab/>
        <w:t>Các lớp tuyến tính và chia các heads.</w:t>
      </w:r>
    </w:p>
    <w:p w:rsidR="00CE6B78" w:rsidRDefault="00D958E1" w:rsidP="00FC2ABC">
      <w:pPr>
        <w:shd w:val="clear" w:color="auto" w:fill="FFFFFF"/>
        <w:spacing w:before="120" w:after="90" w:line="240" w:lineRule="auto"/>
        <w:rPr>
          <w:rFonts w:ascii="Arial" w:eastAsia="Times New Roman" w:hAnsi="Arial" w:cs="Arial"/>
          <w:color w:val="212121"/>
          <w:sz w:val="28"/>
          <w:szCs w:val="24"/>
        </w:rPr>
      </w:pPr>
      <w:r>
        <w:rPr>
          <w:rFonts w:ascii="Arial" w:eastAsia="Times New Roman" w:hAnsi="Arial" w:cs="Arial"/>
          <w:color w:val="212121"/>
          <w:sz w:val="28"/>
          <w:szCs w:val="24"/>
        </w:rPr>
        <w:tab/>
      </w:r>
      <w:r w:rsidR="00E866EE" w:rsidRPr="00EF1C76">
        <w:rPr>
          <w:rFonts w:ascii="Arial" w:eastAsia="Times New Roman" w:hAnsi="Arial" w:cs="Arial"/>
          <w:color w:val="212121"/>
          <w:sz w:val="28"/>
          <w:szCs w:val="24"/>
        </w:rPr>
        <w:t>Scaled dot-</w:t>
      </w:r>
      <w:proofErr w:type="gramStart"/>
      <w:r w:rsidR="00E866EE" w:rsidRPr="00EF1C76">
        <w:rPr>
          <w:rFonts w:ascii="Arial" w:eastAsia="Times New Roman" w:hAnsi="Arial" w:cs="Arial"/>
          <w:color w:val="212121"/>
          <w:sz w:val="28"/>
          <w:szCs w:val="24"/>
        </w:rPr>
        <w:t>product</w:t>
      </w:r>
      <w:r w:rsidR="00E866EE">
        <w:rPr>
          <w:rFonts w:ascii="Arial" w:eastAsia="Times New Roman" w:hAnsi="Arial" w:cs="Arial"/>
          <w:color w:val="212121"/>
          <w:sz w:val="28"/>
          <w:szCs w:val="24"/>
        </w:rPr>
        <w:t>(</w:t>
      </w:r>
      <w:proofErr w:type="gramEnd"/>
      <w:r w:rsidR="00E866EE">
        <w:rPr>
          <w:rFonts w:ascii="Arial" w:eastAsia="Times New Roman" w:hAnsi="Arial" w:cs="Arial"/>
          <w:color w:val="212121"/>
          <w:sz w:val="28"/>
          <w:szCs w:val="24"/>
        </w:rPr>
        <w:t>tích vô hướng)</w:t>
      </w:r>
      <w:r w:rsidR="00E866EE" w:rsidRPr="00EF1C76">
        <w:rPr>
          <w:rFonts w:ascii="Arial" w:eastAsia="Times New Roman" w:hAnsi="Arial" w:cs="Arial"/>
          <w:color w:val="212121"/>
          <w:sz w:val="28"/>
          <w:szCs w:val="24"/>
        </w:rPr>
        <w:t xml:space="preserve"> attention</w:t>
      </w:r>
    </w:p>
    <w:p w:rsidR="00FC2ABC" w:rsidRDefault="00FC2ABC" w:rsidP="00FC2ABC">
      <w:pPr>
        <w:shd w:val="clear" w:color="auto" w:fill="FFFFFF"/>
        <w:spacing w:before="120" w:after="90" w:line="240" w:lineRule="auto"/>
        <w:rPr>
          <w:rFonts w:ascii="Arial" w:eastAsia="Times New Roman" w:hAnsi="Arial" w:cs="Arial"/>
          <w:color w:val="212121"/>
          <w:sz w:val="28"/>
          <w:szCs w:val="24"/>
        </w:rPr>
      </w:pPr>
      <w:r>
        <w:rPr>
          <w:rFonts w:ascii="Arial" w:eastAsia="Times New Roman" w:hAnsi="Arial" w:cs="Arial"/>
          <w:color w:val="212121"/>
          <w:sz w:val="28"/>
          <w:szCs w:val="24"/>
        </w:rPr>
        <w:tab/>
        <w:t>Mối liên hệ giữa cá đầu</w:t>
      </w:r>
    </w:p>
    <w:p w:rsidR="008272DD" w:rsidRDefault="00FC2ABC" w:rsidP="00FC2ABC">
      <w:pPr>
        <w:shd w:val="clear" w:color="auto" w:fill="FFFFFF"/>
        <w:spacing w:before="120" w:after="90" w:line="240" w:lineRule="auto"/>
        <w:rPr>
          <w:rFonts w:ascii="Arial" w:eastAsia="Times New Roman" w:hAnsi="Arial" w:cs="Arial"/>
          <w:color w:val="212121"/>
          <w:sz w:val="28"/>
          <w:szCs w:val="24"/>
        </w:rPr>
      </w:pPr>
      <w:r>
        <w:rPr>
          <w:rFonts w:ascii="Arial" w:eastAsia="Times New Roman" w:hAnsi="Arial" w:cs="Arial"/>
          <w:color w:val="212121"/>
          <w:sz w:val="28"/>
          <w:szCs w:val="24"/>
        </w:rPr>
        <w:tab/>
        <w:t>Lớp tuyến tính cuối cùng</w:t>
      </w:r>
    </w:p>
    <w:p w:rsidR="003D5BD7" w:rsidRDefault="003D5BD7" w:rsidP="00FC2ABC">
      <w:pPr>
        <w:shd w:val="clear" w:color="auto" w:fill="FFFFFF"/>
        <w:spacing w:before="120" w:after="90" w:line="240" w:lineRule="auto"/>
        <w:rPr>
          <w:rFonts w:ascii="Arial" w:eastAsia="Times New Roman" w:hAnsi="Arial" w:cs="Arial"/>
          <w:color w:val="212121"/>
          <w:sz w:val="28"/>
          <w:szCs w:val="24"/>
        </w:rPr>
      </w:pPr>
      <w:r>
        <w:rPr>
          <w:rFonts w:ascii="Arial" w:eastAsia="Times New Roman" w:hAnsi="Arial" w:cs="Arial"/>
          <w:color w:val="212121"/>
          <w:sz w:val="28"/>
          <w:szCs w:val="24"/>
        </w:rPr>
        <w:t xml:space="preserve">Mỗi khối </w:t>
      </w:r>
      <w:r w:rsidRPr="00EF1C76">
        <w:rPr>
          <w:rFonts w:ascii="Arial" w:eastAsia="Times New Roman" w:hAnsi="Arial" w:cs="Arial"/>
          <w:color w:val="212121"/>
          <w:sz w:val="28"/>
          <w:szCs w:val="24"/>
        </w:rPr>
        <w:t>multi-head</w:t>
      </w:r>
      <w:r>
        <w:rPr>
          <w:rFonts w:ascii="Arial" w:eastAsia="Times New Roman" w:hAnsi="Arial" w:cs="Arial"/>
          <w:color w:val="212121"/>
          <w:sz w:val="28"/>
          <w:szCs w:val="24"/>
        </w:rPr>
        <w:t xml:space="preserve"> nhận 3 </w:t>
      </w:r>
      <w:proofErr w:type="gramStart"/>
      <w:r>
        <w:rPr>
          <w:rFonts w:ascii="Arial" w:eastAsia="Times New Roman" w:hAnsi="Arial" w:cs="Arial"/>
          <w:color w:val="212121"/>
          <w:sz w:val="28"/>
          <w:szCs w:val="24"/>
        </w:rPr>
        <w:t>inputs(</w:t>
      </w:r>
      <w:proofErr w:type="gramEnd"/>
      <w:r w:rsidR="006C6750">
        <w:rPr>
          <w:rFonts w:ascii="Arial" w:eastAsia="Times New Roman" w:hAnsi="Arial" w:cs="Arial"/>
          <w:color w:val="212121"/>
          <w:sz w:val="28"/>
          <w:szCs w:val="24"/>
        </w:rPr>
        <w:t xml:space="preserve">Q (query), K (key), V (value)), </w:t>
      </w:r>
      <w:r w:rsidR="00DB00F5">
        <w:rPr>
          <w:rFonts w:ascii="Arial" w:eastAsia="Times New Roman" w:hAnsi="Arial" w:cs="Arial"/>
          <w:color w:val="212121"/>
          <w:sz w:val="28"/>
          <w:szCs w:val="24"/>
        </w:rPr>
        <w:t>c</w:t>
      </w:r>
      <w:r w:rsidR="00DB00F5" w:rsidRPr="00DB00F5">
        <w:rPr>
          <w:rFonts w:ascii="Arial" w:eastAsia="Times New Roman" w:hAnsi="Arial" w:cs="Arial"/>
          <w:color w:val="212121"/>
          <w:sz w:val="28"/>
          <w:szCs w:val="24"/>
        </w:rPr>
        <w:t xml:space="preserve">húng được đặt qua các lớp tuyến tính (Mật độ) và chia thành nhiều </w:t>
      </w:r>
      <w:r w:rsidR="00DB00F5">
        <w:rPr>
          <w:rFonts w:ascii="Arial" w:eastAsia="Times New Roman" w:hAnsi="Arial" w:cs="Arial"/>
          <w:color w:val="212121"/>
          <w:sz w:val="28"/>
          <w:szCs w:val="24"/>
        </w:rPr>
        <w:t>Heads</w:t>
      </w:r>
      <w:r w:rsidR="00DB00F5" w:rsidRPr="00DB00F5">
        <w:rPr>
          <w:rFonts w:ascii="Arial" w:eastAsia="Times New Roman" w:hAnsi="Arial" w:cs="Arial"/>
          <w:color w:val="212121"/>
          <w:sz w:val="28"/>
          <w:szCs w:val="24"/>
        </w:rPr>
        <w:t>.</w:t>
      </w:r>
    </w:p>
    <w:p w:rsidR="00B436B4" w:rsidRDefault="00B436B4" w:rsidP="00B436B4">
      <w:pPr>
        <w:shd w:val="clear" w:color="auto" w:fill="FFFFFF"/>
        <w:spacing w:before="100" w:beforeAutospacing="1" w:after="100" w:afterAutospacing="1" w:line="240" w:lineRule="auto"/>
        <w:rPr>
          <w:rFonts w:ascii="Arial" w:eastAsia="Times New Roman" w:hAnsi="Arial" w:cs="Arial"/>
          <w:color w:val="212121"/>
          <w:sz w:val="28"/>
          <w:szCs w:val="28"/>
        </w:rPr>
      </w:pPr>
      <w:r>
        <w:rPr>
          <w:rFonts w:ascii="Arial" w:eastAsia="Times New Roman" w:hAnsi="Arial" w:cs="Arial"/>
          <w:color w:val="212121"/>
          <w:sz w:val="28"/>
          <w:szCs w:val="24"/>
        </w:rPr>
        <w:t xml:space="preserve">Scaled dot-product attention được áp dụng cho mỗi head. Một mask thích hợp phải được sử dụng ở bước tập trung. Tỉ lệ mức độ tập trung của mỗi đầu được </w:t>
      </w:r>
      <w:proofErr w:type="gramStart"/>
      <w:r>
        <w:rPr>
          <w:rFonts w:ascii="Arial" w:eastAsia="Times New Roman" w:hAnsi="Arial" w:cs="Arial"/>
          <w:color w:val="212121"/>
          <w:sz w:val="28"/>
          <w:szCs w:val="24"/>
        </w:rPr>
        <w:t>nối(</w:t>
      </w:r>
      <w:proofErr w:type="gramEnd"/>
      <w:r>
        <w:rPr>
          <w:rFonts w:ascii="Arial" w:eastAsia="Times New Roman" w:hAnsi="Arial" w:cs="Arial"/>
          <w:color w:val="212121"/>
          <w:sz w:val="28"/>
          <w:szCs w:val="24"/>
        </w:rPr>
        <w:t xml:space="preserve"> sử dụng </w:t>
      </w:r>
      <w:r w:rsidRPr="00EF1C76">
        <w:rPr>
          <w:rFonts w:ascii="Courier New" w:eastAsia="Times New Roman" w:hAnsi="Courier New" w:cs="Courier New"/>
          <w:color w:val="212121"/>
          <w:sz w:val="24"/>
        </w:rPr>
        <w:t>tf.transpose</w:t>
      </w:r>
      <w:r>
        <w:rPr>
          <w:rFonts w:ascii="Courier New" w:eastAsia="Times New Roman" w:hAnsi="Courier New" w:cs="Courier New"/>
          <w:color w:val="212121"/>
          <w:sz w:val="24"/>
        </w:rPr>
        <w:t xml:space="preserve"> và </w:t>
      </w:r>
      <w:r w:rsidRPr="00EF1C76">
        <w:rPr>
          <w:rFonts w:ascii="Courier New" w:eastAsia="Times New Roman" w:hAnsi="Courier New" w:cs="Courier New"/>
          <w:color w:val="212121"/>
          <w:sz w:val="24"/>
        </w:rPr>
        <w:t>tf.reshape</w:t>
      </w:r>
      <w:r>
        <w:rPr>
          <w:rFonts w:ascii="Courier New" w:eastAsia="Times New Roman" w:hAnsi="Courier New" w:cs="Courier New"/>
          <w:color w:val="212121"/>
          <w:sz w:val="24"/>
        </w:rPr>
        <w:t xml:space="preserve">) </w:t>
      </w:r>
      <w:r w:rsidR="000A3C84">
        <w:rPr>
          <w:rFonts w:ascii="Arial" w:eastAsia="Times New Roman" w:hAnsi="Arial" w:cs="Arial"/>
          <w:color w:val="212121"/>
          <w:sz w:val="28"/>
          <w:szCs w:val="28"/>
        </w:rPr>
        <w:t>và đặt qua  lớp dense cuối dùng</w:t>
      </w:r>
      <w:r w:rsidR="00720EB1">
        <w:rPr>
          <w:rFonts w:ascii="Arial" w:eastAsia="Times New Roman" w:hAnsi="Arial" w:cs="Arial"/>
          <w:color w:val="212121"/>
          <w:sz w:val="28"/>
          <w:szCs w:val="28"/>
        </w:rPr>
        <w:t>.</w:t>
      </w:r>
    </w:p>
    <w:p w:rsidR="005167F4" w:rsidRDefault="005167F4" w:rsidP="00B436B4">
      <w:pPr>
        <w:shd w:val="clear" w:color="auto" w:fill="FFFFFF"/>
        <w:spacing w:before="100" w:beforeAutospacing="1" w:after="100" w:afterAutospacing="1" w:line="240" w:lineRule="auto"/>
        <w:rPr>
          <w:rFonts w:ascii="Arial" w:eastAsia="Times New Roman" w:hAnsi="Arial" w:cs="Arial"/>
          <w:color w:val="212121"/>
          <w:sz w:val="28"/>
          <w:szCs w:val="28"/>
        </w:rPr>
      </w:pPr>
      <w:r>
        <w:rPr>
          <w:rFonts w:ascii="Arial" w:eastAsia="Times New Roman" w:hAnsi="Arial" w:cs="Arial"/>
          <w:color w:val="212121"/>
          <w:sz w:val="28"/>
          <w:szCs w:val="28"/>
        </w:rPr>
        <w:t xml:space="preserve">Thay vì 1 head, </w:t>
      </w:r>
      <w:r w:rsidRPr="00EF1C76">
        <w:rPr>
          <w:rFonts w:ascii="Courier New" w:eastAsia="Times New Roman" w:hAnsi="Courier New" w:cs="Courier New"/>
          <w:color w:val="212121"/>
          <w:sz w:val="24"/>
        </w:rPr>
        <w:t>query</w:t>
      </w:r>
      <w:r w:rsidRPr="00EF1C76">
        <w:rPr>
          <w:rFonts w:ascii="Arial" w:eastAsia="Times New Roman" w:hAnsi="Arial" w:cs="Arial"/>
          <w:color w:val="212121"/>
          <w:sz w:val="28"/>
          <w:szCs w:val="24"/>
        </w:rPr>
        <w:t>, </w:t>
      </w:r>
      <w:r w:rsidRPr="00EF1C76">
        <w:rPr>
          <w:rFonts w:ascii="Courier New" w:eastAsia="Times New Roman" w:hAnsi="Courier New" w:cs="Courier New"/>
          <w:color w:val="212121"/>
          <w:sz w:val="24"/>
        </w:rPr>
        <w:t>key</w:t>
      </w:r>
      <w:r w:rsidRPr="00EF1C76">
        <w:rPr>
          <w:rFonts w:ascii="Arial" w:eastAsia="Times New Roman" w:hAnsi="Arial" w:cs="Arial"/>
          <w:color w:val="212121"/>
          <w:sz w:val="28"/>
          <w:szCs w:val="24"/>
        </w:rPr>
        <w:t xml:space="preserve">, </w:t>
      </w:r>
      <w:r>
        <w:rPr>
          <w:rFonts w:ascii="Arial" w:eastAsia="Times New Roman" w:hAnsi="Arial" w:cs="Arial"/>
          <w:color w:val="212121"/>
          <w:sz w:val="28"/>
          <w:szCs w:val="24"/>
        </w:rPr>
        <w:t>và</w:t>
      </w:r>
      <w:r w:rsidRPr="00EF1C76">
        <w:rPr>
          <w:rFonts w:ascii="Arial" w:eastAsia="Times New Roman" w:hAnsi="Arial" w:cs="Arial"/>
          <w:color w:val="212121"/>
          <w:sz w:val="28"/>
          <w:szCs w:val="24"/>
        </w:rPr>
        <w:t> </w:t>
      </w:r>
      <w:r w:rsidRPr="00EF1C76">
        <w:rPr>
          <w:rFonts w:ascii="Courier New" w:eastAsia="Times New Roman" w:hAnsi="Courier New" w:cs="Courier New"/>
          <w:color w:val="212121"/>
          <w:sz w:val="24"/>
        </w:rPr>
        <w:t>value</w:t>
      </w:r>
      <w:r>
        <w:rPr>
          <w:rFonts w:ascii="Courier New" w:eastAsia="Times New Roman" w:hAnsi="Courier New" w:cs="Courier New"/>
          <w:color w:val="212121"/>
          <w:sz w:val="24"/>
        </w:rPr>
        <w:t xml:space="preserve"> </w:t>
      </w:r>
      <w:r>
        <w:rPr>
          <w:rFonts w:ascii="Arial" w:eastAsia="Times New Roman" w:hAnsi="Arial" w:cs="Arial"/>
          <w:color w:val="212121"/>
          <w:sz w:val="28"/>
          <w:szCs w:val="28"/>
        </w:rPr>
        <w:t xml:space="preserve">chia thành nhiều heads vì nó cho phép các model tiếp cận thông tin tại các vị trí, không gian khá nhau. Sau khi phân tách, mỗi đầu sẽ giảm một </w:t>
      </w:r>
      <w:proofErr w:type="gramStart"/>
      <w:r>
        <w:rPr>
          <w:rFonts w:ascii="Arial" w:eastAsia="Times New Roman" w:hAnsi="Arial" w:cs="Arial"/>
          <w:color w:val="212121"/>
          <w:sz w:val="28"/>
          <w:szCs w:val="28"/>
        </w:rPr>
        <w:t>chiều(</w:t>
      </w:r>
      <w:proofErr w:type="gramEnd"/>
      <w:r>
        <w:rPr>
          <w:rFonts w:ascii="Arial" w:eastAsia="Times New Roman" w:hAnsi="Arial" w:cs="Arial"/>
          <w:color w:val="212121"/>
          <w:sz w:val="28"/>
          <w:szCs w:val="28"/>
        </w:rPr>
        <w:t>dimensonality: chiều không gian), vì vậy chi phí tính toán bằng tính toán đơn head với toàn bộ chiều không gian</w:t>
      </w:r>
    </w:p>
    <w:p w:rsidR="00831460" w:rsidRDefault="00831460" w:rsidP="00B436B4">
      <w:pPr>
        <w:shd w:val="clear" w:color="auto" w:fill="FFFFFF"/>
        <w:spacing w:before="100" w:beforeAutospacing="1" w:after="100" w:afterAutospacing="1" w:line="240" w:lineRule="auto"/>
        <w:rPr>
          <w:rFonts w:ascii="Arial" w:eastAsia="Times New Roman" w:hAnsi="Arial" w:cs="Arial"/>
          <w:color w:val="212121"/>
          <w:sz w:val="28"/>
          <w:szCs w:val="28"/>
        </w:rPr>
      </w:pPr>
      <w:bookmarkStart w:id="0" w:name="_GoBack"/>
      <w:bookmarkEnd w:id="0"/>
    </w:p>
    <w:p w:rsidR="00831460" w:rsidRPr="005167F4" w:rsidRDefault="00831460" w:rsidP="00B436B4">
      <w:pPr>
        <w:shd w:val="clear" w:color="auto" w:fill="FFFFFF"/>
        <w:spacing w:before="100" w:beforeAutospacing="1" w:after="100" w:afterAutospacing="1" w:line="240" w:lineRule="auto"/>
        <w:rPr>
          <w:rFonts w:ascii="Arial" w:eastAsia="Times New Roman" w:hAnsi="Arial" w:cs="Arial"/>
          <w:color w:val="212121"/>
          <w:sz w:val="28"/>
          <w:szCs w:val="28"/>
        </w:rPr>
      </w:pPr>
    </w:p>
    <w:p w:rsidR="00720EB1" w:rsidRPr="00EF1C76" w:rsidRDefault="00720EB1" w:rsidP="00B436B4">
      <w:pPr>
        <w:shd w:val="clear" w:color="auto" w:fill="FFFFFF"/>
        <w:spacing w:before="100" w:beforeAutospacing="1" w:after="100" w:afterAutospacing="1" w:line="240" w:lineRule="auto"/>
        <w:rPr>
          <w:rFonts w:ascii="Arial" w:eastAsia="Times New Roman" w:hAnsi="Arial" w:cs="Arial"/>
          <w:color w:val="212121"/>
          <w:sz w:val="28"/>
          <w:szCs w:val="28"/>
        </w:rPr>
      </w:pPr>
    </w:p>
    <w:p w:rsidR="00B436B4" w:rsidRPr="00FC2ABC" w:rsidRDefault="00B436B4" w:rsidP="00FC2ABC">
      <w:pPr>
        <w:shd w:val="clear" w:color="auto" w:fill="FFFFFF"/>
        <w:spacing w:before="120" w:after="90" w:line="240" w:lineRule="auto"/>
        <w:rPr>
          <w:rFonts w:ascii="Arial" w:eastAsia="Times New Roman" w:hAnsi="Arial" w:cs="Arial"/>
          <w:color w:val="212121"/>
          <w:sz w:val="28"/>
          <w:szCs w:val="24"/>
        </w:rPr>
      </w:pPr>
    </w:p>
    <w:sectPr w:rsidR="00B436B4" w:rsidRPr="00FC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48AB"/>
    <w:multiLevelType w:val="multilevel"/>
    <w:tmpl w:val="FB9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76"/>
    <w:rsid w:val="000A3C84"/>
    <w:rsid w:val="003D5BD7"/>
    <w:rsid w:val="005167F4"/>
    <w:rsid w:val="0061406E"/>
    <w:rsid w:val="006C6750"/>
    <w:rsid w:val="00720EB1"/>
    <w:rsid w:val="008272DD"/>
    <w:rsid w:val="00831460"/>
    <w:rsid w:val="00AB3F93"/>
    <w:rsid w:val="00B436B4"/>
    <w:rsid w:val="00CE6B78"/>
    <w:rsid w:val="00D958E1"/>
    <w:rsid w:val="00DB00F5"/>
    <w:rsid w:val="00E866EE"/>
    <w:rsid w:val="00EF1C76"/>
    <w:rsid w:val="00FC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3604"/>
  <w15:chartTrackingRefBased/>
  <w15:docId w15:val="{713429FE-80AA-4ACC-9E58-2BDECA68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14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C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1C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314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1460"/>
    <w:rPr>
      <w:color w:val="0000FF"/>
      <w:u w:val="single"/>
    </w:rPr>
  </w:style>
  <w:style w:type="character" w:styleId="Emphasis">
    <w:name w:val="Emphasis"/>
    <w:basedOn w:val="DefaultParagraphFont"/>
    <w:uiPriority w:val="20"/>
    <w:qFormat/>
    <w:rsid w:val="00831460"/>
    <w:rPr>
      <w:i/>
      <w:iCs/>
    </w:rPr>
  </w:style>
  <w:style w:type="paragraph" w:styleId="BalloonText">
    <w:name w:val="Balloon Text"/>
    <w:basedOn w:val="Normal"/>
    <w:link w:val="BalloonTextChar"/>
    <w:uiPriority w:val="99"/>
    <w:semiHidden/>
    <w:unhideWhenUsed/>
    <w:rsid w:val="00831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4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77754">
      <w:bodyDiv w:val="1"/>
      <w:marLeft w:val="0"/>
      <w:marRight w:val="0"/>
      <w:marTop w:val="0"/>
      <w:marBottom w:val="0"/>
      <w:divBdr>
        <w:top w:val="none" w:sz="0" w:space="0" w:color="auto"/>
        <w:left w:val="none" w:sz="0" w:space="0" w:color="auto"/>
        <w:bottom w:val="none" w:sz="0" w:space="0" w:color="auto"/>
        <w:right w:val="none" w:sz="0" w:space="0" w:color="auto"/>
      </w:divBdr>
    </w:div>
    <w:div w:id="96469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Khôi</dc:creator>
  <cp:keywords/>
  <dc:description/>
  <cp:lastModifiedBy>Nguyên Khôi</cp:lastModifiedBy>
  <cp:revision>16</cp:revision>
  <dcterms:created xsi:type="dcterms:W3CDTF">2019-12-10T03:45:00Z</dcterms:created>
  <dcterms:modified xsi:type="dcterms:W3CDTF">2019-12-16T02:11:00Z</dcterms:modified>
</cp:coreProperties>
</file>