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47" w:rsidRDefault="005076F4">
      <w:r>
        <w:rPr>
          <w:rFonts w:hint="eastAsia"/>
        </w:rPr>
        <w:t>场景：考虑具有有限容量的云无线接入网下行功率最小化问题。考虑波束成形和</w:t>
      </w:r>
      <w:r>
        <w:t>RRH</w:t>
      </w:r>
      <w:r>
        <w:rPr>
          <w:rFonts w:hint="eastAsia"/>
        </w:rPr>
        <w:t>选择及RRH用户关联的联合设计。</w:t>
      </w:r>
    </w:p>
    <w:p w:rsidR="005076F4" w:rsidRDefault="005076F4">
      <w:r>
        <w:rPr>
          <w:noProof/>
        </w:rPr>
        <w:drawing>
          <wp:inline distT="0" distB="0" distL="0" distR="0" wp14:anchorId="226CEE38" wp14:editId="2CBA93A3">
            <wp:extent cx="429577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F4" w:rsidRDefault="005076F4">
      <w:r>
        <w:rPr>
          <w:rFonts w:hint="eastAsia"/>
        </w:rPr>
        <w:t>上图为C-RAN的结构</w:t>
      </w:r>
    </w:p>
    <w:p w:rsidR="005076F4" w:rsidRDefault="005076F4">
      <w:r>
        <w:rPr>
          <w:rFonts w:hint="eastAsia"/>
        </w:rPr>
        <w:t>一个C-RAN结构包括几个链接到BBU的RRH with low energy consumption。RRH with radio fre</w:t>
      </w:r>
      <w:bookmarkStart w:id="0" w:name="_GoBack"/>
      <w:bookmarkEnd w:id="0"/>
      <w:r>
        <w:rPr>
          <w:rFonts w:hint="eastAsia"/>
        </w:rPr>
        <w:t>quency(RF) modules 只管将无线信号传到BBU上。BBU承担着centralized processing task。</w:t>
      </w:r>
    </w:p>
    <w:p w:rsidR="005076F4" w:rsidRDefault="005076F4">
      <w:r>
        <w:rPr>
          <w:rFonts w:hint="eastAsia"/>
        </w:rPr>
        <w:t>C-RAN的性能受limited fronthaul capacity between RRHs and BBU pools.所以需要在RRH上做传输能量设计。</w:t>
      </w:r>
    </w:p>
    <w:p w:rsidR="005076F4" w:rsidRDefault="005076F4">
      <w:pPr>
        <w:rPr>
          <w:rFonts w:hint="eastAsia"/>
        </w:rPr>
      </w:pPr>
    </w:p>
    <w:p w:rsidR="005076F4" w:rsidRDefault="005076F4">
      <w:pPr>
        <w:rPr>
          <w:rFonts w:hint="eastAsia"/>
        </w:rPr>
      </w:pPr>
    </w:p>
    <w:sectPr w:rsidR="00507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ED4" w:rsidRDefault="00DB7ED4" w:rsidP="005076F4">
      <w:r>
        <w:separator/>
      </w:r>
    </w:p>
  </w:endnote>
  <w:endnote w:type="continuationSeparator" w:id="0">
    <w:p w:rsidR="00DB7ED4" w:rsidRDefault="00DB7ED4" w:rsidP="0050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ED4" w:rsidRDefault="00DB7ED4" w:rsidP="005076F4">
      <w:r>
        <w:separator/>
      </w:r>
    </w:p>
  </w:footnote>
  <w:footnote w:type="continuationSeparator" w:id="0">
    <w:p w:rsidR="00DB7ED4" w:rsidRDefault="00DB7ED4" w:rsidP="00507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62"/>
    <w:rsid w:val="00271347"/>
    <w:rsid w:val="005076F4"/>
    <w:rsid w:val="00C07372"/>
    <w:rsid w:val="00C24C62"/>
    <w:rsid w:val="00D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25D3E"/>
  <w15:chartTrackingRefBased/>
  <w15:docId w15:val="{3538C63C-0B2A-4BAF-B8D8-5A143867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2017-03-22T08:37:00Z</dcterms:created>
  <dcterms:modified xsi:type="dcterms:W3CDTF">2017-03-22T12:33:00Z</dcterms:modified>
</cp:coreProperties>
</file>