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70-410 Lesson 14, Creating and Managing Active Directory Users and Computers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</w:rPr>
        <w:t>14 Multiple Choice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</w:rPr>
        <w:t>7 Short Answer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For study purpose, no need to submit. Questions may appear in tests for this class.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You may need online research for some of the questions.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Feel free to ask the instructor when you have difficulties.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  <w:b/>
          <w:b/>
          <w:bCs/>
          <w:i/>
          <w:i/>
          <w:iCs/>
        </w:rPr>
      </w:pPr>
      <w:r>
        <w:rPr>
          <w:rFonts w:cs="Helvetica" w:ascii="Helvetica" w:hAnsi="Helvetica"/>
          <w:b/>
          <w:bCs/>
          <w:i/>
          <w:iCs/>
        </w:rPr>
        <w:t>Multiple Choice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1. Resource access for individuals takes place through their ______.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 computer accounts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b. user accounts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authentication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 shared folders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2. What is the PowerShell cmdlet used to create user objects?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a. New-ADUser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 CSVDE.exe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LFIFDE.exe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 Dsadd.exe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3. What are the two built-in user accounts are created on a computer running Windows Server 2012?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 system and guest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 default and guest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domain administrator and local administrator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d. administrator and guest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4. What are the two types of user accounts in Windows Server 2012?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a. local and domain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 domain and group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authenticated and unauthorized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 shared and unique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5. What you call the process of confirming a user's identity by using a known value such as a password, a smart card, or a fingerprint?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 authorization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 permission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delegation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 xml:space="preserve">d. authentication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6. Can a domain user, who does not possess explicit object creation permissions, create computer objects?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 No, not without the object creation permission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 Yes, an authenticated user can create a server object, after authenticating to a different domain server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 Yes, authenticated users can create workstation, but not server objects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 Can create workstation and server objects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7. The LDIFDE.exe utility is most similar to what other utility?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</w:t>
        <w:tab/>
        <w:t>Microsoft Excel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</w:t>
        <w:tab/>
        <w:t>Active Directory Administrative Center (ADAC)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</w:t>
        <w:tab/>
        <w:t>CSVDE.exe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</w:t>
        <w:tab/>
        <w:t>Dsadd.exe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6. What you call the process of confirming that a user has the correct permissions to access one or more network resources?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a. permission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b. authorization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delegation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d. authentication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9. Which of the following guidelines are NOT best practice for securing the Administrator account?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 xml:space="preserve">a. Renaming the Administrator account name so as not to distinguish it from non-administrative accounts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 At least seven characters length and strong complexity for the account password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Using the Administrator account for daily, non-administrative tasks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 Share the administrator account with only a few, necessary individuals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10. When would administrators choose to use a User Template?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a.</w:t>
        <w:tab/>
        <w:t>When an administrator wants to save time while creating single users with many attributes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</w:t>
        <w:tab/>
        <w:t>When an administrator wants to save task steps while delegating user creation to other users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</w:t>
        <w:tab/>
        <w:t>When an administrator wants to ensure quality assurance in creating new objects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</w:t>
        <w:tab/>
        <w:t xml:space="preserve">When an administrator is accustomed to using User Templates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11. What user creation tool was redesigned in Windows Server 2012 to incorporate new features such as the Active Directory Recycle Bin and fine-grained password policies?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 Active Directory Users and Computers console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 Windows PowerShell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c. Active Directory Administrative Center (ADAC)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 LDIFDE.exe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12. What would be the distinguished name (DN) for a user named Ella Parker, whose user account resides in the Marketing OU of the adatum.com domain?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 cn=Ella Parker,dc=adatum,dc=com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b. cn=Ella Parker,ou=Marketing,dc=adatum,dc=com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dn=Ella Parker,dc=adatum,dc=com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d. dn=Ella Parker,ou=Marketing,dc=adatum,dc=com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13. What is the SAM account name and the User Principal Name for the account ella@contoso.com?  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 SAM account name is ella@contoso.com, and the User Principal Name is ella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b. SAM account name is ella, and the User Principal Name is ella@contoso.com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Both the SAM account name and the User Principal Name are: ella@contoso.com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d. Both the SAM account name and the User Principal Name are: ella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14. How does CSVDE.exe differ from LDIFDE.exe?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a. Both utilities can import users, but only CSVDE can modify or delete objects later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b. CSVDE can modify existing AD DS objects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c. Only LDIFDE can import users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highlight w:val="yellow"/>
        </w:rPr>
        <w:t>d. Both utilities can import users, but only LDIFDE can modify or delete objects later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  <w:i/>
          <w:iCs/>
        </w:rPr>
        <w:t>Short Answer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1. What are the two steps involved in adding a computer  to an AD DS domain?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2. Can an non-administrator, authenticated user create computer objects in an Active Directory? If yes, how many?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3. What is the command-line utility for joining a domain using Netdom.exe?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4. Give an example of a graphical tool in Windows Server 2012 that can create user objects.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5. Give an example of a command-line tool in Windows Server 2012 that can create user objects.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6. What is the PowerShell cmdlet syntax for disabling a user or computer account?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7. What is the PowerShell cmdlet syntax for creating a new computer object?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Times New Roman" w:asciiTheme="minorHAns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宋体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d505b3"/>
    <w:rPr>
      <w:rFonts w:ascii="Lucida Grande" w:hAnsi="Lucida Grande" w:cs="Times New Roman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d505b3"/>
    <w:pPr>
      <w:spacing w:before="0" w:after="0"/>
    </w:pPr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LibreOffice/6.0.3.2$Linux_X86_64 LibreOffice_project/00m0$Build-2</Application>
  <Pages>4</Pages>
  <Words>741</Words>
  <Characters>3909</Characters>
  <CharactersWithSpaces>4581</CharactersWithSpaces>
  <Paragraphs>86</Paragraphs>
  <Company>John Wiley and Sons,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2013-02-06T17:27:00Z</dcterms:created>
  <dc:creator>Kane, John - Indianapolis</dc:creator>
  <dc:description/>
  <dc:language>en-US</dc:language>
  <cp:lastModifiedBy/>
  <dcterms:modified xsi:type="dcterms:W3CDTF">2018-11-29T09:06:57Z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John Wiley and Sons,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