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项目成本管理学习报告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1.规划成本管理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过程仅开展一次，确定方法来实现对项目成本的估算、预算、管理、监督和控制。以项目章程、项目管理计划、事业环境因素、组织过程资产为考虑因素，由专家判断、数据分析、会议等方式进行分析和研究最终实现规划成本管理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2.估算成本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本过程应根据需要在整个项目期间定期开展，对完成项目工作所需资源成本进行近似估算的过程确定项目</w:t>
      </w:r>
      <w:r>
        <w:rPr>
          <w:rFonts w:hint="default"/>
          <w:sz w:val="24"/>
          <w:szCs w:val="24"/>
          <w:lang w:val="en-US" w:eastAsia="zh-CN"/>
        </w:rPr>
        <w:t>所需的资金。</w:t>
      </w:r>
      <w:r>
        <w:rPr>
          <w:rFonts w:hint="eastAsia"/>
          <w:sz w:val="24"/>
          <w:szCs w:val="24"/>
          <w:lang w:val="en-US" w:eastAsia="zh-CN"/>
        </w:rPr>
        <w:t>以项目管理计划、项目文件、事业环境因素、组织过程资产为考虑因素，由专家判断、类比估算、参数估算、 自下而上估算、三点估算等方式进行分析和研究最终实现估算成本。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3.制定预算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本过程仅开展一次，制定预算是汇总所有单个活动或工作包的估算成本，建立一个经批准的成本基准的过程。本过程 </w:t>
      </w:r>
      <w:r>
        <w:rPr>
          <w:rFonts w:hint="default"/>
          <w:sz w:val="24"/>
          <w:szCs w:val="24"/>
          <w:lang w:val="en-US" w:eastAsia="zh-CN"/>
        </w:rPr>
        <w:t>的主要作用是，确定可据以监督和控制项目绩效的成本基准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4.成本控制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本过程需要在整个项目期间开展控制成本是监督项目状态，以更新项目成本和管理成本基准变更的过程。本过程的主要作用是， </w:t>
      </w:r>
      <w:r>
        <w:rPr>
          <w:rFonts w:hint="default"/>
          <w:sz w:val="24"/>
          <w:szCs w:val="24"/>
          <w:lang w:val="en-US" w:eastAsia="zh-CN"/>
        </w:rPr>
        <w:t>在整个项目期间保持对成本基准的维护。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Han Sans SC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B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2022-03-18T04:10:26Z</dcterms:created>
  <dc:creator>JQL</dc:creator>
  <cp:lastModifiedBy>小金</cp:lastModifiedBy>
  <dcterms:modified xsi:type="dcterms:W3CDTF">2022-03-18T04:57:08Z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46574C287F4142A1ACE8C856E58171CC</vt:lpwstr>
  </property>
</Properties>
</file>