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B5B4D"/>
          <w:sz w:val="16"/>
          <w:szCs w:val="16"/>
        </w:rPr>
        <w:t xml:space="preserve">D5 · CATÁLOGO DE CONSULTAS SQL OPTIMIZADAS</w:t>
      </w:r>
    </w:p>
    <w:p>
      <w:pPr>
        <w:spacing w:after="200"/>
      </w:pPr>
      <w:r>
        <w:rPr>
          <w:rFonts w:ascii="Calibri Light" w:cs="Calibri Light" w:eastAsia="Calibri Light" w:hAnsi="Calibri Light"/>
          <w:b/>
          <w:bCs/>
          <w:color w:val="10312B"/>
          <w:sz w:val="32"/>
          <w:szCs w:val="32"/>
        </w:rPr>
        <w:t xml:space="preserve">Comparativa de planes de ejecución — Plataforma de Turnos Médicos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siguiente tabla resume el plan de ejecución de cada consulta antes y después de aplicar la técnica de optimización correspondiente. Los valores de costo provienen del optimizador de Oracle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EXPLAIN PLAN + DBMS_XPLAN.DISPLAY</w:t>
      </w:r>
      <w:r>
        <w:rPr>
          <w:rFonts w:ascii="Calibri" w:cs="Calibri" w:eastAsia="Calibri" w:hAnsi="Calibri"/>
          <w:sz w:val="21"/>
          <w:szCs w:val="21"/>
        </w:rPr>
        <w:t xml:space="preserve">), ejecutados sobre la base real del proyecto.</w:t>
      </w:r>
    </w:p>
    <w:tbl>
      <w:tblPr>
        <w:tblW w:type="dxa" w:w="10000"/>
        <w:tblBorders>
          <w:top w:val="single" w:color="C7D6D0" w:sz="2"/>
          <w:left w:val="single" w:color="C7D6D0" w:sz="2"/>
          <w:bottom w:val="single" w:color="C7D6D0" w:sz="2"/>
          <w:right w:val="single" w:color="C7D6D0" w:sz="2"/>
          <w:insideH w:val="single" w:color="DBE4E0" w:sz="1"/>
          <w:insideV w:val="single" w:color="DBE4E0" w:sz="1"/>
        </w:tblBorders>
      </w:tblPr>
      <w:tblGrid>
        <w:gridCol w:w="520"/>
        <w:gridCol w:w="2100"/>
        <w:gridCol w:w="1900"/>
        <w:gridCol w:w="760"/>
        <w:gridCol w:w="1980"/>
        <w:gridCol w:w="760"/>
        <w:gridCol w:w="1980"/>
      </w:tblGrid>
      <w:tr>
        <w:trPr>
          <w:tblHeader/>
        </w:trPr>
        <w:tc>
          <w:tcPr>
            <w:tcW w:type="dxa" w:w="520"/>
            <w:shd w:fill="2B5B4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2B5B4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Consulta</w:t>
            </w:r>
          </w:p>
        </w:tc>
        <w:tc>
          <w:tcPr>
            <w:tcW w:type="dxa" w:w="1900"/>
            <w:shd w:fill="2B5B4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Técnica de optimización</w:t>
            </w:r>
          </w:p>
        </w:tc>
        <w:tc>
          <w:tcPr>
            <w:tcW w:type="dxa" w:w="760"/>
            <w:shd w:fill="2B5B4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antes</w:t>
            </w:r>
          </w:p>
        </w:tc>
        <w:tc>
          <w:tcPr>
            <w:tcW w:type="dxa" w:w="1980"/>
            <w:shd w:fill="2B5B4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Operación antes</w:t>
            </w:r>
          </w:p>
        </w:tc>
        <w:tc>
          <w:tcPr>
            <w:tcW w:type="dxa" w:w="760"/>
            <w:shd w:fill="2B5B4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desp.</w:t>
            </w:r>
          </w:p>
        </w:tc>
        <w:tc>
          <w:tcPr>
            <w:tcW w:type="dxa" w:w="1980"/>
            <w:shd w:fill="2B5B4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Operación después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Médicos con turno atendido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Subconsulta IN → JOIN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4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JOIN + 2 FULL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6473A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NESTED LOOPS + IDX UNIQUE</w:t>
            </w:r>
          </w:p>
        </w:tc>
      </w:tr>
      <w:tr>
        <w:tc>
          <w:tcPr>
            <w:tcW w:type="dxa" w:w="52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Pacientes con turno cancelado</w:t>
            </w:r>
          </w:p>
        </w:tc>
        <w:tc>
          <w:tcPr>
            <w:tcW w:type="dxa" w:w="19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IN → EXISTS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4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NESTED LOOPS + IDX UNIQUE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4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NESTED LOOPS + IDX UNIQUE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Médicos con más de 2 turnos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JOIN implícito → JOIN ANSI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3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GROUP BY + IDX RANGE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3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GROUP BY + IDX RANGE</w:t>
            </w:r>
          </w:p>
        </w:tc>
      </w:tr>
      <w:tr>
        <w:tc>
          <w:tcPr>
            <w:tcW w:type="dxa" w:w="52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Carga de turnos por médico</w:t>
            </w:r>
          </w:p>
        </w:tc>
        <w:tc>
          <w:tcPr>
            <w:tcW w:type="dxa" w:w="19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Subconsulta → función analítica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15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2 FULL + subquery por fila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6F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WINDOW BUFFER + HASH JOIN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Turnos activos/inactivos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UNION → UNION ALL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6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UNION-ALL + SORT UNIQUE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6F"/>
                <w:sz w:val="18"/>
                <w:szCs w:val="18"/>
              </w:rPr>
              <w:t xml:space="preserve">4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UNION-ALL (sin sort)</w:t>
            </w:r>
          </w:p>
        </w:tc>
      </w:tr>
      <w:tr>
        <w:tc>
          <w:tcPr>
            <w:tcW w:type="dxa" w:w="52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Total turnos por paciente</w:t>
            </w:r>
          </w:p>
        </w:tc>
        <w:tc>
          <w:tcPr>
            <w:tcW w:type="dxa" w:w="19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Subconsulta escalar → LEFT JOIN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9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FULL + IDX RANGE por fila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6F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JOIN OUTER + 2 FULL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Pacientes sin turnos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NOT IN → NOT EXISTS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4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2 FULL + IDX RANGE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6F"/>
                <w:sz w:val="18"/>
                <w:szCs w:val="18"/>
              </w:rPr>
              <w:t xml:space="preserve">2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JOIN ANTI + FULL</w:t>
            </w:r>
          </w:p>
        </w:tc>
      </w:tr>
      <w:tr>
        <w:tc>
          <w:tcPr>
            <w:tcW w:type="dxa" w:w="52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Turnos de la semana</w:t>
            </w:r>
          </w:p>
        </w:tc>
        <w:tc>
          <w:tcPr>
            <w:tcW w:type="dxa" w:w="19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Función sobre columna → rango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2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FULL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2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FULL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Médicos por especialidad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Subconsulta → JOIN agregado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FULL + IDX RANGE por fila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JOIN OUTER + 2 FULL</w:t>
            </w:r>
          </w:p>
        </w:tc>
      </w:tr>
      <w:tr>
        <w:tc>
          <w:tcPr>
            <w:tcW w:type="dxa" w:w="52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Turno más reciente por médico</w:t>
            </w:r>
          </w:p>
        </w:tc>
        <w:tc>
          <w:tcPr>
            <w:tcW w:type="dxa" w:w="19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MAX correlacionado → ROW_NUMBER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23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2 FULL + subquery MAX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6F"/>
                <w:sz w:val="18"/>
                <w:szCs w:val="18"/>
              </w:rPr>
              <w:t xml:space="preserve">3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WINDOW SORT + FULL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% turnos atendidos por médico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2 subconsultas → CASE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17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2 FULL + 2 subquery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6F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GROUP BY + 2 FULL</w:t>
            </w:r>
          </w:p>
        </w:tc>
      </w:tr>
      <w:tr>
        <w:tc>
          <w:tcPr>
            <w:tcW w:type="dxa" w:w="52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Especialidades sin médico</w:t>
            </w:r>
          </w:p>
        </w:tc>
        <w:tc>
          <w:tcPr>
            <w:tcW w:type="dxa" w:w="19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NOT IN → NOT EXISTS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4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2 FULL + IDX RANGE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6F"/>
                <w:sz w:val="18"/>
                <w:szCs w:val="18"/>
              </w:rPr>
              <w:t xml:space="preserve">2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JOIN ANTI + FULL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Pacientes con varios médicos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JOIN implícito → JOIN ANSI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GROUP BY + 2 FULL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HASH GROUP BY + 2 FULL</w:t>
            </w:r>
          </w:p>
        </w:tc>
      </w:tr>
      <w:tr>
        <w:tc>
          <w:tcPr>
            <w:tcW w:type="dxa" w:w="52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Turnos duplicados (conflicto)</w:t>
            </w:r>
          </w:p>
        </w:tc>
        <w:tc>
          <w:tcPr>
            <w:tcW w:type="dxa" w:w="190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Self-join → función analítica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4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2 FULL (self-join)</w:t>
            </w:r>
          </w:p>
        </w:tc>
        <w:tc>
          <w:tcPr>
            <w:tcW w:type="dxa" w:w="76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6F"/>
                <w:sz w:val="18"/>
                <w:szCs w:val="18"/>
              </w:rPr>
              <w:t xml:space="preserve">3</w:t>
            </w:r>
          </w:p>
        </w:tc>
        <w:tc>
          <w:tcPr>
            <w:tcW w:type="dxa" w:w="1980"/>
            <w:shd w:fill="F2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WINDOW SORT + FULL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Vista jerárquica completa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JOIN implícito → JOINs ANSI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8"/>
                <w:szCs w:val="18"/>
              </w:rPr>
              <w:t xml:space="preserve">8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3 HASH JOIN + 4 FULL</w:t>
            </w:r>
          </w:p>
        </w:tc>
        <w:tc>
          <w:tcPr>
            <w:tcW w:type="dxa" w:w="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12B"/>
                <w:sz w:val="18"/>
                <w:szCs w:val="18"/>
              </w:rPr>
              <w:t xml:space="preserve">8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312B"/>
                <w:sz w:val="16"/>
                <w:szCs w:val="16"/>
              </w:rPr>
              <w:t xml:space="preserve">3 HASH JOIN + 4 FULL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4D615C"/>
          <w:sz w:val="16"/>
          <w:szCs w:val="16"/>
        </w:rPr>
        <w:t xml:space="preserve">Costo = coste estimado por el optimizador (menor es mejor). Verde = mejoró, rojo = subió, negro = sin cambio.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color w:val="2B5B4D"/>
        </w:rPr>
        <w:t xml:space="preserve">Análisis de resultados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 las 15 consultas optimizadas,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 redujeron su costo</w:t>
      </w:r>
      <w:r>
        <w:rPr>
          <w:rFonts w:ascii="Calibri" w:cs="Calibri" w:eastAsia="Calibri" w:hAnsi="Calibri"/>
          <w:sz w:val="21"/>
          <w:szCs w:val="21"/>
        </w:rPr>
        <w:t xml:space="preserve">, 6 se mantuvieron igual y ninguna empeoró. El costo total agregado bajó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113 a 61 unidades, una reducción del 46 %</w:t>
      </w:r>
      <w:r>
        <w:rPr>
          <w:rFonts w:ascii="Calibri" w:cs="Calibri" w:eastAsia="Calibri" w:hAnsi="Calibri"/>
          <w:sz w:val="21"/>
          <w:szCs w:val="21"/>
        </w:rPr>
        <w:t xml:space="preserve">. Estas mediciones se realizaron sobre el dataset ampliado (8 médicos, 13 pacientes, 7 especialidades y 27 turnos), lo que hace más visible el efecto de las optimizaciones que en el volumen inicial.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color w:val="2B5B4D"/>
        </w:rPr>
        <w:t xml:space="preserve">Por qué algunas consultas no bajaron su costo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base de datos del proyecto maneja un volumen reducido (4 médicos, 7 pacientes y ~9 turnos). Con tan pocos registros, el optimizador de Oracle frecuentemente determina que un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TABLE ACCESS FULL</w:t>
      </w:r>
      <w:r>
        <w:rPr>
          <w:rFonts w:ascii="Calibri" w:cs="Calibri" w:eastAsia="Calibri" w:hAnsi="Calibri"/>
          <w:sz w:val="21"/>
          <w:szCs w:val="21"/>
        </w:rPr>
        <w:t xml:space="preserve"> (leer la tabla completa) es más barato que usar un índice, ya que el salto al índice y el posterior acceso por ROWID añaden pasos que no se justifican en tablas pequeñas. Esto explica por qué consultas como la 2, 3, 8, 9, 13 y 15 mantienen su costo pese a existir índices.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Este comportamiento no es un defecto: es la demostración de 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el valor de un índice depende del volumen de datos</w:t>
      </w:r>
      <w:r>
        <w:rPr>
          <w:rFonts w:ascii="Calibri" w:cs="Calibri" w:eastAsia="Calibri" w:hAnsi="Calibri"/>
          <w:sz w:val="21"/>
          <w:szCs w:val="21"/>
        </w:rPr>
        <w:t xml:space="preserve">. Las mismas consultas, sobre una tabla con miles o millones de filas, sí mostrarían una mejora sustancial al usar el índice en lugar del escaneo completo.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color w:val="2B5B4D"/>
        </w:rPr>
        <w:t xml:space="preserve">Dónde se ven las mejoras más grandes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Las optimizaciones más efectivas fueron las 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eliminaron subconsultas correlacionadas</w:t>
      </w:r>
      <w:r>
        <w:rPr>
          <w:rFonts w:ascii="Calibri" w:cs="Calibri" w:eastAsia="Calibri" w:hAnsi="Calibri"/>
          <w:sz w:val="21"/>
          <w:szCs w:val="21"/>
        </w:rPr>
        <w:t xml:space="preserve"> reemplazándolas por funciones analíticas o joins: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Consulta 10 (turno más reciente por médico): de costo 23 a 3 — la subconsulta MAX correlacionada, que se re-ejecutaba por cada fila, se reemplazó por ROW_NUMBER() en una sola pasada. Es la mejora más grande del catálogo.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Consulta 11 (% de atención por médico): de 17 a 5 — dos subconsultas independientes se unificaron en una sola pasada con CASE.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Consulta 4 (carga por médico): de 15 a 5 — la subconsulta escalar por fila pasó a función de ventana COUNT() OVER.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Consulta 6 (total por paciente): de 9 a 5 — subconsulta escalar correlacionada reemplazada por LEFT JOIN con agregación.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Consultas 7 y 12 (anti-joins): de 4 a 2 — NOT IN se reemplazó por NOT EXISTS, que Oracle resuelve como HASH JOIN ANTI, además de evitar el error silencioso de NOT IN ante valores NULL.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color w:val="2B5B4D"/>
        </w:rPr>
        <w:t xml:space="preserve">Conclusión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optimización de consultas no consiste únicamente en crear índices, sino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escribir la consulta de forma que el optimizador pueda elegir el mejor plan</w:t>
      </w:r>
      <w:r>
        <w:rPr>
          <w:rFonts w:ascii="Calibri" w:cs="Calibri" w:eastAsia="Calibri" w:hAnsi="Calibri"/>
          <w:sz w:val="21"/>
          <w:szCs w:val="21"/>
        </w:rPr>
        <w:t xml:space="preserve">. Las técnicas más rentables en este proyecto fueron la sustitución de subconsultas correlacionadas por funciones analíticas y el uso de EXISTS/NOT EXISTS sobre IN/NOT IN. Los índices sobre claves foráneas quedan implementados y su beneficio escalará con el crecimiento del volumen de datos.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31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2026-07-21T16:48:20.220Z</dcterms:created>
  <dcterms:modified xsi:type="dcterms:W3CDTF">2026-07-21T16:48:20.238Z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