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数据表6个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ab/>
        <w:t>t_finance_history_report   深沪公告表（300万）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ab/>
        <w:t>t_finance_pre_disclosure_report 预披露公告表（几千）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 xml:space="preserve"> t_finance_neeq_company_report 股份转让表（）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 xml:space="preserve"> t_finance_hke_report 香港公告表（）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 xml:space="preserve"> t_finance_fund_report 基金公告表（）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 xml:space="preserve"> t_finance_regulator_report 监管机制公告表（）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源码存在目录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/home/user1/python/common/code/juchao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如何爬取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在根目录下输入命令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common_main.py 2017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两个参数，年份和序号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年份是采集哪一年的，序号对应上面的6种（0,1,2,3,4,5）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上面命令含义为采集2017年的预披露公告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/home/user1/python/common/file</w:t>
      </w:r>
    </w:p>
    <w:p>
      <w:r>
        <w:drawing>
          <wp:inline distT="0" distB="0" distL="114300" distR="114300">
            <wp:extent cx="144780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每个目录下按年份分子目录</w:t>
      </w:r>
    </w:p>
    <w:p>
      <w:r>
        <w:drawing>
          <wp:inline distT="0" distB="0" distL="114300" distR="114300">
            <wp:extent cx="1371600" cy="294068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查看有哪些表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查询总记录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db_finance.t_finance_history_report;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查询详细信息（limit 后面控制显示的数量）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db_finance.t_finance_history_report limit 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Linux操作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文件查看数量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进入文件的根目录：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| grep "^-" | wc -l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统计目录大小：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在目录上层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19"/>
          <w:szCs w:val="19"/>
          <w:shd w:val="clear" w:fill="FFFFFF"/>
          <w:lang w:val="en-US" w:eastAsia="zh-CN" w:bidi="ar"/>
        </w:rPr>
        <w:t>du -h --max-depth=1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2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shifeixiang</dc:creator>
  <cp:lastModifiedBy>shifeixiang</cp:lastModifiedBy>
  <dcterms:modified xsi:type="dcterms:W3CDTF">2018-03-23T09:42:15Z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