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专注星伴项目合作与收益分配协议</w:t>
      </w:r>
    </w:p>
    <w:p>
      <w:pPr>
        <w:spacing w:after="260"/>
        <w:jc w:val="center"/>
      </w:pPr>
      <w:r>
        <w:rPr>
          <w:i/>
        </w:rPr>
        <w:t>讨论稿</w:t>
      </w:r>
    </w:p>
    <w:p>
      <w:pPr>
        <w:spacing w:after="80"/>
      </w:pPr>
      <w:r>
        <w:t>甲方：________________    身份证号：________________________</w:t>
      </w:r>
    </w:p>
    <w:p>
      <w:pPr>
        <w:spacing w:after="80"/>
      </w:pPr>
      <w:r>
        <w:t>乙方：________________    身份证号：________________________</w:t>
      </w:r>
    </w:p>
    <w:p>
      <w:pPr>
        <w:spacing w:after="80"/>
      </w:pPr>
      <w:r>
        <w:t>丙方：________________    身份证号：________________________</w:t>
      </w:r>
    </w:p>
    <w:p>
      <w:pPr>
        <w:spacing w:after="80"/>
      </w:pPr>
      <w:r>
        <w:t>丁方（运营公司）：________________________________________</w:t>
      </w:r>
    </w:p>
    <w:p>
      <w:pPr>
        <w:spacing w:after="80"/>
      </w:pPr>
      <w:r>
        <w:t>统一社会信用代码：________________________________________</w:t>
      </w:r>
    </w:p>
    <w:p>
      <w:r>
        <w:t>甲、乙、丙、丁四方就“专注星伴”项目的合作、独立核算及收益分配，达成如下协议：</w:t>
      </w:r>
    </w:p>
    <w:p>
      <w:pPr>
        <w:pStyle w:val="Heading1"/>
      </w:pPr>
      <w:r>
        <w:t>第一条 项目及合作</w:t>
      </w:r>
    </w:p>
    <w:p>
      <w:r>
        <w:t>本协议所称项目，是指“专注星伴”App、后续版本及相关服务。各方共同推进项目，具体工作安排由各方根据实际情况协商，不以本协议固定个人分工。</w:t>
      </w:r>
    </w:p>
    <w:p>
      <w:r>
        <w:t>丁方作为项目运营及收款主体，负责以公司名义开展上架、收款和日常运营，并对本项目单独核算。本协议约定的收益分配比例不代表甲、乙、丙持有丁方股权。</w:t>
      </w:r>
    </w:p>
    <w:p>
      <w:pPr>
        <w:pStyle w:val="Heading1"/>
      </w:pPr>
      <w:r>
        <w:t>第二条 项目成果与使用</w:t>
      </w:r>
    </w:p>
    <w:p>
      <w:r>
        <w:t>各方确认，本协议签署前，本项目的主要软件代码、产品设计及美术素材由甲方开发或组织产出。其中依法由甲方享有权利的成果，其权利仍归甲方所有；本协议不构成甲方向丁方、乙方或丙方转让该等权利。</w:t>
      </w:r>
    </w:p>
    <w:p>
      <w:r>
        <w:t>合作期间，甲方许可丁方为本项目的上架、维护和运营使用上述甲方成果。未经甲方书面同意，丁方不得将该等成果用于其他项目，也不得将相关使用权转让或再许可给其他主体。</w:t>
      </w:r>
    </w:p>
    <w:p>
      <w:r>
        <w:t>后续新增成果按实际创作情况及法律规定确定权属；仅参与本项目或取得收益分配，不当然取得其他方成果的著作权。对重要成果的权属有不同意见时，各方另行书面确认。</w:t>
      </w:r>
    </w:p>
    <w:p>
      <w:pPr>
        <w:pStyle w:val="Heading1"/>
      </w:pPr>
      <w:r>
        <w:t>第三条 收益核算与分配</w:t>
      </w:r>
    </w:p>
    <w:p>
      <w:r>
        <w:t>本项目收入包括订阅、购买及其他与本项目直接相关的收入。项目可分配收益为丁方实际收到的项目款项，扣除退款、平台及支付渠道费用、依法应由项目承担的税费，以及各方认可的项目直接成本后的余额。丁方不得将其他业务的收入或成本计入本项目。</w:t>
      </w:r>
    </w:p>
    <w:p>
      <w:r>
        <w:t>项目可分配收益按以下比例分配：甲方60%，乙方20%，丙方20%。</w:t>
      </w:r>
    </w:p>
    <w:p>
      <w:r>
        <w:t>某结算期间没有可分配收益的，该期间不进行分配。上述比例是项目收益的约定分配比例，不属于丁方的股东分红。各方取得款项时，由丁方根据实际法律关系依法办理付款及相关税务手续。</w:t>
      </w:r>
    </w:p>
    <w:p>
      <w:r>
        <w:t>丁方应于每月结束后十五日内向甲、乙、丙提供上月项目收入、扣除项目和可分配收益的明细，并在明细确认后十日内完成结算。甲、乙、丙有权核对与项目结算相关的记录和凭证；如有异议，各方应及时核对解决。</w:t>
      </w:r>
    </w:p>
    <w:p>
      <w:pPr>
        <w:pStyle w:val="Heading1"/>
      </w:pPr>
      <w:r>
        <w:t>第四条 项目重大变化</w:t>
      </w:r>
    </w:p>
    <w:p>
      <w:r>
        <w:t>停止运营、将项目交由其他主体运营、整体转让项目，或转让项目核心成果，应由四方事先协商并书面确认。丁方可在本协议范围内处理日常运营事务。</w:t>
      </w:r>
    </w:p>
    <w:p>
      <w:r>
        <w:t>丁方名称、股东或负责人发生变更，不当然改变本协议约定的项目核算、收益分配及各方依法享有的成果权利。丁方拟停止经营或无法继续运营项目的，应及时通知甲、乙、丙，先完成已有收益的核对与结算，再由四方协商项目后续运营及必要资料的处理。涉及用户数据、应用商店账号等事项，应遵守法律及平台规则。</w:t>
      </w:r>
    </w:p>
    <w:p>
      <w:pPr>
        <w:pStyle w:val="Heading1"/>
      </w:pPr>
      <w:r>
        <w:t>第五条 退出与协议变更</w:t>
      </w:r>
    </w:p>
    <w:p>
      <w:r>
        <w:t>任何一方拟退出合作，应提前三十日通知其他各方。退出前已产生的项目收益仍应按本协议核对、结算。退出后的合作、权利使用和收益分配，由四方另行书面约定；在达成新约定前，任何一方不得单方变更本协议的分配比例。</w:t>
      </w:r>
    </w:p>
    <w:p>
      <w:r>
        <w:t>本协议的收益比例、项目成果权属、运营主体等重要事项，须经四方书面同意方可变更。各方的口头讨论不构成对本协议的修改。</w:t>
      </w:r>
    </w:p>
    <w:p>
      <w:pPr>
        <w:pStyle w:val="Heading1"/>
      </w:pPr>
      <w:r>
        <w:t>第六条 争议解决与生效</w:t>
      </w:r>
    </w:p>
    <w:p>
      <w:r>
        <w:t>因本协议发生争议，各方应先友好协商；协商不成的，任何一方可向有管辖权的人民法院提起诉讼。</w:t>
      </w:r>
    </w:p>
    <w:p>
      <w:r>
        <w:t>本协议自甲、乙、丙签字且丁方盖章之日起生效。一式三份，甲、乙、丙各执一份，每份具有同等效力。丁方留存经各方签署、盖章的协议扫描件。</w:t>
      </w:r>
    </w:p>
    <w:p>
      <w:pPr>
        <w:pStyle w:val="Signature"/>
      </w:pPr>
      <w:r>
        <w:t>甲方签字：________________    日期：______年____月____日</w:t>
      </w:r>
    </w:p>
    <w:p>
      <w:pPr>
        <w:pStyle w:val="Signature"/>
      </w:pPr>
      <w:r>
        <w:t>乙方签字：________________    日期：______年____月____日</w:t>
      </w:r>
    </w:p>
    <w:p>
      <w:pPr>
        <w:pStyle w:val="Signature"/>
      </w:pPr>
      <w:r>
        <w:t>丙方签字：________________    日期：______年____月____日</w:t>
      </w:r>
    </w:p>
    <w:p>
      <w:pPr>
        <w:pStyle w:val="Signature"/>
      </w:pPr>
      <w:r>
        <w:t>丁方（盖章）：________________</w:t>
      </w:r>
    </w:p>
    <w:p>
      <w:pPr>
        <w:pStyle w:val="Signature"/>
      </w:pPr>
      <w:r>
        <w:t>法定代表人或授权代表签字：________________</w:t>
      </w:r>
    </w:p>
    <w:p>
      <w:pPr>
        <w:pStyle w:val="Signature"/>
      </w:pPr>
      <w:r>
        <w:t>日期：______年____月____日</w:t>
      </w:r>
    </w:p>
    <w:sectPr w:rsidR="00FC693F" w:rsidRPr="0006063C" w:rsidSect="00034616">
      <w:pgSz w:w="12240" w:h="15840"/>
      <w:pgMar w:top="1181" w:right="1296" w:bottom="109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00"/>
    </w:pPr>
    <w:rPr>
      <w:rFonts w:ascii="Arial Unicode MS" w:hAnsi="Arial Unicode MS" w:eastAsia="Arial Unicode MS" w:cs="Arial Unicode MS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gnature">
    <w:name w:val="Signature"/>
    <w:pPr>
      <w:keepLines/>
      <w:spacing w:after="160"/>
    </w:pPr>
    <w:rPr>
      <w:rFonts w:ascii="Arial Unicode MS" w:hAnsi="Arial Unicode MS" w:eastAsia="Arial Unicode MS" w:cs="Arial Unicode MS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