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Site: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2019 - 2024: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research-and-development-internship"/>
      <w:r>
        <w:t xml:space="preserve">Research and Development Internship</w:t>
      </w:r>
      <w:bookmarkEnd w:id="27"/>
    </w:p>
    <w:p>
      <w:pPr>
        <w:pStyle w:val="FirstParagraph"/>
      </w:pPr>
      <w:r>
        <w:t xml:space="preserve">Jun 2022 - Aug 2022:</w:t>
      </w:r>
      <w:r>
        <w:t xml:space="preserve"> </w:t>
      </w:r>
      <w:r>
        <w:rPr>
          <w:i/>
        </w:rPr>
        <w:t xml:space="preserve">Kitware Inc</w:t>
      </w:r>
    </w:p>
    <w:p>
      <w:pPr>
        <w:pStyle w:val="Compact"/>
        <w:numPr>
          <w:numId w:val="1001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1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1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8" w:name="graduate-research-assistant"/>
      <w:r>
        <w:t xml:space="preserve">Graduate Research Assistant</w:t>
      </w:r>
      <w:bookmarkEnd w:id="28"/>
    </w:p>
    <w:p>
      <w:pPr>
        <w:pStyle w:val="FirstParagraph"/>
      </w:pPr>
      <w:r>
        <w:t xml:space="preserve">Aug 2019 - Present:</w:t>
      </w:r>
      <w:r>
        <w:t xml:space="preserve"> </w:t>
      </w:r>
      <w:r>
        <w:rPr>
          <w:i/>
        </w:rPr>
        <w:t xml:space="preserve">University of Texas at Dallas</w:t>
      </w:r>
    </w:p>
    <w:p>
      <w:pPr>
        <w:pStyle w:val="Compact"/>
        <w:numPr>
          <w:numId w:val="1002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2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2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2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29" w:name="mitacs-globalink-research-internship"/>
      <w:r>
        <w:t xml:space="preserve">Mitacs Globalink Research Internship</w:t>
      </w:r>
      <w:bookmarkEnd w:id="29"/>
    </w:p>
    <w:p>
      <w:pPr>
        <w:pStyle w:val="FirstParagraph"/>
      </w:pPr>
      <w:r>
        <w:t xml:space="preserve">May 2016 - Jul 2016:</w:t>
      </w:r>
      <w:r>
        <w:t xml:space="preserve"> </w:t>
      </w:r>
      <w:r>
        <w:rPr>
          <w:i/>
        </w:rPr>
        <w:t xml:space="preserve">University of Manitoba, Winnipeg</w:t>
      </w:r>
    </w:p>
    <w:p>
      <w:pPr>
        <w:pStyle w:val="Compact"/>
        <w:numPr>
          <w:numId w:val="1003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3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3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3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0" w:name="technical-skills"/>
      <w:r>
        <w:t xml:space="preserve">Technical Skills</w:t>
      </w:r>
      <w:bookmarkEnd w:id="30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Unity, OpenGL, CUDA, OpenCV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1" w:name="research-projects"/>
      <w:r>
        <w:t xml:space="preserve">Research Projects</w:t>
      </w:r>
      <w:bookmarkEnd w:id="31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4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4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4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5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5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5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Robot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6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6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6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7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7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7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FirstParagraph"/>
      </w:pPr>
      <w:r>
        <w:rPr>
          <w:b/>
        </w:rPr>
        <w:t xml:space="preserve">Virtepex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Remote Strength Assessment</w:t>
      </w:r>
    </w:p>
    <w:p>
      <w:pPr>
        <w:pStyle w:val="Compact"/>
        <w:numPr>
          <w:numId w:val="1008"/>
          <w:ilvl w:val="0"/>
        </w:numPr>
      </w:pPr>
      <w:r>
        <w:t xml:space="preserve">Design and development of a mixed reality system in Unity for Kinect-based force estimation of body movements</w:t>
      </w:r>
    </w:p>
    <w:p>
      <w:pPr>
        <w:pStyle w:val="Compact"/>
        <w:numPr>
          <w:numId w:val="1008"/>
          <w:ilvl w:val="0"/>
        </w:numPr>
      </w:pPr>
      <w:r>
        <w:t xml:space="preserve">Utilized Kinect to track body joints and an inverse dynamics solver to infer force/torque estimates for an user</w:t>
      </w:r>
    </w:p>
    <w:p>
      <w:pPr>
        <w:pStyle w:val="Heading1"/>
      </w:pPr>
      <w:bookmarkStart w:id="32" w:name="publications"/>
      <w:r>
        <w:t xml:space="preserve">Publications</w:t>
      </w:r>
      <w:bookmarkEnd w:id="32"/>
    </w:p>
    <w:p>
      <w:pPr>
        <w:numPr>
          <w:numId w:val="1009"/>
          <w:ilvl w:val="0"/>
        </w:numPr>
      </w:pPr>
      <w:r>
        <w:t xml:space="preserve">RISeg: Robot Interactive Object Segmentation via Body Frame-Invariant Features (</w:t>
      </w:r>
      <w:r>
        <w:rPr>
          <w:i/>
        </w:rPr>
        <w:t xml:space="preserve">Under Review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Scenes. (</w:t>
      </w:r>
      <w:r>
        <w:rPr>
          <w:i/>
        </w:rPr>
        <w:t xml:space="preserve">Under Review, ArXiV:</w:t>
      </w:r>
      <w:r>
        <w:rPr>
          <w:i/>
        </w:rPr>
        <w:t xml:space="preserve"> </w:t>
      </w:r>
      <w:hyperlink r:id="rId33">
        <w:r>
          <w:rPr>
            <w:rStyle w:val="InternetLink"/>
            <w:i/>
          </w:rPr>
          <w:t xml:space="preserve">2306.15620</w:t>
        </w:r>
      </w:hyperlink>
      <w:r>
        <w:t xml:space="preserve">)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Generalized submodular information measures: Theoretical properties, examples, optimization algorithms, and applications.</w:t>
      </w:r>
      <w:r>
        <w:t xml:space="preserve"> </w:t>
      </w:r>
      <w:r>
        <w:rPr>
          <w:i/>
        </w:rPr>
        <w:t xml:space="preserve">In IEEE Transactions on Information Theory Journal, 2021.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ICHI, IJCAI (external reviewer)</w:t>
      </w:r>
    </w:p>
    <w:p>
      <w:pPr>
        <w:pStyle w:val="Compact"/>
        <w:numPr>
          <w:numId w:val="1010"/>
          <w:ilvl w:val="0"/>
        </w:numPr>
      </w:pPr>
      <w:r>
        <w:t xml:space="preserve">Organized the</w:t>
      </w:r>
      <w:r>
        <w:t xml:space="preserve"> </w:t>
      </w:r>
      <w:hyperlink r:id="rId35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 2023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6" w:name="course-projects"/>
      <w:r>
        <w:t xml:space="preserve">Course Projects</w:t>
      </w:r>
      <w:bookmarkEnd w:id="36"/>
    </w:p>
    <w:p>
      <w:pPr>
        <w:pStyle w:val="FirstParagraph"/>
      </w:pPr>
      <w:r>
        <w:rPr>
          <w:b/>
        </w:rPr>
        <w:t xml:space="preserve">Faster Inference for Chow-Liu Trees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11"/>
          <w:ilvl w:val="0"/>
        </w:numPr>
      </w:pPr>
      <w:r>
        <w:t xml:space="preserve">Developed approximation algorithms for faster inference in Chow-Liu tree probabilistic graphical model</w:t>
      </w:r>
    </w:p>
    <w:p>
      <w:pPr>
        <w:pStyle w:val="Compact"/>
        <w:numPr>
          <w:numId w:val="1011"/>
          <w:ilvl w:val="0"/>
        </w:numPr>
      </w:pPr>
      <w:r>
        <w:t xml:space="preserve">Tried out sub-quadratic variants for minimum weight spanning tree computation &amp; compared with optimal setting</w:t>
      </w:r>
    </w:p>
    <w:p>
      <w:pPr>
        <w:pStyle w:val="FirstParagraph"/>
      </w:pPr>
      <w:r>
        <w:rPr>
          <w:b/>
        </w:rPr>
        <w:t xml:space="preserve">Data Subset Selection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Optimization Algorithms</w:t>
      </w:r>
    </w:p>
    <w:p>
      <w:pPr>
        <w:pStyle w:val="Compact"/>
        <w:numPr>
          <w:numId w:val="1012"/>
          <w:ilvl w:val="0"/>
        </w:numPr>
      </w:pPr>
      <w:r>
        <w:t xml:space="preserve">Framed subset selection from training data as an optimization problem with minimal impact on validation loss</w:t>
      </w:r>
    </w:p>
    <w:p>
      <w:pPr>
        <w:pStyle w:val="Compact"/>
        <w:numPr>
          <w:numId w:val="1012"/>
          <w:ilvl w:val="0"/>
        </w:numPr>
      </w:pPr>
      <w:r>
        <w:t xml:space="preserve">Utilized gradient approximation scheme to show utility on logistic regression and neural network models</w:t>
      </w:r>
    </w:p>
    <w:p>
      <w:pPr>
        <w:pStyle w:val="Heading1"/>
      </w:pPr>
      <w:bookmarkStart w:id="37" w:name="academic-achievements"/>
      <w:r>
        <w:t xml:space="preserve">Academic Achievements</w:t>
      </w:r>
      <w:bookmarkEnd w:id="37"/>
    </w:p>
    <w:p>
      <w:pPr>
        <w:pStyle w:val="Compact"/>
        <w:numPr>
          <w:numId w:val="1013"/>
          <w:ilvl w:val="0"/>
        </w:numPr>
      </w:pPr>
      <w:r>
        <w:t xml:space="preserve">Recipient of Inspire scholarship awarded by Indian Govt. for academic performance at IIT Kanpur.</w:t>
      </w:r>
    </w:p>
    <w:p>
      <w:pPr>
        <w:pStyle w:val="Compact"/>
        <w:numPr>
          <w:numId w:val="1013"/>
          <w:ilvl w:val="0"/>
        </w:numPr>
      </w:pPr>
      <w:r>
        <w:t xml:space="preserve">Awarded the Mitacs Globalink scholarship for fully funded summer research internship in Canada.</w:t>
      </w:r>
    </w:p>
    <w:p>
      <w:pPr>
        <w:pStyle w:val="Compact"/>
        <w:numPr>
          <w:numId w:val="1013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xiv.org/abs/2306.15620" TargetMode="Externa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rxiv.org/abs/2306.15620" TargetMode="Externa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2023-12-05T03:48:36Z</dcterms:created>
  <dcterms:modified xsi:type="dcterms:W3CDTF">2023-12-05T03:48:36Z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