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5046" w:rsidRPr="005C5046" w:rsidRDefault="005C5046" w:rsidP="005C5046">
      <w:pPr>
        <w:autoSpaceDE w:val="0"/>
        <w:autoSpaceDN w:val="0"/>
        <w:adjustRightInd w:val="0"/>
        <w:spacing w:after="0" w:line="240" w:lineRule="auto"/>
        <w:jc w:val="center"/>
        <w:rPr>
          <w:rFonts w:cstheme="minorHAnsi"/>
          <w:sz w:val="40"/>
          <w:szCs w:val="40"/>
        </w:rPr>
      </w:pPr>
      <w:r w:rsidRPr="005C5046">
        <w:rPr>
          <w:rFonts w:cstheme="minorHAnsi"/>
          <w:sz w:val="40"/>
          <w:szCs w:val="40"/>
        </w:rPr>
        <w:t>CSE574 Introduction to Machine Learning</w:t>
      </w:r>
    </w:p>
    <w:p w:rsidR="005C5046" w:rsidRPr="005C5046" w:rsidRDefault="005C5046" w:rsidP="005C5046">
      <w:pPr>
        <w:autoSpaceDE w:val="0"/>
        <w:autoSpaceDN w:val="0"/>
        <w:adjustRightInd w:val="0"/>
        <w:spacing w:after="0" w:line="240" w:lineRule="auto"/>
        <w:jc w:val="center"/>
        <w:rPr>
          <w:rFonts w:cstheme="minorHAnsi"/>
          <w:sz w:val="40"/>
          <w:szCs w:val="40"/>
        </w:rPr>
      </w:pPr>
      <w:r w:rsidRPr="005C5046">
        <w:rPr>
          <w:rFonts w:cstheme="minorHAnsi"/>
          <w:sz w:val="40"/>
          <w:szCs w:val="40"/>
        </w:rPr>
        <w:t>Programming Assignment 1</w:t>
      </w:r>
    </w:p>
    <w:p w:rsidR="000F5778" w:rsidRPr="005C5046" w:rsidRDefault="005C5046" w:rsidP="005C5046">
      <w:pPr>
        <w:spacing w:after="0"/>
        <w:jc w:val="center"/>
        <w:rPr>
          <w:rFonts w:cstheme="minorHAnsi"/>
          <w:b/>
          <w:sz w:val="40"/>
          <w:szCs w:val="40"/>
        </w:rPr>
      </w:pPr>
      <w:r w:rsidRPr="005C5046">
        <w:rPr>
          <w:rFonts w:cstheme="minorHAnsi"/>
          <w:b/>
          <w:sz w:val="40"/>
          <w:szCs w:val="40"/>
        </w:rPr>
        <w:t>Classifi</w:t>
      </w:r>
      <w:r w:rsidRPr="005C5046">
        <w:rPr>
          <w:rFonts w:cstheme="minorHAnsi"/>
          <w:b/>
          <w:sz w:val="40"/>
          <w:szCs w:val="40"/>
        </w:rPr>
        <w:t>cation and Regression</w:t>
      </w:r>
    </w:p>
    <w:p w:rsidR="005C5046" w:rsidRDefault="005C5046" w:rsidP="005C5046">
      <w:pPr>
        <w:spacing w:after="0"/>
        <w:jc w:val="center"/>
        <w:rPr>
          <w:rFonts w:cstheme="minorHAnsi"/>
          <w:sz w:val="40"/>
          <w:szCs w:val="40"/>
          <w:u w:val="single"/>
        </w:rPr>
      </w:pPr>
      <w:r w:rsidRPr="005C5046">
        <w:rPr>
          <w:rFonts w:cstheme="minorHAnsi"/>
          <w:sz w:val="40"/>
          <w:szCs w:val="40"/>
          <w:u w:val="single"/>
        </w:rPr>
        <w:t>Group 7</w:t>
      </w:r>
    </w:p>
    <w:p w:rsidR="005C5046" w:rsidRPr="005C5046" w:rsidRDefault="005C5046" w:rsidP="005C5046">
      <w:pPr>
        <w:spacing w:after="0"/>
        <w:jc w:val="center"/>
        <w:rPr>
          <w:rFonts w:cstheme="minorHAnsi"/>
          <w:sz w:val="40"/>
          <w:szCs w:val="40"/>
          <w:u w:val="single"/>
        </w:rPr>
      </w:pPr>
    </w:p>
    <w:p w:rsidR="005C5046" w:rsidRDefault="005C5046" w:rsidP="005C5046">
      <w:pPr>
        <w:rPr>
          <w:rFonts w:ascii="CMBX12" w:hAnsi="CMBX12" w:cs="CMBX12"/>
          <w:b/>
          <w:sz w:val="29"/>
          <w:szCs w:val="29"/>
          <w:u w:val="single"/>
        </w:rPr>
      </w:pPr>
      <w:r w:rsidRPr="005C5046">
        <w:rPr>
          <w:rFonts w:ascii="CMBX12" w:hAnsi="CMBX12" w:cs="CMBX12"/>
          <w:b/>
          <w:sz w:val="29"/>
          <w:szCs w:val="29"/>
          <w:u w:val="single"/>
        </w:rPr>
        <w:t>Problem 1: Experiment with Gaussian Discriminators</w:t>
      </w:r>
    </w:p>
    <w:p w:rsidR="005C5046" w:rsidRDefault="00460F1A" w:rsidP="005C5046">
      <w:pPr>
        <w:rPr>
          <w:rFonts w:ascii="CMBX12" w:hAnsi="CMBX12" w:cs="CMBX12"/>
          <w:sz w:val="24"/>
          <w:szCs w:val="24"/>
        </w:rPr>
      </w:pPr>
      <w:r>
        <w:rPr>
          <w:rFonts w:ascii="CMBX12" w:hAnsi="CMBX12" w:cs="CMBX12"/>
          <w:sz w:val="24"/>
          <w:szCs w:val="24"/>
        </w:rPr>
        <w:t xml:space="preserve">Implemented </w:t>
      </w:r>
      <w:r w:rsidR="005C5046">
        <w:rPr>
          <w:rFonts w:ascii="CMBX12" w:hAnsi="CMBX12" w:cs="CMBX12"/>
          <w:sz w:val="24"/>
          <w:szCs w:val="24"/>
        </w:rPr>
        <w:t xml:space="preserve">Linear Discriminant Analysis(LDA) and Quadratic Discriminant Analysis(QDA), we trained both the methods using the sample training data. </w:t>
      </w:r>
      <w:r>
        <w:rPr>
          <w:rFonts w:ascii="CMBX12" w:hAnsi="CMBX12" w:cs="CMBX12"/>
          <w:sz w:val="24"/>
          <w:szCs w:val="24"/>
        </w:rPr>
        <w:t xml:space="preserve">Developed two functions </w:t>
      </w:r>
      <w:proofErr w:type="spellStart"/>
      <w:r w:rsidRPr="00460F1A">
        <w:rPr>
          <w:rFonts w:ascii="Consolas" w:hAnsi="Consolas" w:cs="CMBX12"/>
          <w:sz w:val="24"/>
          <w:szCs w:val="24"/>
        </w:rPr>
        <w:t>ldaTest</w:t>
      </w:r>
      <w:proofErr w:type="spellEnd"/>
      <w:r>
        <w:rPr>
          <w:rFonts w:ascii="CMBX12" w:hAnsi="CMBX12" w:cs="CMBX12"/>
          <w:sz w:val="24"/>
          <w:szCs w:val="24"/>
        </w:rPr>
        <w:t xml:space="preserve"> and </w:t>
      </w:r>
      <w:proofErr w:type="spellStart"/>
      <w:r w:rsidRPr="00460F1A">
        <w:rPr>
          <w:rFonts w:ascii="Consolas" w:hAnsi="Consolas" w:cs="CMBX12"/>
          <w:sz w:val="24"/>
          <w:szCs w:val="24"/>
        </w:rPr>
        <w:t>qdaTest</w:t>
      </w:r>
      <w:proofErr w:type="spellEnd"/>
      <w:r>
        <w:rPr>
          <w:rFonts w:ascii="CMBX12" w:hAnsi="CMBX12" w:cs="CMBX12"/>
          <w:sz w:val="24"/>
          <w:szCs w:val="24"/>
        </w:rPr>
        <w:t xml:space="preserve"> which returns the true labels for a given test data set and the accuracy using the labels for the test data set.</w:t>
      </w:r>
    </w:p>
    <w:p w:rsidR="00460F1A" w:rsidRDefault="00460F1A" w:rsidP="005C5046">
      <w:pPr>
        <w:rPr>
          <w:rFonts w:ascii="CMBX12" w:hAnsi="CMBX12" w:cs="CMBX12"/>
          <w:sz w:val="24"/>
          <w:szCs w:val="24"/>
        </w:rPr>
      </w:pPr>
      <w:r>
        <w:rPr>
          <w:rFonts w:ascii="CMBX12" w:hAnsi="CMBX12" w:cs="CMBX12"/>
          <w:sz w:val="24"/>
          <w:szCs w:val="24"/>
        </w:rPr>
        <w:t>Below is the accuracy of LDA and QDA on the provided test data set,</w:t>
      </w:r>
    </w:p>
    <w:tbl>
      <w:tblPr>
        <w:tblStyle w:val="GridTable4"/>
        <w:tblW w:w="0" w:type="auto"/>
        <w:jc w:val="center"/>
        <w:tblLook w:val="04A0" w:firstRow="1" w:lastRow="0" w:firstColumn="1" w:lastColumn="0" w:noHBand="0" w:noVBand="1"/>
      </w:tblPr>
      <w:tblGrid>
        <w:gridCol w:w="1214"/>
        <w:gridCol w:w="1213"/>
      </w:tblGrid>
      <w:tr w:rsidR="00460F1A" w:rsidTr="00460F1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4" w:type="dxa"/>
          </w:tcPr>
          <w:p w:rsidR="00460F1A" w:rsidRDefault="00460F1A" w:rsidP="00460F1A">
            <w:pPr>
              <w:jc w:val="center"/>
              <w:rPr>
                <w:rFonts w:cstheme="minorHAnsi"/>
                <w:sz w:val="24"/>
                <w:szCs w:val="24"/>
              </w:rPr>
            </w:pPr>
            <w:r>
              <w:rPr>
                <w:rFonts w:cstheme="minorHAnsi"/>
                <w:sz w:val="24"/>
                <w:szCs w:val="24"/>
              </w:rPr>
              <w:t>Methods</w:t>
            </w:r>
          </w:p>
        </w:tc>
        <w:tc>
          <w:tcPr>
            <w:tcW w:w="1213" w:type="dxa"/>
          </w:tcPr>
          <w:p w:rsidR="00460F1A" w:rsidRDefault="00460F1A" w:rsidP="00460F1A">
            <w:pPr>
              <w:jc w:val="center"/>
              <w:cnfStyle w:val="100000000000" w:firstRow="1"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Accuracy</w:t>
            </w:r>
          </w:p>
        </w:tc>
      </w:tr>
      <w:tr w:rsidR="00460F1A" w:rsidTr="00460F1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14" w:type="dxa"/>
          </w:tcPr>
          <w:p w:rsidR="00460F1A" w:rsidRDefault="00460F1A" w:rsidP="00460F1A">
            <w:pPr>
              <w:jc w:val="center"/>
              <w:rPr>
                <w:rFonts w:cstheme="minorHAnsi"/>
                <w:sz w:val="24"/>
                <w:szCs w:val="24"/>
              </w:rPr>
            </w:pPr>
            <w:r>
              <w:rPr>
                <w:rFonts w:cstheme="minorHAnsi"/>
                <w:sz w:val="24"/>
                <w:szCs w:val="24"/>
              </w:rPr>
              <w:t>LDA</w:t>
            </w:r>
          </w:p>
        </w:tc>
        <w:tc>
          <w:tcPr>
            <w:tcW w:w="1213" w:type="dxa"/>
          </w:tcPr>
          <w:p w:rsidR="00460F1A" w:rsidRDefault="00460F1A" w:rsidP="00460F1A">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Pr>
                <w:rFonts w:cstheme="minorHAnsi"/>
                <w:sz w:val="24"/>
                <w:szCs w:val="24"/>
              </w:rPr>
              <w:t>97.0</w:t>
            </w:r>
          </w:p>
        </w:tc>
      </w:tr>
      <w:tr w:rsidR="00460F1A" w:rsidTr="00460F1A">
        <w:trPr>
          <w:jc w:val="center"/>
        </w:trPr>
        <w:tc>
          <w:tcPr>
            <w:cnfStyle w:val="001000000000" w:firstRow="0" w:lastRow="0" w:firstColumn="1" w:lastColumn="0" w:oddVBand="0" w:evenVBand="0" w:oddHBand="0" w:evenHBand="0" w:firstRowFirstColumn="0" w:firstRowLastColumn="0" w:lastRowFirstColumn="0" w:lastRowLastColumn="0"/>
            <w:tcW w:w="1214" w:type="dxa"/>
          </w:tcPr>
          <w:p w:rsidR="00460F1A" w:rsidRDefault="00460F1A" w:rsidP="00460F1A">
            <w:pPr>
              <w:jc w:val="center"/>
              <w:rPr>
                <w:rFonts w:cstheme="minorHAnsi"/>
                <w:sz w:val="24"/>
                <w:szCs w:val="24"/>
              </w:rPr>
            </w:pPr>
            <w:r>
              <w:rPr>
                <w:rFonts w:cstheme="minorHAnsi"/>
                <w:sz w:val="24"/>
                <w:szCs w:val="24"/>
              </w:rPr>
              <w:t>QDA</w:t>
            </w:r>
          </w:p>
        </w:tc>
        <w:tc>
          <w:tcPr>
            <w:tcW w:w="1213" w:type="dxa"/>
          </w:tcPr>
          <w:p w:rsidR="00460F1A" w:rsidRDefault="00460F1A" w:rsidP="00460F1A">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Pr>
                <w:rFonts w:cstheme="minorHAnsi"/>
                <w:sz w:val="24"/>
                <w:szCs w:val="24"/>
              </w:rPr>
              <w:t>96.0</w:t>
            </w:r>
          </w:p>
        </w:tc>
      </w:tr>
    </w:tbl>
    <w:p w:rsidR="00460F1A" w:rsidRDefault="00460F1A" w:rsidP="005C5046">
      <w:pPr>
        <w:rPr>
          <w:rFonts w:cstheme="minorHAnsi"/>
          <w:sz w:val="24"/>
          <w:szCs w:val="24"/>
        </w:rPr>
      </w:pPr>
    </w:p>
    <w:p w:rsidR="00460F1A" w:rsidRDefault="00460F1A" w:rsidP="005C5046">
      <w:pPr>
        <w:rPr>
          <w:rFonts w:cstheme="minorHAnsi"/>
          <w:sz w:val="24"/>
          <w:szCs w:val="24"/>
        </w:rPr>
      </w:pPr>
      <w:r>
        <w:rPr>
          <w:rFonts w:cstheme="minorHAnsi"/>
          <w:sz w:val="24"/>
          <w:szCs w:val="24"/>
        </w:rPr>
        <w:t>And here is the plot of the discriminating boundary for LDA and QDA is,</w:t>
      </w:r>
    </w:p>
    <w:p w:rsidR="00460F1A" w:rsidRDefault="00460F1A" w:rsidP="005C5046">
      <w:pPr>
        <w:rPr>
          <w:rFonts w:cstheme="minorHAnsi"/>
          <w:sz w:val="24"/>
          <w:szCs w:val="24"/>
        </w:rPr>
      </w:pPr>
      <w:r>
        <w:rPr>
          <w:rFonts w:cstheme="minorHAnsi"/>
          <w:noProof/>
          <w:sz w:val="24"/>
          <w:szCs w:val="24"/>
        </w:rPr>
        <w:drawing>
          <wp:inline distT="0" distB="0" distL="0" distR="0">
            <wp:extent cx="5943600" cy="297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da_qda.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460F1A" w:rsidRPr="005C5046" w:rsidRDefault="00404FD8" w:rsidP="005C5046">
      <w:pPr>
        <w:rPr>
          <w:rFonts w:cstheme="minorHAnsi"/>
          <w:sz w:val="24"/>
          <w:szCs w:val="24"/>
        </w:rPr>
      </w:pPr>
      <w:r>
        <w:rPr>
          <w:rFonts w:cstheme="minorHAnsi"/>
          <w:sz w:val="24"/>
          <w:szCs w:val="24"/>
        </w:rPr>
        <w:t>As we can see in the plot that, there is a difference in discriminating boundary for LDA and QDA.</w:t>
      </w:r>
      <w:r w:rsidR="00142029">
        <w:rPr>
          <w:rFonts w:cstheme="minorHAnsi"/>
          <w:sz w:val="24"/>
          <w:szCs w:val="24"/>
        </w:rPr>
        <w:t xml:space="preserve"> The reason for that is, </w:t>
      </w:r>
      <w:r w:rsidR="00164A18">
        <w:rPr>
          <w:rFonts w:cstheme="minorHAnsi"/>
          <w:sz w:val="24"/>
          <w:szCs w:val="24"/>
        </w:rPr>
        <w:t xml:space="preserve">LDA does linear discriminating boundary between the points belonging to different classes. While on other hand, QDA learns a quadratic one. If the actual </w:t>
      </w:r>
      <w:r w:rsidR="00164A18">
        <w:rPr>
          <w:rFonts w:cstheme="minorHAnsi"/>
          <w:sz w:val="24"/>
          <w:szCs w:val="24"/>
        </w:rPr>
        <w:lastRenderedPageBreak/>
        <w:t>boundaries are linear, QDA may have a higher model bias. Here we have a limited data set. And if you divide your already sparse dataset into the constituent classes and compute the covariance matrix for each, that might be inaccurate. In this type of scenario(limited data set), it is better to simplify the entire process and use a common covariance matrix that’s computed from the entire data set.</w:t>
      </w:r>
      <w:bookmarkStart w:id="0" w:name="_GoBack"/>
      <w:bookmarkEnd w:id="0"/>
    </w:p>
    <w:sectPr w:rsidR="00460F1A" w:rsidRPr="005C50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MBX12">
    <w:altName w:val="Calibri"/>
    <w:panose1 w:val="00000000000000000000"/>
    <w:charset w:val="00"/>
    <w:family w:val="auto"/>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46"/>
    <w:rsid w:val="000F5778"/>
    <w:rsid w:val="00142029"/>
    <w:rsid w:val="00164A18"/>
    <w:rsid w:val="00404FD8"/>
    <w:rsid w:val="00460F1A"/>
    <w:rsid w:val="005B2079"/>
    <w:rsid w:val="005C5046"/>
    <w:rsid w:val="00BA13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DDB09"/>
  <w15:chartTrackingRefBased/>
  <w15:docId w15:val="{BB90F785-290F-44C5-A1E8-81F3FFFC8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0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60F1A"/>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Dhrangadharia</dc:creator>
  <cp:keywords/>
  <dc:description/>
  <cp:lastModifiedBy>Tejas Dhrangadharia</cp:lastModifiedBy>
  <cp:revision>1</cp:revision>
  <dcterms:created xsi:type="dcterms:W3CDTF">2018-03-08T20:43:00Z</dcterms:created>
  <dcterms:modified xsi:type="dcterms:W3CDTF">2018-03-08T22:24:00Z</dcterms:modified>
</cp:coreProperties>
</file>