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300E" w14:textId="07F56CD7" w:rsidR="000B0476" w:rsidRDefault="00BE2775" w:rsidP="00BE2775">
      <w:pPr>
        <w:pStyle w:val="a6"/>
        <w:numPr>
          <w:ilvl w:val="0"/>
          <w:numId w:val="1"/>
        </w:numPr>
      </w:pPr>
      <w:r>
        <w:rPr>
          <w:rFonts w:hint="eastAsia"/>
        </w:rPr>
        <w:t xml:space="preserve">12페이지 전자 서명관련해서: 블록체인의 서명 대상은 </w:t>
      </w:r>
      <w:r>
        <w:t>“</w:t>
      </w:r>
      <w:r>
        <w:rPr>
          <w:rFonts w:hint="eastAsia"/>
        </w:rPr>
        <w:t>Transaction</w:t>
      </w:r>
      <w:r>
        <w:t>”</w:t>
      </w:r>
      <w:r>
        <w:rPr>
          <w:rFonts w:hint="eastAsia"/>
        </w:rPr>
        <w:t xml:space="preserve">이며, 트랜잭션 자체를 암호화하지는 않으며, Transaction의 Hash값을 Private Key를 가지고 서명(암호화) 시켜서 보내게 됩니다. 받은 측에서는 </w:t>
      </w:r>
      <w:r>
        <w:t>“</w:t>
      </w:r>
      <w:r>
        <w:rPr>
          <w:rFonts w:hint="eastAsia"/>
        </w:rPr>
        <w:t>Transaction</w:t>
      </w:r>
      <w:r>
        <w:t>”</w:t>
      </w:r>
      <w:r>
        <w:rPr>
          <w:rFonts w:hint="eastAsia"/>
        </w:rPr>
        <w:t xml:space="preserve">과 그 암호화된 서명 값을 알고, 보낸 사람의 주소에서 Public Key를 복구(Recover)해서 해시 값을 풀어(복호화)내게 되고, 이렇게 얻은 값으로 전달받은 </w:t>
      </w:r>
      <w:r>
        <w:t>“</w:t>
      </w:r>
      <w:r>
        <w:rPr>
          <w:rFonts w:hint="eastAsia"/>
        </w:rPr>
        <w:t>Transaction</w:t>
      </w:r>
      <w:r>
        <w:t>”</w:t>
      </w:r>
      <w:r>
        <w:rPr>
          <w:rFonts w:hint="eastAsia"/>
        </w:rPr>
        <w:t>의 해시 값을 구해서 비교해 제대로 서명이 되었는지를 확인하게 됩니다.</w:t>
      </w:r>
    </w:p>
    <w:p w14:paraId="0DB2D4B9" w14:textId="0FF26D87" w:rsidR="00BE2775" w:rsidRDefault="00C525F8" w:rsidP="00BE2775">
      <w:pPr>
        <w:pStyle w:val="a6"/>
        <w:numPr>
          <w:ilvl w:val="0"/>
          <w:numId w:val="1"/>
        </w:numPr>
      </w:pPr>
      <w:r>
        <w:rPr>
          <w:rFonts w:hint="eastAsia"/>
        </w:rPr>
        <w:t>15페이지 원장을 갱신: 원장이 갱신되는 것이 아니라 계정 정보가 바뀝니다. 즉, 관리하는 자산의 상태가 트랜잭션에 따라 변경됩니다. 원장은 기록이며 블록에 저장됩니다.</w:t>
      </w:r>
    </w:p>
    <w:p w14:paraId="2A925E21" w14:textId="10BD7B77" w:rsidR="00C525F8" w:rsidRDefault="00C525F8" w:rsidP="00BE2775">
      <w:pPr>
        <w:pStyle w:val="a6"/>
        <w:numPr>
          <w:ilvl w:val="0"/>
          <w:numId w:val="1"/>
        </w:numPr>
      </w:pPr>
      <w:r>
        <w:rPr>
          <w:rFonts w:hint="eastAsia"/>
        </w:rPr>
        <w:t xml:space="preserve">15페이지 계정관리: 블록체인 계정(주소)는 보통 블록체인과 무관하게 </w:t>
      </w:r>
      <w:proofErr w:type="gramStart"/>
      <w:r>
        <w:rPr>
          <w:rFonts w:hint="eastAsia"/>
        </w:rPr>
        <w:t>만들어집니다</w:t>
      </w:r>
      <w:proofErr w:type="gramEnd"/>
      <w:r>
        <w:rPr>
          <w:rFonts w:hint="eastAsia"/>
        </w:rPr>
        <w:t>. 그래서 EOA(</w:t>
      </w:r>
      <w:proofErr w:type="spellStart"/>
      <w:r>
        <w:rPr>
          <w:rFonts w:hint="eastAsia"/>
        </w:rPr>
        <w:t>이더리움의</w:t>
      </w:r>
      <w:proofErr w:type="spellEnd"/>
      <w:r>
        <w:rPr>
          <w:rFonts w:hint="eastAsia"/>
        </w:rPr>
        <w:t xml:space="preserve"> 경우: Externally Owned Address)라고 부릅니다. 따라서, 여기서 말하는 계정은 특정 블록체인을 플랫폼처럼 서비스를 제공할 때 해당 서비스에 접속하기 위한 계정입니다. 즉, 블록체인 자체는 계정 정보를 저장하지 않습니다.</w:t>
      </w:r>
    </w:p>
    <w:p w14:paraId="4B8DE638" w14:textId="3333147B" w:rsidR="00C525F8" w:rsidRDefault="00C525F8" w:rsidP="00BE2775">
      <w:pPr>
        <w:pStyle w:val="a6"/>
        <w:numPr>
          <w:ilvl w:val="0"/>
          <w:numId w:val="1"/>
        </w:numPr>
      </w:pPr>
      <w:r>
        <w:rPr>
          <w:rFonts w:hint="eastAsia"/>
        </w:rPr>
        <w:t>16페이지 블록체인 외부 시스템 계정 접속: 이 내용은 private blockchain에만 해당하는 사항입니다. Public은 아닙니다.</w:t>
      </w:r>
    </w:p>
    <w:p w14:paraId="6EC205B6" w14:textId="05514D69" w:rsidR="00C525F8" w:rsidRDefault="00C525F8" w:rsidP="00BE2775">
      <w:pPr>
        <w:pStyle w:val="a6"/>
        <w:numPr>
          <w:ilvl w:val="0"/>
          <w:numId w:val="1"/>
        </w:numPr>
      </w:pPr>
      <w:r>
        <w:rPr>
          <w:rFonts w:hint="eastAsia"/>
        </w:rPr>
        <w:t>16페이지 Transaction의 그림이 조금 이상하네요, Ethereum의 경우 from, to, value, data, 전자서명 관련 VRS값 정도 있습니다. 확인하세요. 일반적인 블록체인 트랜잭션을 이야기하시려면, 충분할 것 같지만 Header 정보는 굳이 있어야 할지 모르겠네요.</w:t>
      </w:r>
    </w:p>
    <w:p w14:paraId="53553B1A" w14:textId="2B5ED5E7" w:rsidR="00C525F8" w:rsidRDefault="00C525F8" w:rsidP="00BE2775">
      <w:pPr>
        <w:pStyle w:val="a6"/>
        <w:numPr>
          <w:ilvl w:val="0"/>
          <w:numId w:val="1"/>
        </w:numPr>
      </w:pPr>
      <w:r>
        <w:rPr>
          <w:rFonts w:hint="eastAsia"/>
        </w:rPr>
        <w:t xml:space="preserve">17페이지 그림: </w:t>
      </w:r>
      <w:proofErr w:type="spellStart"/>
      <w:r>
        <w:rPr>
          <w:rFonts w:hint="eastAsia"/>
        </w:rPr>
        <w:t>비트코인</w:t>
      </w:r>
      <w:proofErr w:type="spellEnd"/>
      <w:r>
        <w:rPr>
          <w:rFonts w:hint="eastAsia"/>
        </w:rPr>
        <w:t xml:space="preserve"> 관련 정보라고 보입니다. 아래 블록 검증 데이터로 표시된 부분은 제거하시는 게 일반적인 블록체인 구조라고 보입니다.</w:t>
      </w:r>
    </w:p>
    <w:p w14:paraId="3CC651C1" w14:textId="473AB920" w:rsidR="00473A73" w:rsidRDefault="00473A73" w:rsidP="00BE2775">
      <w:pPr>
        <w:pStyle w:val="a6"/>
        <w:numPr>
          <w:ilvl w:val="0"/>
          <w:numId w:val="1"/>
        </w:numPr>
      </w:pPr>
      <w:r>
        <w:rPr>
          <w:rFonts w:hint="eastAsia"/>
        </w:rPr>
        <w:t>21페이지 표: PBFT에 Cosmos정도(</w:t>
      </w:r>
      <w:proofErr w:type="spellStart"/>
      <w:r>
        <w:rPr>
          <w:rFonts w:hint="eastAsia"/>
        </w:rPr>
        <w:t>Tendermint</w:t>
      </w:r>
      <w:proofErr w:type="spellEnd"/>
      <w:r>
        <w:rPr>
          <w:rFonts w:hint="eastAsia"/>
        </w:rPr>
        <w:t>) 활용 사례로 넣어도 될 것 같네요.</w:t>
      </w:r>
    </w:p>
    <w:p w14:paraId="5FF1DF2A" w14:textId="515F1530" w:rsidR="00473A73" w:rsidRDefault="00473A73" w:rsidP="00BE2775">
      <w:pPr>
        <w:pStyle w:val="a6"/>
        <w:numPr>
          <w:ilvl w:val="0"/>
          <w:numId w:val="1"/>
        </w:numPr>
      </w:pPr>
      <w:r>
        <w:rPr>
          <w:rFonts w:hint="eastAsia"/>
        </w:rPr>
        <w:t xml:space="preserve">21페이지 표: Ethereum </w:t>
      </w:r>
      <w:proofErr w:type="spellStart"/>
      <w:r>
        <w:rPr>
          <w:rFonts w:hint="eastAsia"/>
        </w:rPr>
        <w:t>PoS</w:t>
      </w:r>
      <w:proofErr w:type="spellEnd"/>
      <w:r>
        <w:rPr>
          <w:rFonts w:hint="eastAsia"/>
        </w:rPr>
        <w:t xml:space="preserve">의 경우는 Enterprise Ethereum보다 더 빠릅니다. 실제로 Besu는 250도 안 나올 수 있습니다. 빠름이 아닌 보통 수준일 것 같네요. 그리고, Enterprise Ethereum의 경우 BFT 계열의 합의 알고리즘으로 구현되어 있다고 볼 수 있습니다. </w:t>
      </w:r>
      <w:proofErr w:type="spellStart"/>
      <w:r>
        <w:rPr>
          <w:rFonts w:hint="eastAsia"/>
        </w:rPr>
        <w:t>PoA</w:t>
      </w:r>
      <w:proofErr w:type="spellEnd"/>
      <w:r>
        <w:rPr>
          <w:rFonts w:hint="eastAsia"/>
        </w:rPr>
        <w:t xml:space="preserve">는 일종의 대표 이름이고, 내부에 iBFT2, QBFT, Clique등을 사용합니다. Besu는 Java로 구현되어 느릴 수 있습니다. </w:t>
      </w:r>
    </w:p>
    <w:p w14:paraId="212F1BE7" w14:textId="7347440C" w:rsidR="00473A73" w:rsidRDefault="00401429" w:rsidP="00BE2775">
      <w:pPr>
        <w:pStyle w:val="a6"/>
        <w:numPr>
          <w:ilvl w:val="0"/>
          <w:numId w:val="1"/>
        </w:numPr>
      </w:pPr>
      <w:r>
        <w:rPr>
          <w:rFonts w:hint="eastAsia"/>
        </w:rPr>
        <w:t xml:space="preserve">29페이지 암호화 알고리즘들: Ethereum은 </w:t>
      </w:r>
      <w:r w:rsidRPr="00401429">
        <w:t>keccak256</w:t>
      </w:r>
      <w:r>
        <w:t>과</w:t>
      </w:r>
      <w:r>
        <w:rPr>
          <w:rFonts w:hint="eastAsia"/>
        </w:rPr>
        <w:t xml:space="preserve"> 같이 SHA3 계열을 변형해서 사용하고 있습니다. 관련해서 사용되는 실제 알고리즘이 기반한 것을 변형한 것이 있으니 참고하세요.</w:t>
      </w:r>
    </w:p>
    <w:p w14:paraId="58FDCC6C" w14:textId="195FEE78" w:rsidR="00401429" w:rsidRDefault="003118CC" w:rsidP="00BE2775">
      <w:pPr>
        <w:pStyle w:val="a6"/>
        <w:numPr>
          <w:ilvl w:val="0"/>
          <w:numId w:val="1"/>
        </w:numPr>
      </w:pPr>
      <w:r>
        <w:rPr>
          <w:rFonts w:hint="eastAsia"/>
        </w:rPr>
        <w:t xml:space="preserve">30페이지: 이것은 계정관리 관련해서 서비스 구축자의 준수 사항이지, </w:t>
      </w:r>
      <w:proofErr w:type="spellStart"/>
      <w:r>
        <w:rPr>
          <w:rFonts w:hint="eastAsia"/>
        </w:rPr>
        <w:t>불록체인</w:t>
      </w:r>
      <w:proofErr w:type="spellEnd"/>
      <w:r>
        <w:rPr>
          <w:rFonts w:hint="eastAsia"/>
        </w:rPr>
        <w:t xml:space="preserve"> 자체에 대한 이야기는 아닌 것 같습니다.</w:t>
      </w:r>
    </w:p>
    <w:p w14:paraId="78F53351" w14:textId="04BF2BBA" w:rsidR="003118CC" w:rsidRDefault="003118CC" w:rsidP="003118CC">
      <w:pPr>
        <w:pStyle w:val="a6"/>
        <w:numPr>
          <w:ilvl w:val="0"/>
          <w:numId w:val="1"/>
        </w:numPr>
      </w:pPr>
      <w:r>
        <w:rPr>
          <w:rFonts w:hint="eastAsia"/>
        </w:rPr>
        <w:t xml:space="preserve">39페이지: 이 부분은 약간 Hyperledger Fabric에 대한 내용을 강조한 것 같네요. </w:t>
      </w:r>
      <w:r>
        <w:rPr>
          <w:rFonts w:hint="eastAsia"/>
        </w:rPr>
        <w:lastRenderedPageBreak/>
        <w:t>다른 블록체인도 고려할 필요가 있어 보입니다. Hyperledger Fabric은 이렇게 하고 있는 것으로 압니다만, 다른 블록체인은 그렇지 않을 수 있습니다.</w:t>
      </w:r>
    </w:p>
    <w:p w14:paraId="72EB4BB5" w14:textId="18E2735E" w:rsidR="003118CC" w:rsidRDefault="0054171F" w:rsidP="003118CC">
      <w:pPr>
        <w:pStyle w:val="a6"/>
        <w:numPr>
          <w:ilvl w:val="0"/>
          <w:numId w:val="1"/>
        </w:numPr>
      </w:pPr>
      <w:r>
        <w:rPr>
          <w:rFonts w:hint="eastAsia"/>
        </w:rPr>
        <w:t>41페이지: 블록체인은 당연히 그렇게 합니다. 크게 의미가 없는 항목 같습니다. 블록체인 시스템을 정의하는 것이 아니라면 의미 없다고 봅니다.</w:t>
      </w:r>
    </w:p>
    <w:p w14:paraId="7682781A" w14:textId="2D249E46" w:rsidR="0054171F" w:rsidRDefault="006370C2" w:rsidP="003118CC">
      <w:pPr>
        <w:pStyle w:val="a6"/>
        <w:numPr>
          <w:ilvl w:val="0"/>
          <w:numId w:val="1"/>
        </w:numPr>
      </w:pPr>
      <w:r>
        <w:rPr>
          <w:rFonts w:hint="eastAsia"/>
        </w:rPr>
        <w:t>42페이지: 블록생성자의 전자서명은 검토해 보시기 바랍니다. 악의적인 노드라는 것이 어떤 의미인지 모르겠네요. 예를 들어, Public이라고 한다며 생성을 했다고 해서 연결이 안될 것이고, Private이라고 한다면 악의적인 노드가 합의에 참여 못하게 막을 방법이 없을 것 같습니다. 물론 인증서를 제대로 얻은 노드라고 한다면 당연히 참가할 수 있고, 블록을 만들었다고 해서 다 연결이 되는 것은 아닙니다.</w:t>
      </w:r>
    </w:p>
    <w:p w14:paraId="45271126" w14:textId="351ACA9C" w:rsidR="006370C2" w:rsidRDefault="00387A59" w:rsidP="003118CC">
      <w:pPr>
        <w:pStyle w:val="a6"/>
        <w:numPr>
          <w:ilvl w:val="0"/>
          <w:numId w:val="1"/>
        </w:numPr>
      </w:pPr>
      <w:r>
        <w:rPr>
          <w:rFonts w:hint="eastAsia"/>
        </w:rPr>
        <w:t>43페이지: 정확한 의미를 잘 모르겠네요.</w:t>
      </w:r>
    </w:p>
    <w:p w14:paraId="06D981B9" w14:textId="77777777" w:rsidR="00387A59" w:rsidRDefault="00387A59" w:rsidP="003118CC">
      <w:pPr>
        <w:pStyle w:val="a6"/>
        <w:numPr>
          <w:ilvl w:val="0"/>
          <w:numId w:val="1"/>
        </w:numPr>
        <w:rPr>
          <w:rFonts w:hint="eastAsia"/>
        </w:rPr>
      </w:pPr>
    </w:p>
    <w:sectPr w:rsidR="00387A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62D2F"/>
    <w:multiLevelType w:val="hybridMultilevel"/>
    <w:tmpl w:val="B9CA0992"/>
    <w:lvl w:ilvl="0" w:tplc="BB68F8F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3364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04"/>
    <w:rsid w:val="000B0476"/>
    <w:rsid w:val="000C664E"/>
    <w:rsid w:val="001D0351"/>
    <w:rsid w:val="003118CC"/>
    <w:rsid w:val="00387A59"/>
    <w:rsid w:val="00401429"/>
    <w:rsid w:val="00473A73"/>
    <w:rsid w:val="0054171F"/>
    <w:rsid w:val="006370C2"/>
    <w:rsid w:val="009E7F04"/>
    <w:rsid w:val="00BE2775"/>
    <w:rsid w:val="00C12E1B"/>
    <w:rsid w:val="00C525F8"/>
    <w:rsid w:val="00E326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6835"/>
  <w15:chartTrackingRefBased/>
  <w15:docId w15:val="{80ED5759-2E93-48B4-96C3-A39364B9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E7F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E7F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E7F0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E7F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E7F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E7F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E7F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E7F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E7F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7F0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E7F0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E7F0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E7F0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E7F0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E7F0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E7F0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E7F0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E7F0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E7F0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7F0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7F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E7F0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E7F04"/>
    <w:pPr>
      <w:spacing w:before="160"/>
      <w:jc w:val="center"/>
    </w:pPr>
    <w:rPr>
      <w:i/>
      <w:iCs/>
      <w:color w:val="404040" w:themeColor="text1" w:themeTint="BF"/>
    </w:rPr>
  </w:style>
  <w:style w:type="character" w:customStyle="1" w:styleId="Char1">
    <w:name w:val="인용 Char"/>
    <w:basedOn w:val="a0"/>
    <w:link w:val="a5"/>
    <w:uiPriority w:val="29"/>
    <w:rsid w:val="009E7F04"/>
    <w:rPr>
      <w:i/>
      <w:iCs/>
      <w:color w:val="404040" w:themeColor="text1" w:themeTint="BF"/>
    </w:rPr>
  </w:style>
  <w:style w:type="paragraph" w:styleId="a6">
    <w:name w:val="List Paragraph"/>
    <w:basedOn w:val="a"/>
    <w:uiPriority w:val="34"/>
    <w:qFormat/>
    <w:rsid w:val="009E7F04"/>
    <w:pPr>
      <w:ind w:left="720"/>
      <w:contextualSpacing/>
    </w:pPr>
  </w:style>
  <w:style w:type="character" w:styleId="a7">
    <w:name w:val="Intense Emphasis"/>
    <w:basedOn w:val="a0"/>
    <w:uiPriority w:val="21"/>
    <w:qFormat/>
    <w:rsid w:val="009E7F04"/>
    <w:rPr>
      <w:i/>
      <w:iCs/>
      <w:color w:val="0F4761" w:themeColor="accent1" w:themeShade="BF"/>
    </w:rPr>
  </w:style>
  <w:style w:type="paragraph" w:styleId="a8">
    <w:name w:val="Intense Quote"/>
    <w:basedOn w:val="a"/>
    <w:next w:val="a"/>
    <w:link w:val="Char2"/>
    <w:uiPriority w:val="30"/>
    <w:qFormat/>
    <w:rsid w:val="009E7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7F04"/>
    <w:rPr>
      <w:i/>
      <w:iCs/>
      <w:color w:val="0F4761" w:themeColor="accent1" w:themeShade="BF"/>
    </w:rPr>
  </w:style>
  <w:style w:type="character" w:styleId="a9">
    <w:name w:val="Intense Reference"/>
    <w:basedOn w:val="a0"/>
    <w:uiPriority w:val="32"/>
    <w:qFormat/>
    <w:rsid w:val="009E7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278</Words>
  <Characters>1586</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권수호</dc:creator>
  <cp:keywords/>
  <dc:description/>
  <cp:lastModifiedBy>권수호</cp:lastModifiedBy>
  <cp:revision>8</cp:revision>
  <dcterms:created xsi:type="dcterms:W3CDTF">2025-10-23T05:21:00Z</dcterms:created>
  <dcterms:modified xsi:type="dcterms:W3CDTF">2025-10-23T05:53:00Z</dcterms:modified>
</cp:coreProperties>
</file>