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Лабораторная работа направлена на практическое освоение программирования с использованием циклов и обработки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данной лабораторной работе мы изучим реализацию циклов в NASM, программы вывода значений регистра ecx и вычисления суммы аргументов командной строки, а также программу, выводящую на экран аргументы командной строки. Научимся обработке аргументов командной строки.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lab08 (рис. 1).</w:t>
      </w:r>
    </w:p>
    <w:bookmarkStart w:id="25" w:name="fig:001"/>
    <w:p>
      <w:pPr>
        <w:pStyle w:val="CaptionedFigure"/>
      </w:pPr>
      <w:r>
        <w:drawing>
          <wp:inline>
            <wp:extent cx="3733800" cy="21846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Перейдём в этот каталог и создадим файл lab8-1.asm (рис. 2).</w:t>
      </w:r>
    </w:p>
    <w:bookmarkStart w:id="29" w:name="fig:002"/>
    <w:p>
      <w:pPr>
        <w:pStyle w:val="CaptionedFigure"/>
      </w:pPr>
      <w:r>
        <w:drawing>
          <wp:inline>
            <wp:extent cx="3733800" cy="315441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Введём в файл lab8-1.asm текст программу вывода значений регистра ecx (рис. 3).</w:t>
      </w:r>
    </w:p>
    <w:bookmarkStart w:id="33" w:name="fig:003"/>
    <w:p>
      <w:pPr>
        <w:pStyle w:val="CaptionedFigure"/>
      </w:pPr>
      <w:r>
        <w:drawing>
          <wp:inline>
            <wp:extent cx="3733800" cy="3376308"/>
            <wp:effectExtent b="0" l="0" r="0" t="0"/>
            <wp:docPr descr="Рис. 3: Ввод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программы</w:t>
      </w:r>
    </w:p>
    <w:bookmarkEnd w:id="33"/>
    <w:p>
      <w:pPr>
        <w:pStyle w:val="BodyText"/>
      </w:pPr>
      <w:r>
        <w:t xml:space="preserve">Создадим исполняемый файл и запустим его (рис. 4).</w:t>
      </w:r>
    </w:p>
    <w:bookmarkStart w:id="37" w:name="fig:004"/>
    <w:p>
      <w:pPr>
        <w:pStyle w:val="CaptionedFigure"/>
      </w:pPr>
      <w:r>
        <w:drawing>
          <wp:inline>
            <wp:extent cx="3733800" cy="1072869"/>
            <wp:effectExtent b="0" l="0" r="0" t="0"/>
            <wp:docPr descr="Рис. 4: Проверка работы исходного файла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 исходного файла</w:t>
      </w:r>
    </w:p>
    <w:bookmarkEnd w:id="37"/>
    <w:p>
      <w:pPr>
        <w:pStyle w:val="BodyText"/>
      </w:pPr>
      <w:r>
        <w:t xml:space="preserve">Затем изменим текст программы, добавив изменение значение регистра ecx в цикле (рис. 5).</w:t>
      </w:r>
    </w:p>
    <w:bookmarkStart w:id="41" w:name="fig:005"/>
    <w:p>
      <w:pPr>
        <w:pStyle w:val="CaptionedFigure"/>
      </w:pPr>
      <w:r>
        <w:drawing>
          <wp:inline>
            <wp:extent cx="3733800" cy="3076275"/>
            <wp:effectExtent b="0" l="0" r="0" t="0"/>
            <wp:docPr descr="Рис. 5: 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текста программы</w:t>
      </w:r>
    </w:p>
    <w:bookmarkEnd w:id="41"/>
    <w:p>
      <w:pPr>
        <w:pStyle w:val="BodyText"/>
      </w:pPr>
      <w:r>
        <w:t xml:space="preserve">Запустим исполняемый файл и проверим его. Регистр ecx принимает в цикле значения, уменьшающиеся на 1 на каждой итерации цикла, начиная с начального значения, которое задано до начала цикла. Число проходов цикла точно соответствует значению N, которое было загружено в ecx до начала цикла. Цикл выполняется N раз( (рис. 6).</w:t>
      </w:r>
    </w:p>
    <w:bookmarkStart w:id="45" w:name="fig:006"/>
    <w:p>
      <w:pPr>
        <w:pStyle w:val="CaptionedFigure"/>
      </w:pPr>
      <w:r>
        <w:drawing>
          <wp:inline>
            <wp:extent cx="3733800" cy="1282841"/>
            <wp:effectExtent b="0" l="0" r="0" t="0"/>
            <wp:docPr descr="Рис. 6: Проверка работы исходного файл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 исходного файла</w:t>
      </w:r>
    </w:p>
    <w:bookmarkEnd w:id="45"/>
    <w:p>
      <w:pPr>
        <w:pStyle w:val="BodyText"/>
      </w:pPr>
      <w:r>
        <w:t xml:space="preserve">Внесём изменения в текст программы, добавив команды push и pop (добавления в стек и извлечения из стека) для сохранения значения счетчика цикла loop (рис. 7).</w:t>
      </w:r>
    </w:p>
    <w:bookmarkStart w:id="49" w:name="fig:007"/>
    <w:p>
      <w:pPr>
        <w:pStyle w:val="CaptionedFigure"/>
      </w:pPr>
      <w:r>
        <w:drawing>
          <wp:inline>
            <wp:extent cx="3733800" cy="3552986"/>
            <wp:effectExtent b="0" l="0" r="0" t="0"/>
            <wp:docPr descr="Рис. 7: Изменение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текста программы</w:t>
      </w:r>
    </w:p>
    <w:bookmarkEnd w:id="49"/>
    <w:p>
      <w:pPr>
        <w:pStyle w:val="BodyText"/>
      </w:pPr>
      <w:r>
        <w:t xml:space="preserve">Создадим исполняемый файл и проверим его работу. При добавлении команды push</w:t>
      </w:r>
      <w:r>
        <w:t xml:space="preserve"> </w:t>
      </w:r>
      <w:r>
        <w:t xml:space="preserve">и pop число проходов цикла в измененном коде не будет точно соответствовать значению N, введенному с клавиатуры. (рис. 8):</w:t>
      </w:r>
    </w:p>
    <w:bookmarkStart w:id="53" w:name="fig:008"/>
    <w:p>
      <w:pPr>
        <w:pStyle w:val="CaptionedFigure"/>
      </w:pPr>
      <w:r>
        <w:drawing>
          <wp:inline>
            <wp:extent cx="3733800" cy="1779014"/>
            <wp:effectExtent b="0" l="0" r="0" t="0"/>
            <wp:docPr descr="Рис. 8: Проверка работы исходного файла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 исходного файла</w:t>
      </w:r>
    </w:p>
    <w:bookmarkEnd w:id="53"/>
    <w:p>
      <w:pPr>
        <w:pStyle w:val="BodyText"/>
      </w:pPr>
      <w:r>
        <w:t xml:space="preserve">Создадим файл lab8-2.asm в каталоге ~/work/arch-pc/lab08 (рис. 9).</w:t>
      </w:r>
    </w:p>
    <w:bookmarkStart w:id="57" w:name="fig:009"/>
    <w:p>
      <w:pPr>
        <w:pStyle w:val="CaptionedFigure"/>
      </w:pPr>
      <w:r>
        <w:drawing>
          <wp:inline>
            <wp:extent cx="3733800" cy="199468"/>
            <wp:effectExtent b="0" l="0" r="0" t="0"/>
            <wp:docPr descr="Рис. 9: Создание файла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7"/>
    <w:p>
      <w:pPr>
        <w:pStyle w:val="BodyText"/>
      </w:pPr>
      <w:r>
        <w:t xml:space="preserve">Введём в него текст программы, выводящей на экран аргументы командной строки (рис. 10).</w:t>
      </w:r>
    </w:p>
    <w:bookmarkStart w:id="61" w:name="fig:010"/>
    <w:p>
      <w:pPr>
        <w:pStyle w:val="CaptionedFigure"/>
      </w:pPr>
      <w:r>
        <w:drawing>
          <wp:inline>
            <wp:extent cx="3733800" cy="3044599"/>
            <wp:effectExtent b="0" l="0" r="0" t="0"/>
            <wp:docPr descr="Рис. 10: Ввод текста программы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текста программы</w:t>
      </w:r>
    </w:p>
    <w:bookmarkEnd w:id="61"/>
    <w:p>
      <w:pPr>
        <w:pStyle w:val="BodyText"/>
      </w:pPr>
      <w:r>
        <w:t xml:space="preserve">Создадим исполняемый файл и запустим его, указав аргументы: аргумент1 аргумент 2</w:t>
      </w:r>
      <w:r>
        <w:t xml:space="preserve"> </w:t>
      </w:r>
      <w:r>
        <w:t xml:space="preserve">‘аргумент 3’</w:t>
      </w:r>
      <w:r>
        <w:t xml:space="preserve">. В результате было обработано 3 аргумента (рис. 11).</w:t>
      </w:r>
    </w:p>
    <w:bookmarkStart w:id="65" w:name="fig:011"/>
    <w:p>
      <w:pPr>
        <w:pStyle w:val="CaptionedFigure"/>
      </w:pPr>
      <w:r>
        <w:drawing>
          <wp:inline>
            <wp:extent cx="3733800" cy="986486"/>
            <wp:effectExtent b="0" l="0" r="0" t="0"/>
            <wp:docPr descr="Рис. 11: Проверка работы исходного файла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исходного файла</w:t>
      </w:r>
    </w:p>
    <w:bookmarkEnd w:id="65"/>
    <w:p>
      <w:pPr>
        <w:pStyle w:val="BodyText"/>
      </w:pPr>
      <w:r>
        <w:t xml:space="preserve">Создадим файл lab8-3.asm в каталоге ~/work/arch-pc/lab08 (рис. 12).</w:t>
      </w:r>
    </w:p>
    <w:bookmarkStart w:id="69" w:name="fig:012"/>
    <w:p>
      <w:pPr>
        <w:pStyle w:val="CaptionedFigure"/>
      </w:pPr>
      <w:r>
        <w:drawing>
          <wp:inline>
            <wp:extent cx="3733800" cy="161798"/>
            <wp:effectExtent b="0" l="0" r="0" t="0"/>
            <wp:docPr descr="Рис. 12: 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оздание файла</w:t>
      </w:r>
    </w:p>
    <w:bookmarkEnd w:id="69"/>
    <w:p>
      <w:pPr>
        <w:pStyle w:val="BodyText"/>
      </w:pPr>
      <w:r>
        <w:t xml:space="preserve">Ведём в него текст программы вычисления суммы аргументов командной строки (рис. 13).</w:t>
      </w:r>
    </w:p>
    <w:bookmarkStart w:id="73" w:name="fig:013"/>
    <w:p>
      <w:pPr>
        <w:pStyle w:val="CaptionedFigure"/>
      </w:pPr>
      <w:r>
        <w:drawing>
          <wp:inline>
            <wp:extent cx="3733800" cy="3174894"/>
            <wp:effectExtent b="0" l="0" r="0" t="0"/>
            <wp:docPr descr="Рис. 13: Ввод текста программы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Ввод текста программы</w:t>
      </w:r>
    </w:p>
    <w:bookmarkEnd w:id="73"/>
    <w:p>
      <w:pPr>
        <w:pStyle w:val="BodyText"/>
      </w:pPr>
      <w:r>
        <w:t xml:space="preserve">Создадим исполняемый файл и запустим его, указав аргументы (рис. 14).</w:t>
      </w:r>
    </w:p>
    <w:bookmarkStart w:id="77" w:name="fig:014"/>
    <w:p>
      <w:pPr>
        <w:pStyle w:val="CaptionedFigure"/>
      </w:pPr>
      <w:r>
        <w:drawing>
          <wp:inline>
            <wp:extent cx="3733800" cy="602908"/>
            <wp:effectExtent b="0" l="0" r="0" t="0"/>
            <wp:docPr descr="Рис. 14: Проверка работы исходного файла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исходного файла</w:t>
      </w:r>
    </w:p>
    <w:bookmarkEnd w:id="77"/>
    <w:p>
      <w:pPr>
        <w:pStyle w:val="BodyText"/>
      </w:pPr>
      <w:r>
        <w:t xml:space="preserve">Изменим текст программы для вычисления произведения аргументов командной строки (рис. 15).</w:t>
      </w:r>
    </w:p>
    <w:bookmarkStart w:id="81" w:name="fig:015"/>
    <w:p>
      <w:pPr>
        <w:pStyle w:val="CaptionedFigure"/>
      </w:pPr>
      <w:r>
        <w:drawing>
          <wp:inline>
            <wp:extent cx="3225800" cy="5067300"/>
            <wp:effectExtent b="0" l="0" r="0" t="0"/>
            <wp:docPr descr="Рис. 15: Изменение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текста программы</w:t>
      </w:r>
    </w:p>
    <w:bookmarkEnd w:id="81"/>
    <w:p>
      <w:pPr>
        <w:pStyle w:val="BodyText"/>
      </w:pPr>
      <w:r>
        <w:t xml:space="preserve">Cоздадим исполняемый файл и проверим его работу (рис. 16).</w:t>
      </w:r>
    </w:p>
    <w:bookmarkStart w:id="85" w:name="fig:016"/>
    <w:p>
      <w:pPr>
        <w:pStyle w:val="CaptionedFigure"/>
      </w:pPr>
      <w:r>
        <w:drawing>
          <wp:inline>
            <wp:extent cx="3733800" cy="588421"/>
            <wp:effectExtent b="0" l="0" r="0" t="0"/>
            <wp:docPr descr="Рис. 16: Проверка работы исходного файла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исходного файла</w:t>
      </w:r>
    </w:p>
    <w:bookmarkEnd w:id="85"/>
    <w:p>
      <w:pPr>
        <w:pStyle w:val="BodyText"/>
      </w:pPr>
      <w:r>
        <w:t xml:space="preserve">Создадим файл lab8-4.asm (рис. 17).</w:t>
      </w:r>
    </w:p>
    <w:bookmarkStart w:id="89" w:name="fig:017"/>
    <w:p>
      <w:pPr>
        <w:pStyle w:val="CaptionedFigure"/>
      </w:pPr>
      <w:r>
        <w:drawing>
          <wp:inline>
            <wp:extent cx="3733800" cy="254577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89"/>
    <w:p>
      <w:pPr>
        <w:pStyle w:val="BodyText"/>
      </w:pPr>
      <w:r>
        <w:t xml:space="preserve">Напишем программу, которая находит сумму значений функции f(x)=7(x+1) (вариант 14) для x = x1, x2, …, xn, т.е. программа должна выводить значение f(x1) + f(x2) + … + f(x3), где значения x передаются как аргументы (рис. 18).</w:t>
      </w:r>
    </w:p>
    <w:bookmarkStart w:id="93" w:name="fig:018"/>
    <w:p>
      <w:pPr>
        <w:pStyle w:val="CaptionedFigure"/>
      </w:pPr>
      <w:r>
        <w:drawing>
          <wp:inline>
            <wp:extent cx="3733800" cy="3843278"/>
            <wp:effectExtent b="0" l="0" r="0" t="0"/>
            <wp:docPr descr="Рис. 18: Ввод текста программы" title="" id="91" name="Picture"/>
            <a:graphic>
              <a:graphicData uri="http://schemas.openxmlformats.org/drawingml/2006/picture">
                <pic:pic>
                  <pic:nvPicPr>
                    <pic:cNvPr descr="image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Ввод текста программы</w:t>
      </w:r>
    </w:p>
    <w:bookmarkEnd w:id="93"/>
    <w:p>
      <w:pPr>
        <w:pStyle w:val="BodyText"/>
      </w:pPr>
      <w:r>
        <w:t xml:space="preserve">Создадим исполняемый файл и проверим его работу для значений x: 1, 2, 3, 4 (рис. 19).</w:t>
      </w:r>
    </w:p>
    <w:bookmarkStart w:id="97" w:name="fig:019"/>
    <w:p>
      <w:pPr>
        <w:pStyle w:val="CaptionedFigure"/>
      </w:pPr>
      <w:r>
        <w:drawing>
          <wp:inline>
            <wp:extent cx="3733800" cy="749906"/>
            <wp:effectExtent b="0" l="0" r="0" t="0"/>
            <wp:docPr descr="Рис. 19: Проверка работы исходного файла" title="" id="95" name="Picture"/>
            <a:graphic>
              <a:graphicData uri="http://schemas.openxmlformats.org/drawingml/2006/picture">
                <pic:pic>
                  <pic:nvPicPr>
                    <pic:cNvPr descr="image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исходного файла</w:t>
      </w:r>
    </w:p>
    <w:bookmarkEnd w:id="97"/>
    <w:p>
      <w:pPr>
        <w:pStyle w:val="Compact"/>
        <w:numPr>
          <w:ilvl w:val="0"/>
          <w:numId w:val="1001"/>
        </w:numPr>
      </w:pPr>
      <w:r>
        <w:t xml:space="preserve">Команда loop реализует цикл, который повторяется ecx раз. Она выполняет три действия:</w:t>
      </w:r>
      <w:r>
        <w:t xml:space="preserve"> </w:t>
      </w:r>
      <w:r>
        <w:t xml:space="preserve">• Уменьшает значение регистра ecx на 1. Регистр ecx обычно используется как счетчик цикла.</w:t>
      </w:r>
      <w:r>
        <w:t xml:space="preserve"> </w:t>
      </w:r>
      <w:r>
        <w:t xml:space="preserve">• Проверяет значение регистра ecx. Если ecx не равно нулю, то происходит переход к указанной метке.</w:t>
      </w:r>
      <w:r>
        <w:t xml:space="preserve"> </w:t>
      </w:r>
      <w:r>
        <w:t xml:space="preserve">• Переход к метке. Если ecx не равно нулю, выполнение переходит к метке, указанной после команды loop. Если ecx равно нулю, выполнение продолжается с инструкции, следующей за командой loop.</w:t>
      </w:r>
    </w:p>
    <w:p>
      <w:pPr>
        <w:pStyle w:val="Compact"/>
        <w:numPr>
          <w:ilvl w:val="0"/>
          <w:numId w:val="1001"/>
        </w:numPr>
      </w:pPr>
      <w:r>
        <w:t xml:space="preserve">Для организации цикла без использования специальных команд управления циклами, таких как loop, используются условные переходы, например, jnz (jump if not zero) или jz (jump if zero).</w:t>
      </w:r>
    </w:p>
    <w:p>
      <w:pPr>
        <w:pStyle w:val="Compact"/>
        <w:numPr>
          <w:ilvl w:val="0"/>
          <w:numId w:val="1001"/>
        </w:numPr>
      </w:pPr>
      <w:r>
        <w:t xml:space="preserve">Стек — это структура данных типа LIFO (Last-In, First-Out — последний вошел, первый вышел). В программировании стек используется для временного хранения данных, например, адресов возврата при вызовах функций, локальных переменных и промежуточных результатов вычислений.</w:t>
      </w:r>
    </w:p>
    <w:p>
      <w:pPr>
        <w:pStyle w:val="Compact"/>
        <w:numPr>
          <w:ilvl w:val="0"/>
          <w:numId w:val="1001"/>
        </w:numPr>
      </w:pPr>
      <w:r>
        <w:t xml:space="preserve">Данные извлекаются из стека в порядке, обратном порядку их занесения (LIFO). Последний элемент, добавленный в стек (то есть, находящийся на вершине стека), является первым элементом, который будет извлечен. Операции добавления и извлечения данных в стеке часто называются push (добавление) и pop (извлечение).</w:t>
      </w:r>
    </w:p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мы изучили программирование на ассемблере NASM, освоив работу с циклами и обработку аргументов командной строки. Мы реализовали примеры программ: вывод значения регистра ECX, вычисление суммы числовых аргументов командной строки и вывод самих аргументов на экран.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Казначеева Кристина Никитична</dc:creator>
  <dc:language>ru-RU</dc:language>
  <cp:keywords/>
  <dcterms:created xsi:type="dcterms:W3CDTF">2024-12-05T14:20:49Z</dcterms:created>
  <dcterms:modified xsi:type="dcterms:W3CDTF">2024-12-05T14:20:49Z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