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54.png" ContentType="image/png"/>
  <Override PartName="/word/media/rId158.png" ContentType="image/png"/>
  <Override PartName="/word/media/rId162.png" ContentType="image/png"/>
  <Override PartName="/word/media/rId166.png" ContentType="image/png"/>
  <Override PartName="/word/media/rId170.png" ContentType="image/png"/>
  <Override PartName="/word/media/rId174.png" ContentType="image/png"/>
  <Override PartName="/word/media/rId178.png" ContentType="image/png"/>
  <Override PartName="/word/media/rId1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№9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Казначеева Кристина Никитична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Лабораторная работа посвящена практическому освоению программирования с подпрограммами и отладке кода с помощью отладчика GDB.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лабораторной работы мы освоим программирование на NASM с использованием подпрограмм, отладку программ с помощью GDB (включая установку точек останова и работу с данными программы), а также обработку аргументов командной строки. В качестве примеров будут рассмотрены вывод сообщения</w:t>
      </w:r>
      <w:r>
        <w:t xml:space="preserve"> </w:t>
      </w:r>
      <w:r>
        <w:t xml:space="preserve">“Hello, world!”</w:t>
      </w:r>
      <w:r>
        <w:t xml:space="preserve"> </w:t>
      </w:r>
      <w:r>
        <w:t xml:space="preserve">и вычисление заданного выражения.</w:t>
      </w:r>
    </w:p>
    <w:bookmarkEnd w:id="21"/>
    <w:bookmarkStart w:id="1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новый каталог, перейдём в него и создадим файл lab09-1.asm:(рис. 1).</w:t>
      </w:r>
    </w:p>
    <w:bookmarkStart w:id="25" w:name="fig:001"/>
    <w:p>
      <w:pPr>
        <w:pStyle w:val="CaptionedFigure"/>
      </w:pPr>
      <w:r>
        <w:drawing>
          <wp:inline>
            <wp:extent cx="3733800" cy="413495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5"/>
    <w:p>
      <w:pPr>
        <w:pStyle w:val="BodyText"/>
      </w:pPr>
      <w:r>
        <w:t xml:space="preserve">Введём в файл lab9-1.asm текст программы с использованием вызова подпрограммы (рис. 2).</w:t>
      </w:r>
    </w:p>
    <w:bookmarkStart w:id="29" w:name="fig:002"/>
    <w:p>
      <w:pPr>
        <w:pStyle w:val="CaptionedFigure"/>
      </w:pPr>
      <w:r>
        <w:drawing>
          <wp:inline>
            <wp:extent cx="3733800" cy="3687589"/>
            <wp:effectExtent b="0" l="0" r="0" t="0"/>
            <wp:docPr descr="Рис. 2: Ввод текста программы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 программы</w:t>
      </w:r>
    </w:p>
    <w:bookmarkEnd w:id="29"/>
    <w:p>
      <w:pPr>
        <w:pStyle w:val="BodyText"/>
      </w:pPr>
      <w:r>
        <w:t xml:space="preserve">Создадим исполняемый файл и проверим его работу (рис. 3).</w:t>
      </w:r>
    </w:p>
    <w:bookmarkStart w:id="33" w:name="fig:003"/>
    <w:p>
      <w:pPr>
        <w:pStyle w:val="CaptionedFigure"/>
      </w:pPr>
      <w:r>
        <w:drawing>
          <wp:inline>
            <wp:extent cx="3733800" cy="627618"/>
            <wp:effectExtent b="0" l="0" r="0" t="0"/>
            <wp:docPr descr="Рис. 3: Проверка работы исходного файла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работы исходного файла</w:t>
      </w:r>
    </w:p>
    <w:bookmarkEnd w:id="33"/>
    <w:p>
      <w:pPr>
        <w:pStyle w:val="BodyText"/>
      </w:pPr>
      <w:r>
        <w:t xml:space="preserve">Затем заменим текст программы, добавив подпрограмму _subcalcul в подпрограмму _calcul,для вычисления выражения f(g(x)), где x вводится с клавиатуры, f(x) = 2x + 7, g(x) = 3x − 1 (рис. 4).</w:t>
      </w:r>
    </w:p>
    <w:bookmarkStart w:id="37" w:name="fig:004"/>
    <w:p>
      <w:pPr>
        <w:pStyle w:val="CaptionedFigure"/>
      </w:pPr>
      <w:r>
        <w:drawing>
          <wp:inline>
            <wp:extent cx="3733800" cy="2956216"/>
            <wp:effectExtent b="0" l="0" r="0" t="0"/>
            <wp:docPr descr="Рис. 4: Изменение текста программы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 программы</w:t>
      </w:r>
    </w:p>
    <w:bookmarkEnd w:id="37"/>
    <w:p>
      <w:pPr>
        <w:pStyle w:val="BodyText"/>
      </w:pPr>
      <w:r>
        <w:t xml:space="preserve">Запустим исполняемый файл и проверим его (рис. 5).</w:t>
      </w:r>
    </w:p>
    <w:bookmarkStart w:id="41" w:name="fig:005"/>
    <w:p>
      <w:pPr>
        <w:pStyle w:val="CaptionedFigure"/>
      </w:pPr>
      <w:r>
        <w:drawing>
          <wp:inline>
            <wp:extent cx="3733800" cy="640080"/>
            <wp:effectExtent b="0" l="0" r="0" t="0"/>
            <wp:docPr descr="Рис. 5: Проверка работы исходного файла" title="" id="39" name="Picture"/>
            <a:graphic>
              <a:graphicData uri="http://schemas.openxmlformats.org/drawingml/2006/picture">
                <pic:pic>
                  <pic:nvPicPr>
                    <pic:cNvPr descr="image/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работы исходного файла</w:t>
      </w:r>
    </w:p>
    <w:bookmarkEnd w:id="41"/>
    <w:p>
      <w:pPr>
        <w:pStyle w:val="BodyText"/>
      </w:pPr>
      <w:r>
        <w:t xml:space="preserve">Создадим файл lab09-2.asm ( (рис. 6).</w:t>
      </w:r>
    </w:p>
    <w:bookmarkStart w:id="45" w:name="fig:006"/>
    <w:p>
      <w:pPr>
        <w:pStyle w:val="CaptionedFigure"/>
      </w:pPr>
      <w:r>
        <w:drawing>
          <wp:inline>
            <wp:extent cx="3733800" cy="178092"/>
            <wp:effectExtent b="0" l="0" r="0" t="0"/>
            <wp:docPr descr="Рис. 6: Создание файла" title="" id="43" name="Picture"/>
            <a:graphic>
              <a:graphicData uri="http://schemas.openxmlformats.org/drawingml/2006/picture">
                <pic:pic>
                  <pic:nvPicPr>
                    <pic:cNvPr descr="image/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</w:t>
      </w:r>
    </w:p>
    <w:bookmarkEnd w:id="45"/>
    <w:p>
      <w:pPr>
        <w:pStyle w:val="BodyText"/>
      </w:pPr>
      <w:r>
        <w:t xml:space="preserve">Введём в файл lab9-2.asm текст программы вывода сообщения Hello world (рис. 7).</w:t>
      </w:r>
    </w:p>
    <w:bookmarkStart w:id="49" w:name="fig:007"/>
    <w:p>
      <w:pPr>
        <w:pStyle w:val="CaptionedFigure"/>
      </w:pPr>
      <w:r>
        <w:drawing>
          <wp:inline>
            <wp:extent cx="2997200" cy="5156200"/>
            <wp:effectExtent b="0" l="0" r="0" t="0"/>
            <wp:docPr descr="Рис. 7: Ввод текста программы" title="" id="47" name="Picture"/>
            <a:graphic>
              <a:graphicData uri="http://schemas.openxmlformats.org/drawingml/2006/picture">
                <pic:pic>
                  <pic:nvPicPr>
                    <pic:cNvPr descr="image/0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Ввод текста программы</w:t>
      </w:r>
    </w:p>
    <w:bookmarkEnd w:id="49"/>
    <w:p>
      <w:pPr>
        <w:pStyle w:val="BodyText"/>
      </w:pPr>
      <w:r>
        <w:t xml:space="preserve">Для работы с GDB в исполняемый файл добавим отладочную информацию, для этого проведём трансляцию программ необходимо с ключом</w:t>
      </w:r>
      <w:r>
        <w:t xml:space="preserve"> </w:t>
      </w:r>
      <w:r>
        <w:t xml:space="preserve">‘-g’</w:t>
      </w:r>
      <w:r>
        <w:t xml:space="preserve"> </w:t>
      </w:r>
      <w:r>
        <w:t xml:space="preserve">(рис. 8):</w:t>
      </w:r>
    </w:p>
    <w:bookmarkStart w:id="53" w:name="fig:008"/>
    <w:p>
      <w:pPr>
        <w:pStyle w:val="CaptionedFigure"/>
      </w:pPr>
      <w:r>
        <w:drawing>
          <wp:inline>
            <wp:extent cx="3733800" cy="365151"/>
            <wp:effectExtent b="0" l="0" r="0" t="0"/>
            <wp:docPr descr="Рис. 8: Трансляция программы" title="" id="51" name="Picture"/>
            <a:graphic>
              <a:graphicData uri="http://schemas.openxmlformats.org/drawingml/2006/picture">
                <pic:pic>
                  <pic:nvPicPr>
                    <pic:cNvPr descr="image/0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Трансляция программы</w:t>
      </w:r>
    </w:p>
    <w:bookmarkEnd w:id="53"/>
    <w:p>
      <w:pPr>
        <w:pStyle w:val="BodyText"/>
      </w:pPr>
      <w:r>
        <w:t xml:space="preserve">Загрузим исполняемый файл в отладчик gdb (рис. 9).</w:t>
      </w:r>
    </w:p>
    <w:bookmarkStart w:id="57" w:name="fig:009"/>
    <w:p>
      <w:pPr>
        <w:pStyle w:val="CaptionedFigure"/>
      </w:pPr>
      <w:r>
        <w:drawing>
          <wp:inline>
            <wp:extent cx="3733800" cy="2203358"/>
            <wp:effectExtent b="0" l="0" r="0" t="0"/>
            <wp:docPr descr="Рис. 9: Загрузка исполняемый файл в отладчик gdb" title="" id="55" name="Picture"/>
            <a:graphic>
              <a:graphicData uri="http://schemas.openxmlformats.org/drawingml/2006/picture">
                <pic:pic>
                  <pic:nvPicPr>
                    <pic:cNvPr descr="image/0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исполняемый файл в отладчик gdb</w:t>
      </w:r>
    </w:p>
    <w:bookmarkEnd w:id="57"/>
    <w:p>
      <w:pPr>
        <w:pStyle w:val="BodyText"/>
      </w:pPr>
      <w:r>
        <w:t xml:space="preserve">Проверим работу программы, запустив ее в оболочке GDB с помощью команды run (рис. 10).</w:t>
      </w:r>
    </w:p>
    <w:bookmarkStart w:id="61" w:name="fig:010"/>
    <w:p>
      <w:pPr>
        <w:pStyle w:val="CaptionedFigure"/>
      </w:pPr>
      <w:r>
        <w:drawing>
          <wp:inline>
            <wp:extent cx="3733800" cy="710205"/>
            <wp:effectExtent b="0" l="0" r="0" t="0"/>
            <wp:docPr descr="Рис. 10: Проверка работы программы с помощью команды run" title="" id="59" name="Picture"/>
            <a:graphic>
              <a:graphicData uri="http://schemas.openxmlformats.org/drawingml/2006/picture">
                <pic:pic>
                  <pic:nvPicPr>
                    <pic:cNvPr descr="image/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работы программы с помощью команды run</w:t>
      </w:r>
    </w:p>
    <w:bookmarkEnd w:id="61"/>
    <w:p>
      <w:pPr>
        <w:pStyle w:val="BodyText"/>
      </w:pPr>
      <w:r>
        <w:t xml:space="preserve">Для более подробного анализа программы установим брейкпоинт на метку _start, с которой начинается выполнение любой ассемблерной программы (рис. 11).</w:t>
      </w:r>
    </w:p>
    <w:bookmarkStart w:id="65" w:name="fig:011"/>
    <w:p>
      <w:pPr>
        <w:pStyle w:val="CaptionedFigure"/>
      </w:pPr>
      <w:r>
        <w:drawing>
          <wp:inline>
            <wp:extent cx="3733800" cy="317216"/>
            <wp:effectExtent b="0" l="0" r="0" t="0"/>
            <wp:docPr descr="Рис. 11: Проверка работы исходного файла" title="" id="63" name="Picture"/>
            <a:graphic>
              <a:graphicData uri="http://schemas.openxmlformats.org/drawingml/2006/picture">
                <pic:pic>
                  <pic:nvPicPr>
                    <pic:cNvPr descr="image/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работы исходного файла</w:t>
      </w:r>
    </w:p>
    <w:bookmarkEnd w:id="65"/>
    <w:p>
      <w:pPr>
        <w:pStyle w:val="BodyText"/>
      </w:pPr>
      <w:r>
        <w:t xml:space="preserve">Затем запустим программу (рис. 12).</w:t>
      </w:r>
    </w:p>
    <w:bookmarkStart w:id="69" w:name="fig:012"/>
    <w:p>
      <w:pPr>
        <w:pStyle w:val="CaptionedFigure"/>
      </w:pPr>
      <w:r>
        <w:drawing>
          <wp:inline>
            <wp:extent cx="3733800" cy="813710"/>
            <wp:effectExtent b="0" l="0" r="0" t="0"/>
            <wp:docPr descr="Рис. 12: Запуск программы" title="" id="67" name="Picture"/>
            <a:graphic>
              <a:graphicData uri="http://schemas.openxmlformats.org/drawingml/2006/picture">
                <pic:pic>
                  <pic:nvPicPr>
                    <pic:cNvPr descr="image/0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</w:t>
      </w:r>
    </w:p>
    <w:bookmarkEnd w:id="69"/>
    <w:p>
      <w:pPr>
        <w:pStyle w:val="BodyText"/>
      </w:pPr>
      <w:r>
        <w:t xml:space="preserve">Посмотрим дисассимилированный код программы с помощью команды disassemble, начиная с метки _start (рис. 13).</w:t>
      </w:r>
    </w:p>
    <w:bookmarkStart w:id="73" w:name="fig:013"/>
    <w:p>
      <w:pPr>
        <w:pStyle w:val="CaptionedFigure"/>
      </w:pPr>
      <w:r>
        <w:drawing>
          <wp:inline>
            <wp:extent cx="3733800" cy="2960200"/>
            <wp:effectExtent b="0" l="0" r="0" t="0"/>
            <wp:docPr descr="Рис. 13: Команда disassemble" title="" id="71" name="Picture"/>
            <a:graphic>
              <a:graphicData uri="http://schemas.openxmlformats.org/drawingml/2006/picture">
                <pic:pic>
                  <pic:nvPicPr>
                    <pic:cNvPr descr="image/0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Команда disassemble</w:t>
      </w:r>
    </w:p>
    <w:bookmarkEnd w:id="73"/>
    <w:p>
      <w:pPr>
        <w:pStyle w:val="BodyText"/>
      </w:pPr>
      <w:r>
        <w:t xml:space="preserve">Переключимся на отображение команд с Intel’овским синтаксисом, введя команду set disassembly-flavor intel (рис. 14).</w:t>
      </w:r>
    </w:p>
    <w:bookmarkStart w:id="77" w:name="fig:014"/>
    <w:p>
      <w:pPr>
        <w:pStyle w:val="CaptionedFigure"/>
      </w:pPr>
      <w:r>
        <w:drawing>
          <wp:inline>
            <wp:extent cx="3733800" cy="2960200"/>
            <wp:effectExtent b="0" l="0" r="0" t="0"/>
            <wp:docPr descr="Рис. 14: Переключение на отображение команд с Intel’овским синтаксисом" title="" id="75" name="Picture"/>
            <a:graphic>
              <a:graphicData uri="http://schemas.openxmlformats.org/drawingml/2006/picture">
                <pic:pic>
                  <pic:nvPicPr>
                    <pic:cNvPr descr="image/0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Переключение на отображение команд с Intel’овским синтаксисом</w:t>
      </w:r>
    </w:p>
    <w:bookmarkEnd w:id="77"/>
    <w:p>
      <w:pPr>
        <w:pStyle w:val="BodyText"/>
      </w:pPr>
      <w:r>
        <w:t xml:space="preserve">Включим режим псевдографики для более удобного анализа программы (рис. 15).</w:t>
      </w:r>
    </w:p>
    <w:bookmarkStart w:id="81" w:name="fig:015"/>
    <w:p>
      <w:pPr>
        <w:pStyle w:val="CaptionedFigure"/>
      </w:pPr>
      <w:r>
        <w:drawing>
          <wp:inline>
            <wp:extent cx="3733800" cy="2794168"/>
            <wp:effectExtent b="0" l="0" r="0" t="0"/>
            <wp:docPr descr="Рис. 15: Изменение текста программы" title="" id="79" name="Picture"/>
            <a:graphic>
              <a:graphicData uri="http://schemas.openxmlformats.org/drawingml/2006/picture">
                <pic:pic>
                  <pic:nvPicPr>
                    <pic:cNvPr descr="image/0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текста программы</w:t>
      </w:r>
    </w:p>
    <w:bookmarkEnd w:id="81"/>
    <w:p>
      <w:pPr>
        <w:pStyle w:val="BodyText"/>
      </w:pPr>
      <w:r>
        <w:t xml:space="preserve">Основные различия в отображении синтаксиса машинных команд в режимах ATT (AT&amp;T) и Intel заключаются в следующем:</w:t>
      </w:r>
      <w:r>
        <w:t xml:space="preserve"> </w:t>
      </w:r>
      <w:r>
        <w:t xml:space="preserve">• Регистры:</w:t>
      </w:r>
      <w:r>
        <w:t xml:space="preserve"> </w:t>
      </w:r>
      <w:r>
        <w:t xml:space="preserve">* Intel: Имена регистров пишутся без префикса (например, eax, ebx).</w:t>
      </w:r>
      <w:r>
        <w:t xml:space="preserve"> </w:t>
      </w:r>
      <w:r>
        <w:t xml:space="preserve">* ATT: Имена регистров предваряются знаком % (например, %eax, %ebx).</w:t>
      </w:r>
      <w:r>
        <w:t xml:space="preserve"> </w:t>
      </w:r>
      <w:r>
        <w:t xml:space="preserve">• Операторы размера:</w:t>
      </w:r>
      <w:r>
        <w:t xml:space="preserve"> </w:t>
      </w:r>
      <w:r>
        <w:t xml:space="preserve">* Intel: Размер операндов обычно указывается суффиксом (например, mov ax, bx для 16-битных регистров, mov eax, ebx для 32-битных).</w:t>
      </w:r>
      <w:r>
        <w:t xml:space="preserve"> </w:t>
      </w:r>
      <w:r>
        <w:t xml:space="preserve">* ATT: Размер операндов обычно указывается префиксом перед именем инструкции (например, movw %bx, %ax для 16-битных, movl %ebx, %eax для 32-битных). Также используются префиксы b (байт), w (слово), l (длинное слово - 32 бита), q (четверное слово - 64 бита).</w:t>
      </w:r>
      <w:r>
        <w:t xml:space="preserve"> </w:t>
      </w:r>
      <w:r>
        <w:t xml:space="preserve">• Константы:</w:t>
      </w:r>
      <w:r>
        <w:t xml:space="preserve"> </w:t>
      </w:r>
      <w:r>
        <w:t xml:space="preserve">* Intel: Константы записываются непосредственно (например, mov eax, 10).</w:t>
      </w:r>
      <w:r>
        <w:t xml:space="preserve"> </w:t>
      </w:r>
      <w:r>
        <w:t xml:space="preserve">* ATT: Константы предваряются символом $ (например, movl $10, %eax).</w:t>
      </w:r>
      <w:r>
        <w:t xml:space="preserve"> </w:t>
      </w:r>
      <w:r>
        <w:t xml:space="preserve">• Метки:</w:t>
      </w:r>
      <w:r>
        <w:t xml:space="preserve"> </w:t>
      </w:r>
      <w:r>
        <w:t xml:space="preserve">* Intel: Метки используются непосредственно (например, jmp mylabel).</w:t>
      </w:r>
      <w:r>
        <w:t xml:space="preserve"> </w:t>
      </w:r>
      <w:r>
        <w:t xml:space="preserve">* ATT: Метки предваряются знаком . (например, .mylabel).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 Проверим это с помощью команды info breakpoints (рис. 16).</w:t>
      </w:r>
    </w:p>
    <w:bookmarkStart w:id="85" w:name="fig:016"/>
    <w:p>
      <w:pPr>
        <w:pStyle w:val="CaptionedFigure"/>
      </w:pPr>
      <w:r>
        <w:drawing>
          <wp:inline>
            <wp:extent cx="3733800" cy="541592"/>
            <wp:effectExtent b="0" l="0" r="0" t="0"/>
            <wp:docPr descr="Рис. 16: Команда info breakpoints" title="" id="83" name="Picture"/>
            <a:graphic>
              <a:graphicData uri="http://schemas.openxmlformats.org/drawingml/2006/picture">
                <pic:pic>
                  <pic:nvPicPr>
                    <pic:cNvPr descr="image/0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Команда info breakpoints</w:t>
      </w:r>
    </w:p>
    <w:bookmarkEnd w:id="85"/>
    <w:p>
      <w:pPr>
        <w:pStyle w:val="BodyText"/>
      </w:pPr>
      <w:r>
        <w:t xml:space="preserve">Установим ещё одну точку останова по адресу инструкции (рис. 17).</w:t>
      </w:r>
    </w:p>
    <w:bookmarkStart w:id="89" w:name="fig:017"/>
    <w:p>
      <w:pPr>
        <w:pStyle w:val="CaptionedFigure"/>
      </w:pPr>
      <w:r>
        <w:drawing>
          <wp:inline>
            <wp:extent cx="3733800" cy="394051"/>
            <wp:effectExtent b="0" l="0" r="0" t="0"/>
            <wp:docPr descr="Рис. 17: Установление точки останова по адресу инструкции" title="" id="87" name="Picture"/>
            <a:graphic>
              <a:graphicData uri="http://schemas.openxmlformats.org/drawingml/2006/picture">
                <pic:pic>
                  <pic:nvPicPr>
                    <pic:cNvPr descr="image/0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Установление точки останова по адресу инструкции</w:t>
      </w:r>
    </w:p>
    <w:bookmarkEnd w:id="89"/>
    <w:p>
      <w:pPr>
        <w:pStyle w:val="BodyText"/>
      </w:pPr>
      <w:r>
        <w:t xml:space="preserve">Посмотрим информацию о всех установленных точках останова (рис. 18).</w:t>
      </w:r>
    </w:p>
    <w:bookmarkStart w:id="93" w:name="fig:018"/>
    <w:p>
      <w:pPr>
        <w:pStyle w:val="CaptionedFigure"/>
      </w:pPr>
      <w:r>
        <w:drawing>
          <wp:inline>
            <wp:extent cx="3733800" cy="824602"/>
            <wp:effectExtent b="0" l="0" r="0" t="0"/>
            <wp:docPr descr="Рис. 18: Команда info breakpoints" title="" id="91" name="Picture"/>
            <a:graphic>
              <a:graphicData uri="http://schemas.openxmlformats.org/drawingml/2006/picture">
                <pic:pic>
                  <pic:nvPicPr>
                    <pic:cNvPr descr="image/0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Команда info breakpoints</w:t>
      </w:r>
    </w:p>
    <w:bookmarkEnd w:id="93"/>
    <w:p>
      <w:pPr>
        <w:pStyle w:val="BodyText"/>
      </w:pPr>
      <w:r>
        <w:t xml:space="preserve">Выполним 5 инструкций с помощью команды si и проследим за изменением значений регистров (рис. 19).</w:t>
      </w:r>
    </w:p>
    <w:bookmarkStart w:id="97" w:name="fig:019"/>
    <w:p>
      <w:pPr>
        <w:pStyle w:val="CaptionedFigure"/>
      </w:pPr>
      <w:r>
        <w:drawing>
          <wp:inline>
            <wp:extent cx="1714500" cy="1587500"/>
            <wp:effectExtent b="0" l="0" r="0" t="0"/>
            <wp:docPr descr="Рис. 19: Команда si" title="" id="95" name="Picture"/>
            <a:graphic>
              <a:graphicData uri="http://schemas.openxmlformats.org/drawingml/2006/picture">
                <pic:pic>
                  <pic:nvPicPr>
                    <pic:cNvPr descr="image/0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Команда si</w:t>
      </w:r>
    </w:p>
    <w:bookmarkEnd w:id="97"/>
    <w:p>
      <w:pPr>
        <w:pStyle w:val="BodyText"/>
      </w:pPr>
      <w:r>
        <w:t xml:space="preserve">Значения регистров eax, ebx, и ecx изменяются (рис. 20).</w:t>
      </w:r>
    </w:p>
    <w:bookmarkStart w:id="101" w:name="fig:020"/>
    <w:p>
      <w:pPr>
        <w:pStyle w:val="CaptionedFigure"/>
      </w:pPr>
      <w:r>
        <w:drawing>
          <wp:inline>
            <wp:extent cx="3733800" cy="1750056"/>
            <wp:effectExtent b="0" l="0" r="0" t="0"/>
            <wp:docPr descr="Рис. 20: Команда si" title="" id="99" name="Picture"/>
            <a:graphic>
              <a:graphicData uri="http://schemas.openxmlformats.org/drawingml/2006/picture">
                <pic:pic>
                  <pic:nvPicPr>
                    <pic:cNvPr descr="image/0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Команда si</w:t>
      </w:r>
    </w:p>
    <w:bookmarkEnd w:id="101"/>
    <w:p>
      <w:pPr>
        <w:pStyle w:val="BodyText"/>
      </w:pPr>
      <w:r>
        <w:t xml:space="preserve">Посмотрим содержимое регистров также можно с помощью команды info registers (рис. 21).</w:t>
      </w:r>
    </w:p>
    <w:bookmarkStart w:id="105" w:name="fig:021"/>
    <w:p>
      <w:pPr>
        <w:pStyle w:val="CaptionedFigure"/>
      </w:pPr>
      <w:r>
        <w:drawing>
          <wp:inline>
            <wp:extent cx="3733800" cy="1422676"/>
            <wp:effectExtent b="0" l="0" r="0" t="0"/>
            <wp:docPr descr="Рис. 21: Команда info registers" title="" id="103" name="Picture"/>
            <a:graphic>
              <a:graphicData uri="http://schemas.openxmlformats.org/drawingml/2006/picture">
                <pic:pic>
                  <pic:nvPicPr>
                    <pic:cNvPr descr="image/0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Команда info registers</w:t>
      </w:r>
    </w:p>
    <w:bookmarkEnd w:id="105"/>
    <w:p>
      <w:pPr>
        <w:pStyle w:val="BodyText"/>
      </w:pPr>
      <w:r>
        <w:t xml:space="preserve">Посмотрим значение переменной msg1 по имени (рис. 22).</w:t>
      </w:r>
    </w:p>
    <w:bookmarkStart w:id="109" w:name="fig:022"/>
    <w:p>
      <w:pPr>
        <w:pStyle w:val="CaptionedFigure"/>
      </w:pPr>
      <w:r>
        <w:drawing>
          <wp:inline>
            <wp:extent cx="3733800" cy="796980"/>
            <wp:effectExtent b="0" l="0" r="0" t="0"/>
            <wp:docPr descr="Рис. 22: Просмотр значения переменной msg1 по имени" title="" id="107" name="Picture"/>
            <a:graphic>
              <a:graphicData uri="http://schemas.openxmlformats.org/drawingml/2006/picture">
                <pic:pic>
                  <pic:nvPicPr>
                    <pic:cNvPr descr="image/0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6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Просмотр значения переменной msg1 по имени</w:t>
      </w:r>
    </w:p>
    <w:bookmarkEnd w:id="109"/>
    <w:p>
      <w:pPr>
        <w:pStyle w:val="BodyText"/>
      </w:pPr>
      <w:r>
        <w:t xml:space="preserve">Посмотрим значение переменной msg2 (рис. 23).</w:t>
      </w:r>
    </w:p>
    <w:bookmarkStart w:id="113" w:name="fig:023"/>
    <w:p>
      <w:pPr>
        <w:pStyle w:val="CaptionedFigure"/>
      </w:pPr>
      <w:r>
        <w:drawing>
          <wp:inline>
            <wp:extent cx="3733800" cy="587918"/>
            <wp:effectExtent b="0" l="0" r="0" t="0"/>
            <wp:docPr descr="Рис. 23: Просмотр значения переменной msg2 по имени" title="" id="111" name="Picture"/>
            <a:graphic>
              <a:graphicData uri="http://schemas.openxmlformats.org/drawingml/2006/picture">
                <pic:pic>
                  <pic:nvPicPr>
                    <pic:cNvPr descr="image/0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Просмотр значения переменной msg2 по имени</w:t>
      </w:r>
    </w:p>
    <w:bookmarkEnd w:id="113"/>
    <w:p>
      <w:pPr>
        <w:pStyle w:val="BodyText"/>
      </w:pPr>
      <w:r>
        <w:t xml:space="preserve">Изменим первоый символ переменной msg1 (рис. 24).</w:t>
      </w:r>
    </w:p>
    <w:bookmarkStart w:id="117" w:name="fig:024"/>
    <w:p>
      <w:pPr>
        <w:pStyle w:val="CaptionedFigure"/>
      </w:pPr>
      <w:r>
        <w:drawing>
          <wp:inline>
            <wp:extent cx="3733800" cy="694660"/>
            <wp:effectExtent b="0" l="0" r="0" t="0"/>
            <wp:docPr descr="Рис. 24: Изменение символа переменной msg1" title="" id="115" name="Picture"/>
            <a:graphic>
              <a:graphicData uri="http://schemas.openxmlformats.org/drawingml/2006/picture">
                <pic:pic>
                  <pic:nvPicPr>
                    <pic:cNvPr descr="image/0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Изменение символа переменной msg1</w:t>
      </w:r>
    </w:p>
    <w:bookmarkEnd w:id="117"/>
    <w:p>
      <w:pPr>
        <w:pStyle w:val="BodyText"/>
      </w:pPr>
      <w:r>
        <w:t xml:space="preserve">Заменим любой символ во второй переменной msg2 (рис. 25).</w:t>
      </w:r>
    </w:p>
    <w:bookmarkStart w:id="121" w:name="fig:025"/>
    <w:p>
      <w:pPr>
        <w:pStyle w:val="CaptionedFigure"/>
      </w:pPr>
      <w:r>
        <w:drawing>
          <wp:inline>
            <wp:extent cx="3733800" cy="694660"/>
            <wp:effectExtent b="0" l="0" r="0" t="0"/>
            <wp:docPr descr="Рис. 25: Изменение символа переменной msg2" title="" id="119" name="Picture"/>
            <a:graphic>
              <a:graphicData uri="http://schemas.openxmlformats.org/drawingml/2006/picture">
                <pic:pic>
                  <pic:nvPicPr>
                    <pic:cNvPr descr="image/0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Изменение символа переменной msg2</w:t>
      </w:r>
    </w:p>
    <w:bookmarkEnd w:id="121"/>
    <w:p>
      <w:pPr>
        <w:pStyle w:val="BodyText"/>
      </w:pPr>
      <w:r>
        <w:t xml:space="preserve">Чтобы посмотреть значения регистров воспользуемся командой print /F</w:t>
      </w:r>
      <w:r>
        <w:t xml:space="preserve"> </w:t>
      </w:r>
      <w:r>
        <w:t xml:space="preserve"> </w:t>
      </w:r>
      <w:r>
        <w:t xml:space="preserve">(рис. 26).</w:t>
      </w:r>
    </w:p>
    <w:bookmarkStart w:id="125" w:name="fig:026"/>
    <w:p>
      <w:pPr>
        <w:pStyle w:val="CaptionedFigure"/>
      </w:pPr>
      <w:r>
        <w:drawing>
          <wp:inline>
            <wp:extent cx="2095500" cy="2451100"/>
            <wp:effectExtent b="0" l="0" r="0" t="0"/>
            <wp:docPr descr="Рис. 26: Команда print" title="" id="123" name="Picture"/>
            <a:graphic>
              <a:graphicData uri="http://schemas.openxmlformats.org/drawingml/2006/picture">
                <pic:pic>
                  <pic:nvPicPr>
                    <pic:cNvPr descr="image/0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Команда print</w:t>
      </w:r>
    </w:p>
    <w:bookmarkEnd w:id="125"/>
    <w:p>
      <w:pPr>
        <w:pStyle w:val="BodyText"/>
      </w:pPr>
      <w:r>
        <w:t xml:space="preserve">С помощью команды set изменим значение регистра ebx (рис. 27),(рис. 28).</w:t>
      </w:r>
    </w:p>
    <w:bookmarkStart w:id="129" w:name="fig:027"/>
    <w:p>
      <w:pPr>
        <w:pStyle w:val="CaptionedFigure"/>
      </w:pPr>
      <w:r>
        <w:drawing>
          <wp:inline>
            <wp:extent cx="2590800" cy="977900"/>
            <wp:effectExtent b="0" l="0" r="0" t="0"/>
            <wp:docPr descr="Рис. 27: Команда set" title="" id="127" name="Picture"/>
            <a:graphic>
              <a:graphicData uri="http://schemas.openxmlformats.org/drawingml/2006/picture">
                <pic:pic>
                  <pic:nvPicPr>
                    <pic:cNvPr descr="image/0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Команда set</w:t>
      </w:r>
    </w:p>
    <w:bookmarkEnd w:id="129"/>
    <w:bookmarkStart w:id="133" w:name="fig:028"/>
    <w:p>
      <w:pPr>
        <w:pStyle w:val="CaptionedFigure"/>
      </w:pPr>
      <w:r>
        <w:drawing>
          <wp:inline>
            <wp:extent cx="2590800" cy="977900"/>
            <wp:effectExtent b="0" l="0" r="0" t="0"/>
            <wp:docPr descr="Рис. 28: Команда set" title="" id="131" name="Picture"/>
            <a:graphic>
              <a:graphicData uri="http://schemas.openxmlformats.org/drawingml/2006/picture">
                <pic:pic>
                  <pic:nvPicPr>
                    <pic:cNvPr descr="image/0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Команда set</w:t>
      </w:r>
    </w:p>
    <w:bookmarkEnd w:id="133"/>
    <w:p>
      <w:pPr>
        <w:pStyle w:val="BodyText"/>
      </w:pPr>
      <w:r>
        <w:t xml:space="preserve">Разница в выводе команды p/s $ebx обусловлена тем, как GDB интерпретирует значение, присвоенное регистру $ebx.</w:t>
      </w:r>
      <w:r>
        <w:t xml:space="preserve"> </w:t>
      </w:r>
      <w:r>
        <w:t xml:space="preserve">• set $ebx=</w:t>
      </w:r>
      <w:r>
        <w:t xml:space="preserve">‘2’</w:t>
      </w:r>
      <w:r>
        <w:t xml:space="preserve">: Здесь регистру $ebx присваивается строковое значение</w:t>
      </w:r>
      <w:r>
        <w:t xml:space="preserve"> </w:t>
      </w:r>
      <w:r>
        <w:t xml:space="preserve">‘2’</w:t>
      </w:r>
      <w:r>
        <w:t xml:space="preserve">. Символ ’ указывает на строку.</w:t>
      </w:r>
      <w:r>
        <w:t xml:space="preserve"> </w:t>
      </w:r>
      <w:r>
        <w:t xml:space="preserve">• set $ebx=2: Здесь регистру $ebx присваивается числовое значение 2. Отсутствие кавычек указывает на число. Поэтому p/s $ebx отображает числовое значение 2.</w:t>
      </w:r>
      <w:r>
        <w:t xml:space="preserve"> </w:t>
      </w:r>
      <w:r>
        <w:t xml:space="preserve">В сущности, в первом случае мы работаем со строкой, а во втором — с целым числом.</w:t>
      </w:r>
    </w:p>
    <w:p>
      <w:pPr>
        <w:pStyle w:val="BodyText"/>
      </w:pPr>
      <w:r>
        <w:t xml:space="preserve">Завершим выполнение программы с помощью команды si и выйдем из GDB с помощью команды quit (рис. 29).</w:t>
      </w:r>
    </w:p>
    <w:bookmarkStart w:id="137" w:name="fig:029"/>
    <w:p>
      <w:pPr>
        <w:pStyle w:val="CaptionedFigure"/>
      </w:pPr>
      <w:r>
        <w:drawing>
          <wp:inline>
            <wp:extent cx="3733800" cy="1293728"/>
            <wp:effectExtent b="0" l="0" r="0" t="0"/>
            <wp:docPr descr="Рис. 29: Завершение выполнения программы и выход из GDB" title="" id="135" name="Picture"/>
            <a:graphic>
              <a:graphicData uri="http://schemas.openxmlformats.org/drawingml/2006/picture">
                <pic:pic>
                  <pic:nvPicPr>
                    <pic:cNvPr descr="image/0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Завершение выполнения программы и выход из GDB</w:t>
      </w:r>
    </w:p>
    <w:bookmarkEnd w:id="137"/>
    <w:p>
      <w:pPr>
        <w:pStyle w:val="BodyText"/>
      </w:pPr>
      <w:r>
        <w:t xml:space="preserve">Скопируем файл lab8-2.asm с программой выводящей на экран аргументы командной строки в файл с именем lab09-3.asm:(рис. 30).</w:t>
      </w:r>
    </w:p>
    <w:bookmarkStart w:id="141" w:name="fig:030"/>
    <w:p>
      <w:pPr>
        <w:pStyle w:val="CaptionedFigure"/>
      </w:pPr>
      <w:r>
        <w:drawing>
          <wp:inline>
            <wp:extent cx="3733800" cy="253401"/>
            <wp:effectExtent b="0" l="0" r="0" t="0"/>
            <wp:docPr descr="Рис. 30: Копирование файла lab8-2.asm с именем lab09-3.asm" title="" id="139" name="Picture"/>
            <a:graphic>
              <a:graphicData uri="http://schemas.openxmlformats.org/drawingml/2006/picture">
                <pic:pic>
                  <pic:nvPicPr>
                    <pic:cNvPr descr="image/0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Копирование файла lab8-2.asm с именем lab09-3.asm</w:t>
      </w:r>
    </w:p>
    <w:bookmarkEnd w:id="141"/>
    <w:p>
      <w:pPr>
        <w:pStyle w:val="BodyText"/>
      </w:pPr>
      <w:r>
        <w:t xml:space="preserve">Создадим исполняемый файл (рис. 31).</w:t>
      </w:r>
    </w:p>
    <w:bookmarkStart w:id="145" w:name="fig:031"/>
    <w:p>
      <w:pPr>
        <w:pStyle w:val="CaptionedFigure"/>
      </w:pPr>
      <w:r>
        <w:drawing>
          <wp:inline>
            <wp:extent cx="3733800" cy="376474"/>
            <wp:effectExtent b="0" l="0" r="0" t="0"/>
            <wp:docPr descr="Рис. 31: Создание исполняемого файла" title="" id="143" name="Picture"/>
            <a:graphic>
              <a:graphicData uri="http://schemas.openxmlformats.org/drawingml/2006/picture">
                <pic:pic>
                  <pic:nvPicPr>
                    <pic:cNvPr descr="image/0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Создание исполняемого файла</w:t>
      </w:r>
    </w:p>
    <w:bookmarkEnd w:id="145"/>
    <w:p>
      <w:pPr>
        <w:pStyle w:val="BodyText"/>
      </w:pPr>
      <w:r>
        <w:t xml:space="preserve">Для загрузки в gdb программы с аргументами необходимо использовать ключ –args. Загрузим исполняемый файл в отладчик, указав аргументы (рис. 32).</w:t>
      </w:r>
    </w:p>
    <w:bookmarkStart w:id="149" w:name="fig:032"/>
    <w:p>
      <w:pPr>
        <w:pStyle w:val="CaptionedFigure"/>
      </w:pPr>
      <w:r>
        <w:drawing>
          <wp:inline>
            <wp:extent cx="3733800" cy="2088047"/>
            <wp:effectExtent b="0" l="0" r="0" t="0"/>
            <wp:docPr descr="Рис. 32: Загрузка файла в отладчик" title="" id="147" name="Picture"/>
            <a:graphic>
              <a:graphicData uri="http://schemas.openxmlformats.org/drawingml/2006/picture">
                <pic:pic>
                  <pic:nvPicPr>
                    <pic:cNvPr descr="image/03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Загрузка файла в отладчик</w:t>
      </w:r>
    </w:p>
    <w:bookmarkEnd w:id="149"/>
    <w:p>
      <w:pPr>
        <w:pStyle w:val="BodyText"/>
      </w:pPr>
      <w:r>
        <w:t xml:space="preserve">Установим точку останова перед первой инструкцией в программе и запустим</w:t>
      </w:r>
      <w:r>
        <w:t xml:space="preserve"> </w:t>
      </w:r>
      <w:r>
        <w:t xml:space="preserve">ее (рис. 33).</w:t>
      </w:r>
    </w:p>
    <w:bookmarkStart w:id="153" w:name="fig:033"/>
    <w:p>
      <w:pPr>
        <w:pStyle w:val="CaptionedFigure"/>
      </w:pPr>
      <w:r>
        <w:drawing>
          <wp:inline>
            <wp:extent cx="3733800" cy="976925"/>
            <wp:effectExtent b="0" l="0" r="0" t="0"/>
            <wp:docPr descr="Рис. 33: Создание исполняемого файла" title="" id="151" name="Picture"/>
            <a:graphic>
              <a:graphicData uri="http://schemas.openxmlformats.org/drawingml/2006/picture">
                <pic:pic>
                  <pic:nvPicPr>
                    <pic:cNvPr descr="image/033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Создание исполняемого файла</w:t>
      </w:r>
    </w:p>
    <w:bookmarkEnd w:id="153"/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 программы). Как видно, число аргументов равно 5 – это имя программы lab09-3 и непосредственно аргументы: аргумент1, аргумент, 2 и</w:t>
      </w:r>
      <w:r>
        <w:t xml:space="preserve"> </w:t>
      </w:r>
      <w:r>
        <w:t xml:space="preserve">‘аргумент 3’</w:t>
      </w:r>
      <w:r>
        <w:t xml:space="preserve">(рис. 34).</w:t>
      </w:r>
    </w:p>
    <w:bookmarkStart w:id="157" w:name="fig:034"/>
    <w:p>
      <w:pPr>
        <w:pStyle w:val="CaptionedFigure"/>
      </w:pPr>
      <w:r>
        <w:drawing>
          <wp:inline>
            <wp:extent cx="3505200" cy="723900"/>
            <wp:effectExtent b="0" l="0" r="0" t="0"/>
            <wp:docPr descr="Рис. 34: Команда x/x $esp" title="" id="155" name="Picture"/>
            <a:graphic>
              <a:graphicData uri="http://schemas.openxmlformats.org/drawingml/2006/picture">
                <pic:pic>
                  <pic:nvPicPr>
                    <pic:cNvPr descr="image/034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Команда x/x $esp</w:t>
      </w:r>
    </w:p>
    <w:bookmarkEnd w:id="157"/>
    <w:p>
      <w:pPr>
        <w:pStyle w:val="BodyText"/>
      </w:pPr>
      <w:r>
        <w:t xml:space="preserve">Посмотрим остальные позиции стека – по адесу [esp+4] располагается адрес в памяти, где находиться имя программы, по адесу [esp+8] храниться адрес первого аргумента, по аресу [esp+12] – второго и т.д. Смещение на 4 байта происходит потому, что в 64-битной архитектуре указатели (в данном случае, указатели на строки аргументов) занимают 8 байт, и стек выравнивается по 8 байтам (для повышения производительности). Это делает адреса аргументов выровненными по 8 байтам, а смещение между ними равно 8 байтам (рис. 35).</w:t>
      </w:r>
    </w:p>
    <w:bookmarkStart w:id="161" w:name="fig:035"/>
    <w:p>
      <w:pPr>
        <w:pStyle w:val="CaptionedFigure"/>
      </w:pPr>
      <w:r>
        <w:drawing>
          <wp:inline>
            <wp:extent cx="3733800" cy="1716219"/>
            <wp:effectExtent b="0" l="0" r="0" t="0"/>
            <wp:docPr descr="Рис. 35: Просмотр остальных позиций стека" title="" id="159" name="Picture"/>
            <a:graphic>
              <a:graphicData uri="http://schemas.openxmlformats.org/drawingml/2006/picture">
                <pic:pic>
                  <pic:nvPicPr>
                    <pic:cNvPr descr="image/035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Просмотр остальных позиций стека</w:t>
      </w:r>
    </w:p>
    <w:bookmarkEnd w:id="161"/>
    <w:p>
      <w:pPr>
        <w:pStyle w:val="BodyText"/>
      </w:pPr>
      <w:r>
        <w:t xml:space="preserve">Создадим файл lab09-4.asm (рис. 36).</w:t>
      </w:r>
    </w:p>
    <w:bookmarkStart w:id="165" w:name="fig:036"/>
    <w:p>
      <w:pPr>
        <w:pStyle w:val="CaptionedFigure"/>
      </w:pPr>
      <w:r>
        <w:drawing>
          <wp:inline>
            <wp:extent cx="3733800" cy="191307"/>
            <wp:effectExtent b="0" l="0" r="0" t="0"/>
            <wp:docPr descr="Рис. 36: Создание файла" title="" id="163" name="Picture"/>
            <a:graphic>
              <a:graphicData uri="http://schemas.openxmlformats.org/drawingml/2006/picture">
                <pic:pic>
                  <pic:nvPicPr>
                    <pic:cNvPr descr="image/036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Создание файла</w:t>
      </w:r>
    </w:p>
    <w:bookmarkEnd w:id="165"/>
    <w:p>
      <w:pPr>
        <w:pStyle w:val="BodyText"/>
      </w:pPr>
      <w:r>
        <w:t xml:space="preserve">Преобразуем программу из лабораторной работы №8 (Задание №1 для самостоятель-</w:t>
      </w:r>
      <w:r>
        <w:t xml:space="preserve"> </w:t>
      </w:r>
      <w:r>
        <w:t xml:space="preserve">ной работы), реализовав вычисление значения функции f(x)=7(x+1) как подпрограмм (рис. 37).</w:t>
      </w:r>
    </w:p>
    <w:bookmarkStart w:id="169" w:name="fig:037"/>
    <w:p>
      <w:pPr>
        <w:pStyle w:val="CaptionedFigure"/>
      </w:pPr>
      <w:r>
        <w:drawing>
          <wp:inline>
            <wp:extent cx="3733800" cy="4536476"/>
            <wp:effectExtent b="0" l="0" r="0" t="0"/>
            <wp:docPr descr="Рис. 37: Ввод текста программы" title="" id="167" name="Picture"/>
            <a:graphic>
              <a:graphicData uri="http://schemas.openxmlformats.org/drawingml/2006/picture">
                <pic:pic>
                  <pic:nvPicPr>
                    <pic:cNvPr descr="image/037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Ввод текста программы</w:t>
      </w:r>
    </w:p>
    <w:bookmarkEnd w:id="169"/>
    <w:p>
      <w:pPr>
        <w:pStyle w:val="BodyText"/>
      </w:pPr>
      <w:r>
        <w:t xml:space="preserve">Проверим программу исходного файла(рис. 38).</w:t>
      </w:r>
    </w:p>
    <w:bookmarkStart w:id="173" w:name="fig:038"/>
    <w:p>
      <w:pPr>
        <w:pStyle w:val="CaptionedFigure"/>
      </w:pPr>
      <w:r>
        <w:drawing>
          <wp:inline>
            <wp:extent cx="3733800" cy="590887"/>
            <wp:effectExtent b="0" l="0" r="0" t="0"/>
            <wp:docPr descr="Рис. 38: Запуск программы" title="" id="171" name="Picture"/>
            <a:graphic>
              <a:graphicData uri="http://schemas.openxmlformats.org/drawingml/2006/picture">
                <pic:pic>
                  <pic:nvPicPr>
                    <pic:cNvPr descr="image/038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Запуск программы</w:t>
      </w:r>
    </w:p>
    <w:bookmarkEnd w:id="173"/>
    <w:p>
      <w:pPr>
        <w:pStyle w:val="BodyText"/>
      </w:pPr>
      <w:r>
        <w:t xml:space="preserve">Создадим файл lab09-5.asm (рис. 39).</w:t>
      </w:r>
    </w:p>
    <w:bookmarkStart w:id="177" w:name="fig:039"/>
    <w:p>
      <w:pPr>
        <w:pStyle w:val="CaptionedFigure"/>
      </w:pPr>
      <w:r>
        <w:drawing>
          <wp:inline>
            <wp:extent cx="3733800" cy="310026"/>
            <wp:effectExtent b="0" l="0" r="0" t="0"/>
            <wp:docPr descr="Рис. 39: Создание файла" title="" id="175" name="Picture"/>
            <a:graphic>
              <a:graphicData uri="http://schemas.openxmlformats.org/drawingml/2006/picture">
                <pic:pic>
                  <pic:nvPicPr>
                    <pic:cNvPr descr="image/039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39: Создание файла</w:t>
      </w:r>
    </w:p>
    <w:bookmarkEnd w:id="177"/>
    <w:p>
      <w:pPr>
        <w:pStyle w:val="BodyText"/>
      </w:pPr>
      <w:r>
        <w:t xml:space="preserve">Программа вычисления выражения (3 + 2) ∗ 4 + 5 при запуске дает неверный результат. Проверим это. С помощью отладчика GDB, анализируя изменения значений регистров, определим ошибку и исправим ее (рис. 40).</w:t>
      </w:r>
    </w:p>
    <w:bookmarkStart w:id="181" w:name="fig:040"/>
    <w:p>
      <w:pPr>
        <w:pStyle w:val="CaptionedFigure"/>
      </w:pPr>
      <w:r>
        <w:drawing>
          <wp:inline>
            <wp:extent cx="3733800" cy="5867400"/>
            <wp:effectExtent b="0" l="0" r="0" t="0"/>
            <wp:docPr descr="Рис. 40: Ввод текста программы" title="" id="179" name="Picture"/>
            <a:graphic>
              <a:graphicData uri="http://schemas.openxmlformats.org/drawingml/2006/picture">
                <pic:pic>
                  <pic:nvPicPr>
                    <pic:cNvPr descr="image/040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40: Ввод текста программы</w:t>
      </w:r>
    </w:p>
    <w:bookmarkEnd w:id="181"/>
    <w:p>
      <w:pPr>
        <w:pStyle w:val="BodyText"/>
      </w:pPr>
      <w:r>
        <w:t xml:space="preserve">Проверим программу исходного файла (рис. 41).</w:t>
      </w:r>
    </w:p>
    <w:bookmarkStart w:id="185" w:name="fig:041"/>
    <w:p>
      <w:pPr>
        <w:pStyle w:val="CaptionedFigure"/>
      </w:pPr>
      <w:r>
        <w:drawing>
          <wp:inline>
            <wp:extent cx="3733800" cy="469332"/>
            <wp:effectExtent b="0" l="0" r="0" t="0"/>
            <wp:docPr descr="Рис. 41: Запуск программы" title="" id="183" name="Picture"/>
            <a:graphic>
              <a:graphicData uri="http://schemas.openxmlformats.org/drawingml/2006/picture">
                <pic:pic>
                  <pic:nvPicPr>
                    <pic:cNvPr descr="image/041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41: Запуск программы</w:t>
      </w:r>
    </w:p>
    <w:bookmarkEnd w:id="185"/>
    <w:bookmarkEnd w:id="186"/>
    <w:bookmarkStart w:id="18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рамках лабораторной работы были изучены и отработаны навыки программирования на языке ассемблера NASM, включающие создание и использование подпрограмм, отладку программ с помощью отладчика GDB (с применением точек останова и анализа содержимого памяти), а также обработку аргументов командной строки. В качестве иллюстративных примеров были использованы вывод сообщения</w:t>
      </w:r>
      <w:r>
        <w:t xml:space="preserve"> </w:t>
      </w:r>
      <w:r>
        <w:t xml:space="preserve">“Hello, world!”</w:t>
      </w:r>
      <w:r>
        <w:t xml:space="preserve"> </w:t>
      </w:r>
      <w:r>
        <w:t xml:space="preserve">и вычисление математического выражения.</w:t>
      </w:r>
    </w:p>
    <w:bookmarkEnd w:id="1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54" Target="media/rId154.png" /><Relationship Type="http://schemas.openxmlformats.org/officeDocument/2006/relationships/image" Id="rId158" Target="media/rId158.png" /><Relationship Type="http://schemas.openxmlformats.org/officeDocument/2006/relationships/image" Id="rId162" Target="media/rId162.png" /><Relationship Type="http://schemas.openxmlformats.org/officeDocument/2006/relationships/image" Id="rId166" Target="media/rId166.png" /><Relationship Type="http://schemas.openxmlformats.org/officeDocument/2006/relationships/image" Id="rId170" Target="media/rId170.png" /><Relationship Type="http://schemas.openxmlformats.org/officeDocument/2006/relationships/image" Id="rId174" Target="media/rId174.png" /><Relationship Type="http://schemas.openxmlformats.org/officeDocument/2006/relationships/image" Id="rId178" Target="media/rId178.png" /><Relationship Type="http://schemas.openxmlformats.org/officeDocument/2006/relationships/image" Id="rId182" Target="media/rId1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Казначеева Кристина Никитична</dc:creator>
  <dc:language>ru-RU</dc:language>
  <cp:keywords/>
  <dcterms:created xsi:type="dcterms:W3CDTF">2024-12-07T11:50:37Z</dcterms:created>
  <dcterms:modified xsi:type="dcterms:W3CDTF">2024-12-07T11:50:37Z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