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арифметические инструкции языка ассемблера NASM.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Далее описываемая работа была выполнена на виртуальной машине Oracle VirtualBox с ОС Linux Ubuntu.</w:t>
      </w:r>
    </w:p>
    <w:p>
      <w:pPr>
        <w:pStyle w:val="Compact"/>
        <w:numPr>
          <w:ilvl w:val="0"/>
          <w:numId w:val="1001"/>
        </w:numPr>
      </w:pPr>
      <w:r>
        <w:t xml:space="preserve">Символьные и численные данные в NASM</w:t>
      </w:r>
    </w:p>
    <w:p>
      <w:pPr>
        <w:pStyle w:val="FirstParagraph"/>
      </w:pPr>
      <w:r>
        <w:t xml:space="preserve">Перед началом работы создадим каталог lab06, перейдём в него и создадим файл lab6-1.asm.</w:t>
      </w:r>
    </w:p>
    <w:bookmarkStart w:id="24" w:name="shot-01"/>
    <w:p>
      <w:pPr>
        <w:pStyle w:val="CaptionedFigure"/>
      </w:pPr>
      <w:r>
        <w:drawing>
          <wp:inline>
            <wp:extent cx="3733800" cy="581167"/>
            <wp:effectExtent b="0" l="0" r="0" t="0"/>
            <wp:docPr descr="Создание каталога и файла для работы." title="" id="22" name="Picture"/>
            <a:graphic>
              <a:graphicData uri="http://schemas.openxmlformats.org/drawingml/2006/picture">
                <pic:pic>
                  <pic:nvPicPr>
                    <pic:cNvPr descr="image/shot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 для работы.</w:t>
      </w:r>
    </w:p>
    <w:bookmarkEnd w:id="24"/>
    <w:p>
      <w:pPr>
        <w:pStyle w:val="BodyText"/>
      </w:pPr>
      <w:r>
        <w:t xml:space="preserve">Введём в файл текст программы из листинга, представленного в лабораторной работе, и создадим исполняемый файл.</w:t>
      </w:r>
    </w:p>
    <w:bookmarkStart w:id="28" w:name="shot-02"/>
    <w:p>
      <w:pPr>
        <w:pStyle w:val="CaptionedFigure"/>
      </w:pPr>
      <w:r>
        <w:drawing>
          <wp:inline>
            <wp:extent cx="3733800" cy="551091"/>
            <wp:effectExtent b="0" l="0" r="0" t="0"/>
            <wp:docPr descr="Программа lab6-1." title="" id="26" name="Picture"/>
            <a:graphic>
              <a:graphicData uri="http://schemas.openxmlformats.org/drawingml/2006/picture">
                <pic:pic>
                  <pic:nvPicPr>
                    <pic:cNvPr descr="image/shot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1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lab6-1.</w:t>
      </w:r>
    </w:p>
    <w:bookmarkEnd w:id="28"/>
    <w:p>
      <w:pPr>
        <w:pStyle w:val="BodyText"/>
      </w:pPr>
      <w:r>
        <w:t xml:space="preserve">Результат программы -</w:t>
      </w:r>
      <w:r>
        <w:t xml:space="preserve"> </w:t>
      </w:r>
      <w:r>
        <w:t xml:space="preserve">‘j’</w:t>
      </w:r>
      <w:r>
        <w:t xml:space="preserve">, так как программа складывает двоичные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(00110110 + 00110100), в результате выдавая сумму 01101010 (106), то есть код символа j.</w:t>
      </w:r>
    </w:p>
    <w:p>
      <w:pPr>
        <w:pStyle w:val="BodyText"/>
      </w:pPr>
      <w:r>
        <w:t xml:space="preserve">Изменим некоторые строки программы следующим образом:</w:t>
      </w:r>
    </w:p>
    <w:bookmarkStart w:id="32" w:name="shot-03"/>
    <w:p>
      <w:pPr>
        <w:pStyle w:val="CaptionedFigure"/>
      </w:pPr>
      <w:r>
        <w:drawing>
          <wp:inline>
            <wp:extent cx="3086100" cy="444500"/>
            <wp:effectExtent b="0" l="0" r="0" t="0"/>
            <wp:docPr descr="Изменение программы lab6-1." title="" id="30" name="Picture"/>
            <a:graphic>
              <a:graphicData uri="http://schemas.openxmlformats.org/drawingml/2006/picture">
                <pic:pic>
                  <pic:nvPicPr>
                    <pic:cNvPr descr="image/shot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 lab6-1.</w:t>
      </w:r>
    </w:p>
    <w:bookmarkEnd w:id="32"/>
    <w:p>
      <w:pPr>
        <w:pStyle w:val="BodyText"/>
      </w:pPr>
      <w:r>
        <w:t xml:space="preserve">Теперь запустим программу.</w:t>
      </w:r>
    </w:p>
    <w:bookmarkStart w:id="36" w:name="shot-04"/>
    <w:p>
      <w:pPr>
        <w:pStyle w:val="CaptionedFigure"/>
      </w:pPr>
      <w:r>
        <w:drawing>
          <wp:inline>
            <wp:extent cx="3733800" cy="656356"/>
            <wp:effectExtent b="0" l="0" r="0" t="0"/>
            <wp:docPr descr="Изменённая программа lab6-1." title="" id="34" name="Picture"/>
            <a:graphic>
              <a:graphicData uri="http://schemas.openxmlformats.org/drawingml/2006/picture">
                <pic:pic>
                  <pic:nvPicPr>
                    <pic:cNvPr descr="image/shot-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Изменённая программа lab6-1.</w:t>
      </w:r>
    </w:p>
    <w:bookmarkEnd w:id="36"/>
    <w:p>
      <w:pPr>
        <w:pStyle w:val="BodyText"/>
      </w:pPr>
      <w:r>
        <w:t xml:space="preserve">В данном случае результатом программы является код 10, который принадлежит символу перевода строки. Вследствие, при работе программы мы не видим никаких символов.</w:t>
      </w:r>
    </w:p>
    <w:p>
      <w:pPr>
        <w:pStyle w:val="BodyText"/>
      </w:pPr>
      <w:r>
        <w:t xml:space="preserve">Чтобы программа корректно работала с числами, в файле in_out.asm реализованы подпрограммы для преобразования ASCII символов в числа и наоборот. Используем эти функции для следующей программы.</w:t>
      </w:r>
    </w:p>
    <w:p>
      <w:pPr>
        <w:pStyle w:val="BodyText"/>
      </w:pPr>
      <w:r>
        <w:t xml:space="preserve">Создадим файл lab6-2.asm, в который введём текст программы из листинга, представленного в лабораторной работе, и создадим исполняемый файл.</w:t>
      </w:r>
    </w:p>
    <w:bookmarkStart w:id="40" w:name="shot-05"/>
    <w:p>
      <w:pPr>
        <w:pStyle w:val="CaptionedFigure"/>
      </w:pPr>
      <w:r>
        <w:drawing>
          <wp:inline>
            <wp:extent cx="3733800" cy="556360"/>
            <wp:effectExtent b="0" l="0" r="0" t="0"/>
            <wp:docPr descr="Программа lab6-2." title="" id="38" name="Picture"/>
            <a:graphic>
              <a:graphicData uri="http://schemas.openxmlformats.org/drawingml/2006/picture">
                <pic:pic>
                  <pic:nvPicPr>
                    <pic:cNvPr descr="image/shot-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6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</w:t>
      </w:r>
    </w:p>
    <w:bookmarkEnd w:id="40"/>
    <w:p>
      <w:pPr>
        <w:pStyle w:val="BodyText"/>
      </w:pPr>
      <w:r>
        <w:t xml:space="preserve">В результате мы получим число 106. В данном случае команда add складывает десятичные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 + 52). В отличие от предыдущей программы, функция iprintLF позволила вывести само число, а не символ, кодом которого оно является.</w:t>
      </w:r>
    </w:p>
    <w:p>
      <w:pPr>
        <w:pStyle w:val="BodyText"/>
      </w:pPr>
      <w:r>
        <w:t xml:space="preserve">Изменим некоторые строки программы следующим образом:</w:t>
      </w:r>
    </w:p>
    <w:bookmarkStart w:id="44" w:name="shot-06"/>
    <w:p>
      <w:pPr>
        <w:pStyle w:val="CaptionedFigure"/>
      </w:pPr>
      <w:r>
        <w:drawing>
          <wp:inline>
            <wp:extent cx="3086100" cy="444500"/>
            <wp:effectExtent b="0" l="0" r="0" t="0"/>
            <wp:docPr descr="Изменение программы lab6-2." title="" id="42" name="Picture"/>
            <a:graphic>
              <a:graphicData uri="http://schemas.openxmlformats.org/drawingml/2006/picture">
                <pic:pic>
                  <pic:nvPicPr>
                    <pic:cNvPr descr="image/shot-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 lab6-2.</w:t>
      </w:r>
    </w:p>
    <w:bookmarkEnd w:id="44"/>
    <w:p>
      <w:pPr>
        <w:pStyle w:val="BodyText"/>
      </w:pPr>
      <w:r>
        <w:t xml:space="preserve">Теперь запустим программу.</w:t>
      </w:r>
    </w:p>
    <w:bookmarkStart w:id="48" w:name="shot-07"/>
    <w:p>
      <w:pPr>
        <w:pStyle w:val="CaptionedFigure"/>
      </w:pPr>
      <w:r>
        <w:drawing>
          <wp:inline>
            <wp:extent cx="3733800" cy="555441"/>
            <wp:effectExtent b="0" l="0" r="0" t="0"/>
            <wp:docPr descr="Изменённая программа lab6-2." title="" id="46" name="Picture"/>
            <a:graphic>
              <a:graphicData uri="http://schemas.openxmlformats.org/drawingml/2006/picture">
                <pic:pic>
                  <pic:nvPicPr>
                    <pic:cNvPr descr="image/shot-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5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Изменённая программа lab6-2.</w:t>
      </w:r>
    </w:p>
    <w:bookmarkEnd w:id="48"/>
    <w:p>
      <w:pPr>
        <w:pStyle w:val="BodyText"/>
      </w:pPr>
      <w:r>
        <w:t xml:space="preserve">Теперь результатом является число 10, то есть сумма чисел 6 и 4.</w:t>
      </w:r>
    </w:p>
    <w:p>
      <w:pPr>
        <w:pStyle w:val="BodyText"/>
      </w:pPr>
      <w:r>
        <w:t xml:space="preserve">Заменим функцию iprintLF на iprint:</w:t>
      </w:r>
    </w:p>
    <w:bookmarkStart w:id="52" w:name="shot-08"/>
    <w:p>
      <w:pPr>
        <w:pStyle w:val="CaptionedFigure"/>
      </w:pPr>
      <w:r>
        <w:drawing>
          <wp:inline>
            <wp:extent cx="3733800" cy="439634"/>
            <wp:effectExtent b="0" l="0" r="0" t="0"/>
            <wp:docPr descr="Изменённая программа lab6-2." title="" id="50" name="Picture"/>
            <a:graphic>
              <a:graphicData uri="http://schemas.openxmlformats.org/drawingml/2006/picture">
                <pic:pic>
                  <pic:nvPicPr>
                    <pic:cNvPr descr="image/shot-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Изменённая программа lab6-2.</w:t>
      </w:r>
    </w:p>
    <w:bookmarkEnd w:id="52"/>
    <w:p>
      <w:pPr>
        <w:pStyle w:val="BodyText"/>
      </w:pPr>
      <w:r>
        <w:t xml:space="preserve">Результат вычислений является таким же, однако изменённая функция не включает в себя перевод строки. По этой причине поле ввода команды появилось на той же строке, что и результат программы.</w:t>
      </w:r>
    </w:p>
    <w:p>
      <w:pPr>
        <w:pStyle w:val="Compact"/>
        <w:numPr>
          <w:ilvl w:val="0"/>
          <w:numId w:val="1002"/>
        </w:numPr>
      </w:pPr>
      <w:r>
        <w:t xml:space="preserve">Выполнение арифметических операций в NASM</w:t>
      </w:r>
    </w:p>
    <w:p>
      <w:pPr>
        <w:pStyle w:val="FirstParagraph"/>
      </w:pPr>
      <w:r>
        <w:t xml:space="preserve">В качестве примера выполнения арифметических операций приведём программу вычисления остатка в выражении (5*2 + 3)/3.</w:t>
      </w:r>
    </w:p>
    <w:p>
      <w:pPr>
        <w:pStyle w:val="BodyText"/>
      </w:pPr>
      <w:r>
        <w:t xml:space="preserve">Создадим файл lab6-3.asm, в который введём текст программы из листинга, представленного в лабораторной работе, и создадим исполняемый файл.</w:t>
      </w:r>
    </w:p>
    <w:bookmarkStart w:id="56" w:name="shot-09"/>
    <w:p>
      <w:pPr>
        <w:pStyle w:val="CaptionedFigure"/>
      </w:pPr>
      <w:r>
        <w:drawing>
          <wp:inline>
            <wp:extent cx="3733800" cy="660358"/>
            <wp:effectExtent b="0" l="0" r="0" t="0"/>
            <wp:docPr descr="Программа lab6-3." title="" id="54" name="Picture"/>
            <a:graphic>
              <a:graphicData uri="http://schemas.openxmlformats.org/drawingml/2006/picture">
                <pic:pic>
                  <pic:nvPicPr>
                    <pic:cNvPr descr="image/shot-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lab6-3.</w:t>
      </w:r>
    </w:p>
    <w:bookmarkEnd w:id="56"/>
    <w:p>
      <w:pPr>
        <w:pStyle w:val="BodyText"/>
      </w:pPr>
      <w:r>
        <w:t xml:space="preserve">Программа сработала корректно и выдала верный результат.</w:t>
      </w:r>
    </w:p>
    <w:p>
      <w:pPr>
        <w:pStyle w:val="BodyText"/>
      </w:pPr>
      <w:r>
        <w:t xml:space="preserve">Изменим программу так, чтобы она выводила остаток, получившийся в результате вычисления выражения (4*6 + 2)/5. Изменим некоторые строки программы следующим образом:</w:t>
      </w:r>
    </w:p>
    <w:bookmarkStart w:id="60" w:name="shot-10"/>
    <w:p>
      <w:pPr>
        <w:pStyle w:val="CaptionedFigure"/>
      </w:pPr>
      <w:r>
        <w:drawing>
          <wp:inline>
            <wp:extent cx="3390900" cy="1612900"/>
            <wp:effectExtent b="0" l="0" r="0" t="0"/>
            <wp:docPr descr="Изменение программы lab6-3." title="" id="58" name="Picture"/>
            <a:graphic>
              <a:graphicData uri="http://schemas.openxmlformats.org/drawingml/2006/picture">
                <pic:pic>
                  <pic:nvPicPr>
                    <pic:cNvPr descr="image/shot-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 lab6-3.</w:t>
      </w:r>
    </w:p>
    <w:bookmarkEnd w:id="60"/>
    <w:p>
      <w:pPr>
        <w:pStyle w:val="BodyText"/>
      </w:pPr>
      <w:r>
        <w:t xml:space="preserve">Теперь запустим программу.</w:t>
      </w:r>
    </w:p>
    <w:bookmarkStart w:id="64" w:name="shot-11"/>
    <w:p>
      <w:pPr>
        <w:pStyle w:val="CaptionedFigure"/>
      </w:pPr>
      <w:r>
        <w:drawing>
          <wp:inline>
            <wp:extent cx="3733800" cy="673814"/>
            <wp:effectExtent b="0" l="0" r="0" t="0"/>
            <wp:docPr descr="Изменённая программа lab6-3." title="" id="62" name="Picture"/>
            <a:graphic>
              <a:graphicData uri="http://schemas.openxmlformats.org/drawingml/2006/picture">
                <pic:pic>
                  <pic:nvPicPr>
                    <pic:cNvPr descr="image/shot-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3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Изменённая программа lab6-3.</w:t>
      </w:r>
    </w:p>
    <w:bookmarkEnd w:id="64"/>
    <w:p>
      <w:pPr>
        <w:pStyle w:val="BodyText"/>
      </w:pPr>
      <w:r>
        <w:t xml:space="preserve">Программа выдала верный результат.</w:t>
      </w:r>
    </w:p>
    <w:p>
      <w:pPr>
        <w:pStyle w:val="BodyText"/>
      </w:pPr>
      <w:r>
        <w:t xml:space="preserve">В качестве другого примера рассмотрим программу вычисления варианта задания по номеру студенческого билета. Создадим файл variant.asm, введём в него текст программы из листинга, представленного в лабораторной работе.</w:t>
      </w:r>
    </w:p>
    <w:p>
      <w:pPr>
        <w:pStyle w:val="BodyText"/>
      </w:pPr>
      <w:r>
        <w:t xml:space="preserve">Создадим исполняемый файл и запустим программу.</w:t>
      </w:r>
    </w:p>
    <w:bookmarkStart w:id="68" w:name="shot-12"/>
    <w:p>
      <w:pPr>
        <w:pStyle w:val="CaptionedFigure"/>
      </w:pPr>
      <w:r>
        <w:drawing>
          <wp:inline>
            <wp:extent cx="3733800" cy="762367"/>
            <wp:effectExtent b="0" l="0" r="0" t="0"/>
            <wp:docPr descr="Программа variant." title="" id="66" name="Picture"/>
            <a:graphic>
              <a:graphicData uri="http://schemas.openxmlformats.org/drawingml/2006/picture">
                <pic:pic>
                  <pic:nvPicPr>
                    <pic:cNvPr descr="image/shot-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2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variant.</w:t>
      </w:r>
    </w:p>
    <w:bookmarkEnd w:id="68"/>
    <w:p>
      <w:pPr>
        <w:pStyle w:val="BodyText"/>
      </w:pPr>
      <w:r>
        <w:t xml:space="preserve">Программа выдала верный результат. В ходе вычислений программа разделила число (номер билета) на 20, получив остаток 11. Далее она прибавила к получившемуся остатку 1, и итоговое число вывела как результат работы программы.</w:t>
      </w:r>
    </w:p>
    <w:p>
      <w:pPr>
        <w:pStyle w:val="BodyText"/>
      </w:pPr>
      <w:r>
        <w:t xml:space="preserve">Разберём подробнее листинг программы.</w:t>
      </w:r>
    </w:p>
    <w:p>
      <w:pPr>
        <w:pStyle w:val="BodyText"/>
      </w:pPr>
      <w:r>
        <w:t xml:space="preserve">В приведённом в лабораторной работе листинге строки</w:t>
      </w:r>
    </w:p>
    <w:p>
      <w:pPr>
        <w:pStyle w:val="SourceCode"/>
      </w:pPr>
      <w:r>
        <w:rPr>
          <w:rStyle w:val="VerbatimChar"/>
        </w:rPr>
        <w:t xml:space="preserve">mov ecx, x</w:t>
      </w:r>
      <w:r>
        <w:br/>
      </w:r>
      <w:r>
        <w:rPr>
          <w:rStyle w:val="VerbatimChar"/>
        </w:rPr>
        <w:t xml:space="preserve">mov edx, 80</w:t>
      </w:r>
      <w:r>
        <w:br/>
      </w:r>
      <w:r>
        <w:rPr>
          <w:rStyle w:val="VerbatimChar"/>
        </w:rPr>
        <w:t xml:space="preserve">call sread</w:t>
      </w:r>
    </w:p>
    <w:p>
      <w:pPr>
        <w:pStyle w:val="FirstParagraph"/>
      </w:pPr>
      <w:r>
        <w:t xml:space="preserve">используются для ввода номера студенческого билета с клавиатуры и его записи для последующей работы с номером.</w:t>
      </w:r>
    </w:p>
    <w:p>
      <w:pPr>
        <w:pStyle w:val="BodyText"/>
      </w:pPr>
      <w:r>
        <w:t xml:space="preserve">Инструкция</w:t>
      </w:r>
      <w:r>
        <w:t xml:space="preserve"> </w:t>
      </w:r>
      <w:r>
        <w:t xml:space="preserve">‘call atoi’</w:t>
      </w:r>
      <w:r>
        <w:t xml:space="preserve"> </w:t>
      </w:r>
      <w:r>
        <w:t xml:space="preserve">используется для перевода введённого номера, представленного ASCII символами, в число, которое будет использовано для вычисления варианта. Число будет записано в регистр eax как будущее делимое.</w:t>
      </w:r>
    </w:p>
    <w:p>
      <w:pPr>
        <w:pStyle w:val="BodyText"/>
      </w:pPr>
      <w:r>
        <w:t xml:space="preserve">Строки</w:t>
      </w:r>
    </w:p>
    <w:p>
      <w:pPr>
        <w:pStyle w:val="SourceCode"/>
      </w:pPr>
      <w:r>
        <w:rPr>
          <w:rStyle w:val="VerbatimChar"/>
        </w:rPr>
        <w:t xml:space="preserve">xor edx, edx ; обнуление для корректной работы div.</w:t>
      </w:r>
      <w:r>
        <w:br/>
      </w:r>
      <w:r>
        <w:rPr>
          <w:rStyle w:val="VerbatimChar"/>
        </w:rPr>
        <w:t xml:space="preserve">mov ebx, 20 ; запись делителя в ebx.</w:t>
      </w:r>
      <w:r>
        <w:br/>
      </w:r>
      <w:r>
        <w:rPr>
          <w:rStyle w:val="VerbatimChar"/>
        </w:rPr>
        <w:t xml:space="preserve">div ebx ; деление номера на 20. Остаток от деления записывается в регистр edx.</w:t>
      </w:r>
      <w:r>
        <w:br/>
      </w:r>
      <w:r>
        <w:rPr>
          <w:rStyle w:val="VerbatimChar"/>
        </w:rPr>
        <w:t xml:space="preserve">inc edx ; увеличение остатка от деления на 1.</w:t>
      </w:r>
    </w:p>
    <w:p>
      <w:pPr>
        <w:pStyle w:val="FirstParagraph"/>
      </w:pPr>
      <w:r>
        <w:t xml:space="preserve">отвечают за само вычисление варианта. В качестве комментариев даны пояснения к каждой инструкции.</w:t>
      </w:r>
    </w:p>
    <w:p>
      <w:pPr>
        <w:pStyle w:val="BodyText"/>
      </w:pPr>
      <w:r>
        <w:t xml:space="preserve">Строки</w:t>
      </w:r>
    </w:p>
    <w:p>
      <w:pPr>
        <w:pStyle w:val="SourceCode"/>
      </w:pPr>
      <w:r>
        <w:rPr>
          <w:rStyle w:val="VerbatimChar"/>
        </w:rPr>
        <w:t xml:space="preserve">mov eax, rem</w:t>
      </w:r>
      <w:r>
        <w:br/>
      </w:r>
      <w:r>
        <w:rPr>
          <w:rStyle w:val="VerbatimChar"/>
        </w:rPr>
        <w:t xml:space="preserve">call sprint</w:t>
      </w:r>
    </w:p>
    <w:p>
      <w:pPr>
        <w:pStyle w:val="FirstParagraph"/>
      </w:pPr>
      <w:r>
        <w:t xml:space="preserve">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.</w:t>
      </w:r>
    </w:p>
    <w:p>
      <w:pPr>
        <w:pStyle w:val="BodyText"/>
      </w:pPr>
      <w:r>
        <w:t xml:space="preserve">Строки</w:t>
      </w:r>
    </w:p>
    <w:p>
      <w:pPr>
        <w:pStyle w:val="SourceCode"/>
      </w:pPr>
      <w:r>
        <w:rPr>
          <w:rStyle w:val="VerbatimChar"/>
        </w:rPr>
        <w:t xml:space="preserve">mov eax, edx</w:t>
      </w:r>
      <w:r>
        <w:br/>
      </w:r>
      <w:r>
        <w:rPr>
          <w:rStyle w:val="VerbatimChar"/>
        </w:rPr>
        <w:t xml:space="preserve">call iprintLF</w:t>
      </w:r>
    </w:p>
    <w:p>
      <w:pPr>
        <w:pStyle w:val="FirstParagraph"/>
      </w:pPr>
      <w:r>
        <w:t xml:space="preserve">отвечают за вывод на экран результата вычислений.</w:t>
      </w:r>
    </w:p>
    <w:bookmarkEnd w:id="69"/>
    <w:bookmarkStart w:id="74" w:name="задания-для-самостоятельной-работы"/>
    <w:p>
      <w:pPr>
        <w:pStyle w:val="Heading1"/>
      </w:pPr>
      <w:r>
        <w:t xml:space="preserve">3. Задания для самостоятельной работы</w:t>
      </w:r>
    </w:p>
    <w:p>
      <w:pPr>
        <w:pStyle w:val="FirstParagraph"/>
      </w:pPr>
      <w:r>
        <w:t xml:space="preserve">Напишем программу для вычисления выражения (8x - 6)/2. Мы выбрали именно данное выражение, так как оно является 12 вариантом задания.</w:t>
      </w:r>
    </w:p>
    <w:p>
      <w:pPr>
        <w:pStyle w:val="BodyText"/>
      </w:pPr>
      <w:r>
        <w:rPr>
          <w:b/>
          <w:bCs/>
        </w:rPr>
        <w:t xml:space="preserve">Листинг 1. Программа variant12.asm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var: DB 'Вычисление (8x - 6)/2', 0</w:t>
      </w:r>
      <w:r>
        <w:br/>
      </w:r>
      <w:r>
        <w:rPr>
          <w:rStyle w:val="VerbatimChar"/>
        </w:rPr>
        <w:t xml:space="preserve">msg: DB 'Введите x: ', 0</w:t>
      </w:r>
      <w:r>
        <w:br/>
      </w:r>
      <w:r>
        <w:rPr>
          <w:rStyle w:val="VerbatimChar"/>
        </w:rPr>
        <w:t xml:space="preserve">res: DB 'Результат: ', 0</w:t>
      </w:r>
      <w:r>
        <w:br/>
      </w:r>
      <w:r>
        <w:br/>
      </w:r>
      <w:r>
        <w:rPr>
          <w:rStyle w:val="VerbatimChar"/>
        </w:rPr>
        <w:t xml:space="preserve">SECTION .bss</w:t>
      </w:r>
      <w:r>
        <w:br/>
      </w:r>
      <w:r>
        <w:rPr>
          <w:rStyle w:val="VerbatimChar"/>
        </w:rPr>
        <w:t xml:space="preserve">x: RESB 80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 _start:</w:t>
      </w:r>
      <w:r>
        <w:br/>
      </w:r>
      <w:r>
        <w:br/>
      </w:r>
      <w:r>
        <w:rPr>
          <w:rStyle w:val="VerbatimChar"/>
        </w:rPr>
        <w:t xml:space="preserve"> mov eax, var</w:t>
      </w:r>
      <w:r>
        <w:br/>
      </w:r>
      <w:r>
        <w:rPr>
          <w:rStyle w:val="VerbatimChar"/>
        </w:rPr>
        <w:t xml:space="preserve"> call sprintLF</w:t>
      </w:r>
      <w:r>
        <w:br/>
      </w:r>
      <w:r>
        <w:br/>
      </w:r>
      <w:r>
        <w:rPr>
          <w:rStyle w:val="VerbatimChar"/>
        </w:rPr>
        <w:t xml:space="preserve"> mov eax, msg</w:t>
      </w:r>
      <w:r>
        <w:br/>
      </w:r>
      <w:r>
        <w:rPr>
          <w:rStyle w:val="VerbatimChar"/>
        </w:rPr>
        <w:t xml:space="preserve"> call sprint</w:t>
      </w:r>
      <w:r>
        <w:br/>
      </w:r>
      <w:r>
        <w:br/>
      </w:r>
      <w:r>
        <w:rPr>
          <w:rStyle w:val="VerbatimChar"/>
        </w:rPr>
        <w:t xml:space="preserve"> mov ecx, x</w:t>
      </w:r>
      <w:r>
        <w:br/>
      </w:r>
      <w:r>
        <w:rPr>
          <w:rStyle w:val="VerbatimChar"/>
        </w:rPr>
        <w:t xml:space="preserve"> mov edx, 80</w:t>
      </w:r>
      <w:r>
        <w:br/>
      </w:r>
      <w:r>
        <w:rPr>
          <w:rStyle w:val="VerbatimChar"/>
        </w:rPr>
        <w:t xml:space="preserve"> call sread</w:t>
      </w:r>
      <w:r>
        <w:br/>
      </w:r>
      <w:r>
        <w:br/>
      </w:r>
      <w:r>
        <w:rPr>
          <w:rStyle w:val="VerbatimChar"/>
        </w:rPr>
        <w:t xml:space="preserve"> mov eax, x</w:t>
      </w:r>
      <w:r>
        <w:br/>
      </w:r>
      <w:r>
        <w:rPr>
          <w:rStyle w:val="VerbatimChar"/>
        </w:rPr>
        <w:t xml:space="preserve"> call atoi</w:t>
      </w:r>
      <w:r>
        <w:br/>
      </w:r>
      <w:r>
        <w:br/>
      </w:r>
      <w:r>
        <w:rPr>
          <w:rStyle w:val="VerbatimChar"/>
        </w:rPr>
        <w:t xml:space="preserve"> mov ebx, 8</w:t>
      </w:r>
      <w:r>
        <w:br/>
      </w:r>
      <w:r>
        <w:rPr>
          <w:rStyle w:val="VerbatimChar"/>
        </w:rPr>
        <w:t xml:space="preserve"> mul ebx</w:t>
      </w:r>
      <w:r>
        <w:br/>
      </w:r>
      <w:r>
        <w:rPr>
          <w:rStyle w:val="VerbatimChar"/>
        </w:rPr>
        <w:t xml:space="preserve"> sub eax, 6</w:t>
      </w:r>
      <w:r>
        <w:br/>
      </w:r>
      <w:r>
        <w:br/>
      </w:r>
      <w:r>
        <w:rPr>
          <w:rStyle w:val="VerbatimChar"/>
        </w:rPr>
        <w:t xml:space="preserve"> xor edx, edx</w:t>
      </w:r>
      <w:r>
        <w:br/>
      </w:r>
      <w:r>
        <w:rPr>
          <w:rStyle w:val="VerbatimChar"/>
        </w:rPr>
        <w:t xml:space="preserve"> mov ebx, 2</w:t>
      </w:r>
      <w:r>
        <w:br/>
      </w:r>
      <w:r>
        <w:rPr>
          <w:rStyle w:val="VerbatimChar"/>
        </w:rPr>
        <w:t xml:space="preserve"> div ebx</w:t>
      </w:r>
      <w:r>
        <w:br/>
      </w:r>
      <w:r>
        <w:rPr>
          <w:rStyle w:val="VerbatimChar"/>
        </w:rPr>
        <w:t xml:space="preserve"> mov ebx, eax</w:t>
      </w:r>
      <w:r>
        <w:br/>
      </w:r>
      <w:r>
        <w:br/>
      </w:r>
      <w:r>
        <w:rPr>
          <w:rStyle w:val="VerbatimChar"/>
        </w:rPr>
        <w:t xml:space="preserve"> mov eax, res</w:t>
      </w:r>
      <w:r>
        <w:br/>
      </w:r>
      <w:r>
        <w:rPr>
          <w:rStyle w:val="VerbatimChar"/>
        </w:rPr>
        <w:t xml:space="preserve"> call sprint</w:t>
      </w:r>
      <w:r>
        <w:br/>
      </w:r>
      <w:r>
        <w:rPr>
          <w:rStyle w:val="VerbatimChar"/>
        </w:rPr>
        <w:t xml:space="preserve"> mov eax, ebx</w:t>
      </w:r>
      <w:r>
        <w:br/>
      </w:r>
      <w:r>
        <w:rPr>
          <w:rStyle w:val="VerbatimChar"/>
        </w:rPr>
        <w:t xml:space="preserve"> call iprintLF</w:t>
      </w:r>
      <w:r>
        <w:br/>
      </w:r>
      <w:r>
        <w:br/>
      </w:r>
      <w:r>
        <w:rPr>
          <w:rStyle w:val="VerbatimChar"/>
        </w:rPr>
        <w:t xml:space="preserve"> call quit</w:t>
      </w:r>
    </w:p>
    <w:p>
      <w:pPr>
        <w:pStyle w:val="FirstParagraph"/>
      </w:pPr>
      <w:r>
        <w:t xml:space="preserve">Проверим работу программы для значений 1 и 5.</w:t>
      </w:r>
    </w:p>
    <w:bookmarkStart w:id="73" w:name="shot-13"/>
    <w:p>
      <w:pPr>
        <w:pStyle w:val="CaptionedFigure"/>
      </w:pPr>
      <w:r>
        <w:drawing>
          <wp:inline>
            <wp:extent cx="3733800" cy="1143583"/>
            <wp:effectExtent b="0" l="0" r="0" t="0"/>
            <wp:docPr descr="Программа variant12." title="" id="71" name="Picture"/>
            <a:graphic>
              <a:graphicData uri="http://schemas.openxmlformats.org/drawingml/2006/picture">
                <pic:pic>
                  <pic:nvPicPr>
                    <pic:cNvPr descr="image/shot-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variant12.</w:t>
      </w:r>
    </w:p>
    <w:bookmarkEnd w:id="73"/>
    <w:p>
      <w:pPr>
        <w:pStyle w:val="BodyText"/>
      </w:pPr>
      <w:r>
        <w:t xml:space="preserve">Программа сработала корректно и выдала корректный результат.</w:t>
      </w:r>
    </w:p>
    <w:bookmarkEnd w:id="74"/>
    <w:bookmarkStart w:id="7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мы освоили арифметические инструкции языка ассемблера NASM.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Файл</w:t>
      </w:r>
      <w:r>
        <w:t xml:space="preserve"> </w:t>
      </w:r>
      <w:hyperlink r:id="rId76">
        <w:r>
          <w:rPr>
            <w:rStyle w:val="Hyperlink"/>
          </w:rPr>
          <w:t xml:space="preserve">“Лабораторная работа №6. Арифметические операции в NASM.pdf”</w:t>
        </w:r>
      </w:hyperlink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hyperlink" Id="rId76" Target="https://esystem.rudn.ru/mod/resource/view.php?id=103055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esystem.rudn.ru/mod/resource/view.php?id=103055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Мухина Ксения Николаевна</dc:creator>
  <dc:language>ru-RU</dc:language>
  <cp:keywords/>
  <dcterms:created xsi:type="dcterms:W3CDTF">2025-11-16T15:04:46Z</dcterms:created>
  <dcterms:modified xsi:type="dcterms:W3CDTF">2025-11-16T15:04:46Z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ce">
    <vt:lpwstr>CC BY-NC</vt:lpwstr>
  </property>
  <property fmtid="{D5CDD505-2E9C-101B-9397-08002B2CF9AE}" pid="13" name="subtitle">
    <vt:lpwstr>Дисциплина: Архитектура компьютеров</vt:lpwstr>
  </property>
  <property fmtid="{D5CDD505-2E9C-101B-9397-08002B2CF9AE}" pid="14" name="toc-title">
    <vt:lpwstr>Содержание</vt:lpwstr>
  </property>
</Properties>
</file>