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компьютеров</w:t>
      </w:r>
    </w:p>
    <w:p>
      <w:pPr>
        <w:pStyle w:val="Author"/>
      </w:pPr>
      <w:r>
        <w:t xml:space="preserve">Мухина Ксения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Далее описываемая работа была выполнена на виртуальной машине Oracle VirtualBox с ОС Linux Ubuntu.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на экран сообщение</w:t>
      </w:r>
      <w:r>
        <w:t xml:space="preserve"> </w:t>
      </w:r>
      <w:r>
        <w:t xml:space="preserve">‘Hello world!’</w:t>
      </w:r>
      <w:r>
        <w:t xml:space="preserve">.</w:t>
      </w:r>
    </w:p>
    <w:p>
      <w:pPr>
        <w:pStyle w:val="BodyText"/>
      </w:pPr>
      <w:r>
        <w:t xml:space="preserve">Для этого создадим каталог для работы с будущей программой и перейдём в него, создадим текстовый файл</w:t>
      </w:r>
      <w:r>
        <w:t xml:space="preserve"> </w:t>
      </w:r>
      <w:r>
        <w:t xml:space="preserve">‘hello.asm’</w:t>
      </w:r>
      <w:r>
        <w:t xml:space="preserve"> </w:t>
      </w:r>
      <w:r>
        <w:t xml:space="preserve">и отредактируем его при помощи gedit.</w:t>
      </w:r>
    </w:p>
    <w:bookmarkStart w:id="24" w:name="shot-01"/>
    <w:p>
      <w:pPr>
        <w:pStyle w:val="CaptionedFigure"/>
      </w:pPr>
      <w:r>
        <w:drawing>
          <wp:inline>
            <wp:extent cx="3733800" cy="838200"/>
            <wp:effectExtent b="0" l="0" r="0" t="0"/>
            <wp:docPr descr="Рис. 1. Создание каталога и файла для будущей программмы." title="" id="22" name="Picture"/>
            <a:graphic>
              <a:graphicData uri="http://schemas.openxmlformats.org/drawingml/2006/picture">
                <pic:pic>
                  <pic:nvPicPr>
                    <pic:cNvPr descr="image/shot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Создание каталога и файла для будущей программмы.</w:t>
      </w:r>
    </w:p>
    <w:bookmarkEnd w:id="24"/>
    <w:p>
      <w:pPr>
        <w:pStyle w:val="BodyText"/>
      </w:pPr>
      <w:r>
        <w:t xml:space="preserve">Наш код будет выглядеть так.</w:t>
      </w:r>
    </w:p>
    <w:bookmarkStart w:id="28" w:name="shot-02"/>
    <w:p>
      <w:pPr>
        <w:pStyle w:val="CaptionedFigure"/>
      </w:pPr>
      <w:r>
        <w:drawing>
          <wp:inline>
            <wp:extent cx="3733800" cy="2249200"/>
            <wp:effectExtent b="0" l="0" r="0" t="0"/>
            <wp:docPr descr="Рис. 2. Код hello." title="" id="26" name="Picture"/>
            <a:graphic>
              <a:graphicData uri="http://schemas.openxmlformats.org/drawingml/2006/picture">
                <pic:pic>
                  <pic:nvPicPr>
                    <pic:cNvPr descr="image/shot-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Код hello.</w:t>
      </w:r>
    </w:p>
    <w:bookmarkEnd w:id="28"/>
    <w:p>
      <w:pPr>
        <w:pStyle w:val="BodyText"/>
      </w:pPr>
      <w:r>
        <w:t xml:space="preserve">Данный код взят из указаний по выполнению лабораторной работы; комментарии к коду указаны после символа</w:t>
      </w:r>
      <w:r>
        <w:t xml:space="preserve"> </w:t>
      </w:r>
      <w:r>
        <w:t xml:space="preserve">‘;’</w:t>
      </w:r>
      <w:r>
        <w:t xml:space="preserve">. Обратим внимание, что каждая команда располагается строго на отдельной строке. Также синтаксис ассемблера чувствителен к регистру, т.е. есть разница между большими и малыми буквами.</w:t>
      </w:r>
    </w:p>
    <w:p>
      <w:pPr>
        <w:pStyle w:val="Compact"/>
        <w:numPr>
          <w:ilvl w:val="0"/>
          <w:numId w:val="1002"/>
        </w:numPr>
      </w:pP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кода программы используем команду nasm. После этого при помощи ls убедимся в успешности компиляции.</w:t>
      </w:r>
    </w:p>
    <w:bookmarkStart w:id="32" w:name="shot-03"/>
    <w:p>
      <w:pPr>
        <w:pStyle w:val="CaptionedFigure"/>
      </w:pPr>
      <w:r>
        <w:drawing>
          <wp:inline>
            <wp:extent cx="3733800" cy="524973"/>
            <wp:effectExtent b="0" l="0" r="0" t="0"/>
            <wp:docPr descr="Рис. 3. Компиляция текста Hello world!" title="" id="30" name="Picture"/>
            <a:graphic>
              <a:graphicData uri="http://schemas.openxmlformats.org/drawingml/2006/picture">
                <pic:pic>
                  <pic:nvPicPr>
                    <pic:cNvPr descr="image/shot-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Компиляция текста Hello world!</w:t>
      </w:r>
    </w:p>
    <w:bookmarkEnd w:id="32"/>
    <w:p>
      <w:pPr>
        <w:pStyle w:val="BodyText"/>
      </w:pPr>
      <w:r>
        <w:t xml:space="preserve">Текст был записан в виде объектного кода в созданный объектный файл под названием</w:t>
      </w:r>
      <w:r>
        <w:t xml:space="preserve"> </w:t>
      </w:r>
      <w:r>
        <w:t xml:space="preserve">‘hello.o’</w:t>
      </w:r>
      <w:r>
        <w:t xml:space="preserve">. Отметим, что ключ -f указывает транслятору, что требуется создать бинарные файлы в формате ELF. NASM всегда создаёт выходные файлы в текущем каталоге: в данном случае это наш каталог lab04.</w:t>
      </w:r>
    </w:p>
    <w:p>
      <w:pPr>
        <w:pStyle w:val="Compact"/>
        <w:numPr>
          <w:ilvl w:val="0"/>
          <w:numId w:val="1003"/>
        </w:numPr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синтаксис команды nasm выглядит следующим образом:</w:t>
      </w:r>
    </w:p>
    <w:p>
      <w:pPr>
        <w:pStyle w:val="BodyText"/>
      </w:pPr>
      <w:r>
        <w:t xml:space="preserve">nasm [-@ косвенный_файл_настроек] [-o объектный_файл] [-f формат_объектного_файла] [-l листинг] [параметры…] [–] исходный_файл</w:t>
      </w:r>
    </w:p>
    <w:p>
      <w:pPr>
        <w:pStyle w:val="BodyText"/>
      </w:pPr>
      <w:r>
        <w:t xml:space="preserve">Выполним следующую команду и сразу же проверим её результат при помощи ls:</w:t>
      </w:r>
    </w:p>
    <w:bookmarkStart w:id="36" w:name="shot-04"/>
    <w:p>
      <w:pPr>
        <w:pStyle w:val="CaptionedFigure"/>
      </w:pPr>
      <w:r>
        <w:drawing>
          <wp:inline>
            <wp:extent cx="3733800" cy="389204"/>
            <wp:effectExtent b="0" l="0" r="0" t="0"/>
            <wp:docPr descr="Рис. 4. Компиляция текста в файл obj.o и создание листинга list.lst." title="" id="34" name="Picture"/>
            <a:graphic>
              <a:graphicData uri="http://schemas.openxmlformats.org/drawingml/2006/picture">
                <pic:pic>
                  <pic:nvPicPr>
                    <pic:cNvPr descr="image/shot-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Компиляция текста в файл obj.o и создание листинга list.lst.</w:t>
      </w:r>
    </w:p>
    <w:bookmarkEnd w:id="36"/>
    <w:p>
      <w:pPr>
        <w:pStyle w:val="BodyText"/>
      </w:pPr>
      <w:r>
        <w:t xml:space="preserve">Данная команда скомпилировала hello.asm в obj.o (-o позволила задать имя объектному файлу), при этом формат выходного файла будет elf, в который включены символы для отладки благодаря опции -g. Помимо этого был создан файл листинга list.lst при помощи опции -l.</w:t>
      </w:r>
    </w:p>
    <w:p>
      <w:pPr>
        <w:pStyle w:val="Compact"/>
        <w:numPr>
          <w:ilvl w:val="0"/>
          <w:numId w:val="1004"/>
        </w:numPr>
      </w:pP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 (команда ld).</w:t>
      </w:r>
    </w:p>
    <w:bookmarkStart w:id="40" w:name="shot-05"/>
    <w:p>
      <w:pPr>
        <w:pStyle w:val="CaptionedFigure"/>
      </w:pPr>
      <w:r>
        <w:drawing>
          <wp:inline>
            <wp:extent cx="3733800" cy="443165"/>
            <wp:effectExtent b="0" l="0" r="0" t="0"/>
            <wp:docPr descr="Рис. 5. Создание исполняемого файла hello." title="" id="38" name="Picture"/>
            <a:graphic>
              <a:graphicData uri="http://schemas.openxmlformats.org/drawingml/2006/picture">
                <pic:pic>
                  <pic:nvPicPr>
                    <pic:cNvPr descr="image/shot-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Создание исполняемого файла hello.</w:t>
      </w:r>
    </w:p>
    <w:bookmarkEnd w:id="40"/>
    <w:p>
      <w:pPr>
        <w:pStyle w:val="BodyText"/>
      </w:pPr>
      <w:r>
        <w:t xml:space="preserve">Файл был успешно обработан, и в результате была получена программа hello.</w:t>
      </w:r>
    </w:p>
    <w:p>
      <w:pPr>
        <w:pStyle w:val="BodyText"/>
      </w:pPr>
      <w:r>
        <w:t xml:space="preserve">Компоновщик не предполагает по умолчанию расширений для файлов, но принято использовать следующие:</w:t>
      </w:r>
    </w:p>
    <w:p>
      <w:pPr>
        <w:pStyle w:val="Compact"/>
        <w:numPr>
          <w:ilvl w:val="0"/>
          <w:numId w:val="1005"/>
        </w:numPr>
      </w:pPr>
      <w:r>
        <w:t xml:space="preserve">o: для объектных файлов;</w:t>
      </w:r>
    </w:p>
    <w:p>
      <w:pPr>
        <w:pStyle w:val="Compact"/>
        <w:numPr>
          <w:ilvl w:val="0"/>
          <w:numId w:val="1005"/>
        </w:numPr>
      </w:pPr>
      <w:r>
        <w:t xml:space="preserve">без расширения: для исполняемых файлов;</w:t>
      </w:r>
    </w:p>
    <w:p>
      <w:pPr>
        <w:pStyle w:val="Compact"/>
        <w:numPr>
          <w:ilvl w:val="0"/>
          <w:numId w:val="1005"/>
        </w:numPr>
      </w:pPr>
      <w:r>
        <w:t xml:space="preserve">map: для файлов схемы программы;</w:t>
      </w:r>
    </w:p>
    <w:p>
      <w:pPr>
        <w:pStyle w:val="Compact"/>
        <w:numPr>
          <w:ilvl w:val="0"/>
          <w:numId w:val="1005"/>
        </w:numPr>
      </w:pPr>
      <w:r>
        <w:t xml:space="preserve">lib: для библиотек.</w:t>
      </w:r>
    </w:p>
    <w:p>
      <w:pPr>
        <w:pStyle w:val="FirstParagraph"/>
      </w:pPr>
      <w:r>
        <w:t xml:space="preserve">Так же, как и в команде nasm, в команде ld при помощи ключа -o можно задать имя создаваемому файлу.</w:t>
      </w:r>
    </w:p>
    <w:bookmarkStart w:id="44" w:name="shot-06"/>
    <w:p>
      <w:pPr>
        <w:pStyle w:val="CaptionedFigure"/>
      </w:pPr>
      <w:r>
        <w:drawing>
          <wp:inline>
            <wp:extent cx="3733800" cy="465402"/>
            <wp:effectExtent b="0" l="0" r="0" t="0"/>
            <wp:docPr descr="Рис. 6. Создание исполняемого файла с заданным именем." title="" id="42" name="Picture"/>
            <a:graphic>
              <a:graphicData uri="http://schemas.openxmlformats.org/drawingml/2006/picture">
                <pic:pic>
                  <pic:nvPicPr>
                    <pic:cNvPr descr="image/shot-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Создание исполняемого файла с заданным именем.</w:t>
      </w:r>
    </w:p>
    <w:bookmarkEnd w:id="44"/>
    <w:p>
      <w:pPr>
        <w:pStyle w:val="BodyText"/>
      </w:pPr>
      <w:r>
        <w:t xml:space="preserve">В результате была собрана программа main из объектного файла obj.o.</w:t>
      </w:r>
    </w:p>
    <w:p>
      <w:pPr>
        <w:pStyle w:val="BodyText"/>
      </w:pPr>
      <w:r>
        <w:t xml:space="preserve">4.1. Запуск исполняемого файла</w:t>
      </w:r>
    </w:p>
    <w:p>
      <w:pPr>
        <w:pStyle w:val="BodyText"/>
      </w:pPr>
      <w:r>
        <w:t xml:space="preserve">Запустим созданный исполняемый файл hello.</w:t>
      </w:r>
    </w:p>
    <w:bookmarkStart w:id="48" w:name="shot-07"/>
    <w:p>
      <w:pPr>
        <w:pStyle w:val="CaptionedFigure"/>
      </w:pPr>
      <w:r>
        <w:drawing>
          <wp:inline>
            <wp:extent cx="3733800" cy="505383"/>
            <wp:effectExtent b="0" l="0" r="0" t="0"/>
            <wp:docPr descr="Рис. 7. Запуск исполняемого файла hello." title="" id="46" name="Picture"/>
            <a:graphic>
              <a:graphicData uri="http://schemas.openxmlformats.org/drawingml/2006/picture">
                <pic:pic>
                  <pic:nvPicPr>
                    <pic:cNvPr descr="image/shot-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Запуск исполняемого файла hello.</w:t>
      </w:r>
    </w:p>
    <w:bookmarkEnd w:id="48"/>
    <w:p>
      <w:pPr>
        <w:pStyle w:val="BodyText"/>
      </w:pPr>
      <w:r>
        <w:t xml:space="preserve">Терминал вывел текст</w:t>
      </w:r>
      <w:r>
        <w:t xml:space="preserve"> </w:t>
      </w:r>
      <w:r>
        <w:t xml:space="preserve">‘Hello world!’</w:t>
      </w:r>
      <w:r>
        <w:t xml:space="preserve">, что показывает успешное исполнение.</w:t>
      </w:r>
    </w:p>
    <w:bookmarkEnd w:id="49"/>
    <w:bookmarkStart w:id="62" w:name="задания-для-самостоятельной-работы"/>
    <w:p>
      <w:pPr>
        <w:pStyle w:val="Heading1"/>
      </w:pPr>
      <w:r>
        <w:t xml:space="preserve">3. Задания для самостоятельной работы</w:t>
      </w:r>
    </w:p>
    <w:p>
      <w:pPr>
        <w:pStyle w:val="FirstParagraph"/>
      </w:pPr>
      <w:r>
        <w:t xml:space="preserve">Создадим копию файла hello.asm с именем lab4.asm и в соответствии с заданием внесём в него изменения с помощью gedit.</w:t>
      </w:r>
    </w:p>
    <w:p>
      <w:pPr>
        <w:pStyle w:val="BodyText"/>
      </w:pPr>
      <w:r>
        <w:t xml:space="preserve">Теперь наш код будет выглядеть так:</w:t>
      </w:r>
    </w:p>
    <w:bookmarkStart w:id="53" w:name="shot-08"/>
    <w:p>
      <w:pPr>
        <w:pStyle w:val="CaptionedFigure"/>
      </w:pPr>
      <w:r>
        <w:drawing>
          <wp:inline>
            <wp:extent cx="3733800" cy="3159369"/>
            <wp:effectExtent b="0" l="0" r="0" t="0"/>
            <wp:docPr descr="Рис. 8. Код lab4." title="" id="51" name="Picture"/>
            <a:graphic>
              <a:graphicData uri="http://schemas.openxmlformats.org/drawingml/2006/picture">
                <pic:pic>
                  <pic:nvPicPr>
                    <pic:cNvPr descr="image/shot-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Код lab4.</w:t>
      </w:r>
    </w:p>
    <w:bookmarkEnd w:id="53"/>
    <w:p>
      <w:pPr>
        <w:pStyle w:val="BodyText"/>
      </w:pPr>
      <w:r>
        <w:t xml:space="preserve">Оттранслируем полученный текст в объектный файл, выполним компоновку файла и запустим получившийся исполняемый файл.</w:t>
      </w:r>
    </w:p>
    <w:bookmarkStart w:id="57" w:name="shot-09"/>
    <w:p>
      <w:pPr>
        <w:pStyle w:val="CaptionedFigure"/>
      </w:pPr>
      <w:r>
        <w:drawing>
          <wp:inline>
            <wp:extent cx="3733800" cy="559547"/>
            <wp:effectExtent b="0" l="0" r="0" t="0"/>
            <wp:docPr descr="Рис. 9. Запуск программы lab4." title="" id="55" name="Picture"/>
            <a:graphic>
              <a:graphicData uri="http://schemas.openxmlformats.org/drawingml/2006/picture">
                <pic:pic>
                  <pic:nvPicPr>
                    <pic:cNvPr descr="image/shot-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 Запуск программы lab4.</w:t>
      </w:r>
    </w:p>
    <w:bookmarkEnd w:id="57"/>
    <w:p>
      <w:pPr>
        <w:pStyle w:val="BodyText"/>
      </w:pPr>
      <w:r>
        <w:t xml:space="preserve">Загрузим файлы hello.asm и lab4.asm на GitHub.</w:t>
      </w:r>
    </w:p>
    <w:bookmarkStart w:id="61" w:name="shot-10"/>
    <w:p>
      <w:pPr>
        <w:pStyle w:val="CaptionedFigure"/>
      </w:pPr>
      <w:r>
        <w:drawing>
          <wp:inline>
            <wp:extent cx="3733800" cy="1996860"/>
            <wp:effectExtent b="0" l="0" r="0" t="0"/>
            <wp:docPr descr="Рис. 10. Загрузка файлов на GitHub." title="" id="59" name="Picture"/>
            <a:graphic>
              <a:graphicData uri="http://schemas.openxmlformats.org/drawingml/2006/picture">
                <pic:pic>
                  <pic:nvPicPr>
                    <pic:cNvPr descr="image/sh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10. Загрузка файлов на GitHub.</w:t>
      </w:r>
    </w:p>
    <w:bookmarkEnd w:id="61"/>
    <w:bookmarkEnd w:id="62"/>
    <w:bookmarkStart w:id="63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 мы освоили процедуры компиляции и сборки программ, написанных на ассемблере NASM.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Файл</w:t>
      </w:r>
      <w:r>
        <w:t xml:space="preserve"> </w:t>
      </w:r>
      <w:hyperlink r:id="rId64">
        <w:r>
          <w:rPr>
            <w:rStyle w:val="Hyperlink"/>
          </w:rPr>
          <w:t xml:space="preserve">“Лабораторная работа №4. Создание и процесс обработки программ на языке ассемблера NASM.pdf”</w:t>
        </w:r>
      </w:hyperlink>
    </w:p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hyperlink" Id="rId64" Target="https://esystem.rudn.ru/mod/resource/view.php?id=103055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esystem.rudn.ru/mod/resource/view.php?id=10305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Мухина Ксения Николаевна</dc:creator>
  <dc:language>ru-RU</dc:language>
  <cp:keywords/>
  <dcterms:created xsi:type="dcterms:W3CDTF">2025-10-26T10:19:40Z</dcterms:created>
  <dcterms:modified xsi:type="dcterms:W3CDTF">2025-10-26T10:19:40Z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ce">
    <vt:lpwstr>CC BY-NC</vt:lpwstr>
  </property>
  <property fmtid="{D5CDD505-2E9C-101B-9397-08002B2CF9AE}" pid="13" name="subtitle">
    <vt:lpwstr>Дисциплина: Архитектура компьютеров</vt:lpwstr>
  </property>
  <property fmtid="{D5CDD505-2E9C-101B-9397-08002B2CF9AE}" pid="14" name="toc-title">
    <vt:lpwstr>Содержание</vt:lpwstr>
  </property>
</Properties>
</file>