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4B6C87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4B6C87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138DFADB" w14:textId="01CBC11E" w:rsidR="004B6C87" w:rsidRDefault="16888C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2AC65916">
        <w:rPr>
          <w:rFonts w:ascii="Aptos Display" w:eastAsia="Aptos Display" w:hAnsi="Aptos Display" w:cs="Aptos Display"/>
          <w:i/>
          <w:iCs/>
          <w:color w:val="7F7F7F" w:themeColor="text1" w:themeTint="80"/>
        </w:rPr>
        <w:t>Show signal and power flow</w:t>
      </w:r>
    </w:p>
    <w:p w14:paraId="46659179" w14:textId="3B90D9A3" w:rsidR="00CC595E" w:rsidRPr="00CC595E" w:rsidRDefault="00CC595E" w:rsidP="00CC595E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CC595E">
        <w:rPr>
          <w:rFonts w:ascii="Aptos Display" w:eastAsia="Aptos Display" w:hAnsi="Aptos Display" w:cs="Aptos Display"/>
          <w:i/>
          <w:iCs/>
          <w:noProof/>
          <w:color w:val="7F7F7F" w:themeColor="text1" w:themeTint="80"/>
          <w:lang w:val="en-IN"/>
        </w:rPr>
        <w:drawing>
          <wp:inline distT="0" distB="0" distL="0" distR="0" wp14:anchorId="0BEAB670" wp14:editId="3114583A">
            <wp:extent cx="5943600" cy="4104005"/>
            <wp:effectExtent l="0" t="0" r="0" b="0"/>
            <wp:docPr id="1114551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1BD2" w14:textId="77777777" w:rsidR="00CC595E" w:rsidRDefault="00CC595E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484C976D" w14:textId="5D333545" w:rsidR="004B6C87" w:rsidRDefault="004B6C87"/>
    <w:p w14:paraId="726EE08C" w14:textId="5EB3EAF2" w:rsidR="004B6C87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97"/>
        <w:gridCol w:w="2613"/>
        <w:gridCol w:w="1892"/>
        <w:gridCol w:w="3328"/>
      </w:tblGrid>
      <w:tr w:rsidR="6D4E7083" w14:paraId="56B0CB4B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75B13F88" w14:textId="35E70D27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13" w:type="dxa"/>
            <w:vAlign w:val="center"/>
          </w:tcPr>
          <w:p w14:paraId="2AD66CED" w14:textId="4CE97155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892" w:type="dxa"/>
            <w:vAlign w:val="center"/>
          </w:tcPr>
          <w:p w14:paraId="7CD10F83" w14:textId="77B1084D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28" w:type="dxa"/>
            <w:vAlign w:val="center"/>
          </w:tcPr>
          <w:p w14:paraId="1F1A992C" w14:textId="11617168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6888A995" w14:textId="53FCD9DC" w:rsidR="3EF32C5E" w:rsidRDefault="16888C2A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2AC65916">
              <w:rPr>
                <w:i/>
                <w:iCs/>
                <w:color w:val="7F7F7F" w:themeColor="text1" w:themeTint="80"/>
              </w:rPr>
              <w:t>S</w:t>
            </w:r>
            <w:r w:rsidR="00EF17D7">
              <w:rPr>
                <w:i/>
                <w:iCs/>
                <w:color w:val="7F7F7F" w:themeColor="text1" w:themeTint="80"/>
              </w:rPr>
              <w:t>ervo Motor</w:t>
            </w:r>
          </w:p>
        </w:tc>
        <w:tc>
          <w:tcPr>
            <w:tcW w:w="2613" w:type="dxa"/>
            <w:vAlign w:val="center"/>
          </w:tcPr>
          <w:p w14:paraId="32578A4E" w14:textId="020AE1E4" w:rsidR="3EF32C5E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3</w:t>
            </w:r>
          </w:p>
        </w:tc>
        <w:tc>
          <w:tcPr>
            <w:tcW w:w="1892" w:type="dxa"/>
            <w:vAlign w:val="center"/>
          </w:tcPr>
          <w:p w14:paraId="19D6AC74" w14:textId="683D026E" w:rsidR="3EF32C5E" w:rsidRDefault="16888C2A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2AC65916">
              <w:rPr>
                <w:i/>
                <w:iCs/>
                <w:color w:val="7F7F7F" w:themeColor="text1" w:themeTint="80"/>
              </w:rPr>
              <w:t xml:space="preserve">To </w:t>
            </w:r>
            <w:r w:rsidR="00EF17D7">
              <w:rPr>
                <w:i/>
                <w:iCs/>
                <w:color w:val="7F7F7F" w:themeColor="text1" w:themeTint="80"/>
              </w:rPr>
              <w:t xml:space="preserve">move the turret along the horizontal and </w:t>
            </w:r>
            <w:r w:rsidR="00EF17D7">
              <w:rPr>
                <w:i/>
                <w:iCs/>
                <w:color w:val="7F7F7F" w:themeColor="text1" w:themeTint="80"/>
              </w:rPr>
              <w:lastRenderedPageBreak/>
              <w:t>vertical planes, and also trigger the rubberband mechanism.</w:t>
            </w:r>
          </w:p>
        </w:tc>
        <w:tc>
          <w:tcPr>
            <w:tcW w:w="3328" w:type="dxa"/>
            <w:vAlign w:val="center"/>
          </w:tcPr>
          <w:p w14:paraId="2040206B" w14:textId="7C5B5844" w:rsidR="00EF17D7" w:rsidRDefault="00EF17D7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lastRenderedPageBreak/>
              <w:t xml:space="preserve">Step-by-step rotatory movement is required for </w:t>
            </w:r>
            <w:r>
              <w:rPr>
                <w:i/>
                <w:iCs/>
                <w:color w:val="7F7F7F" w:themeColor="text1" w:themeTint="80"/>
              </w:rPr>
              <w:lastRenderedPageBreak/>
              <w:t>accurate alignment control in the hands of the user.</w:t>
            </w:r>
          </w:p>
        </w:tc>
      </w:tr>
      <w:tr w:rsidR="00EF17D7" w14:paraId="39733FF6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3BF71E7B" w14:textId="11E7E50A" w:rsidR="00EF17D7" w:rsidRPr="2AC65916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lastRenderedPageBreak/>
              <w:t>DC Motor</w:t>
            </w:r>
          </w:p>
        </w:tc>
        <w:tc>
          <w:tcPr>
            <w:tcW w:w="2613" w:type="dxa"/>
            <w:vAlign w:val="center"/>
          </w:tcPr>
          <w:p w14:paraId="12592CF4" w14:textId="084A6623" w:rsidR="00EF17D7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021E3F12" w14:textId="685F4AA1" w:rsidR="00EF17D7" w:rsidRPr="2AC65916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rotate the spinning wheel as the obstacle unidirectionally.</w:t>
            </w:r>
          </w:p>
        </w:tc>
        <w:tc>
          <w:tcPr>
            <w:tcW w:w="3328" w:type="dxa"/>
            <w:vAlign w:val="center"/>
          </w:tcPr>
          <w:p w14:paraId="5D665261" w14:textId="630E659C" w:rsidR="00EF17D7" w:rsidRDefault="00EF17D7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With adjustable duty cycles/rotational speed, we can add layers of difficulty.</w:t>
            </w:r>
          </w:p>
        </w:tc>
      </w:tr>
      <w:tr w:rsidR="00EF17D7" w14:paraId="113B833A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1569A05A" w14:textId="56263817" w:rsidR="00EF17D7" w:rsidRPr="2AC65916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Push Button</w:t>
            </w:r>
          </w:p>
        </w:tc>
        <w:tc>
          <w:tcPr>
            <w:tcW w:w="2613" w:type="dxa"/>
            <w:vAlign w:val="center"/>
          </w:tcPr>
          <w:p w14:paraId="10396A53" w14:textId="1342BDAC" w:rsidR="00EF17D7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3</w:t>
            </w:r>
          </w:p>
        </w:tc>
        <w:tc>
          <w:tcPr>
            <w:tcW w:w="1892" w:type="dxa"/>
            <w:vAlign w:val="center"/>
          </w:tcPr>
          <w:p w14:paraId="05B0AC86" w14:textId="44495C27" w:rsidR="00EF17D7" w:rsidRPr="2AC65916" w:rsidRDefault="00EF17D7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have three speeds of the DC Motor accessible through this system.</w:t>
            </w:r>
          </w:p>
        </w:tc>
        <w:tc>
          <w:tcPr>
            <w:tcW w:w="3328" w:type="dxa"/>
            <w:vAlign w:val="center"/>
          </w:tcPr>
          <w:p w14:paraId="65D75743" w14:textId="070CBA48" w:rsidR="00EF17D7" w:rsidRDefault="00EF17D7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The opening/closing mechanism of the push buttons produces two distinct values.</w:t>
            </w:r>
          </w:p>
        </w:tc>
      </w:tr>
      <w:tr w:rsidR="00870745" w14:paraId="4728FD9B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76A6AD46" w14:textId="444AAB94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Motor Driver</w:t>
            </w:r>
          </w:p>
        </w:tc>
        <w:tc>
          <w:tcPr>
            <w:tcW w:w="2613" w:type="dxa"/>
            <w:vAlign w:val="center"/>
          </w:tcPr>
          <w:p w14:paraId="73525355" w14:textId="7FA51BD0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3853DC4A" w14:textId="581B8F04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To amplify the PWM control signal from the ESP32 and drive the DC Motor at variable speeds.</w:t>
            </w:r>
          </w:p>
        </w:tc>
        <w:tc>
          <w:tcPr>
            <w:tcW w:w="3328" w:type="dxa"/>
            <w:vAlign w:val="center"/>
          </w:tcPr>
          <w:p w14:paraId="0436D8D4" w14:textId="1404DFB2" w:rsidR="00870745" w:rsidRDefault="004F32C8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The ESP32 cannot supply sufficient current to drive a DC motor directly; a dedicated driver ensures safe and controlled power delivery.</w:t>
            </w:r>
          </w:p>
        </w:tc>
      </w:tr>
      <w:tr w:rsidR="00870745" w14:paraId="406ADE48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0A95ECD1" w14:textId="254DEE45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ESP32</w:t>
            </w:r>
          </w:p>
        </w:tc>
        <w:tc>
          <w:tcPr>
            <w:tcW w:w="2613" w:type="dxa"/>
            <w:vAlign w:val="center"/>
          </w:tcPr>
          <w:p w14:paraId="34AAC8AC" w14:textId="39BAA615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16E1318C" w14:textId="31FC8350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To serve as the central microcontroller, receiving commands from the laptop and coordinating all motors and inputs.</w:t>
            </w:r>
          </w:p>
        </w:tc>
        <w:tc>
          <w:tcPr>
            <w:tcW w:w="3328" w:type="dxa"/>
            <w:vAlign w:val="center"/>
          </w:tcPr>
          <w:p w14:paraId="58369123" w14:textId="4F87B07E" w:rsidR="00870745" w:rsidRDefault="004F32C8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 xml:space="preserve">Its built-in </w:t>
            </w:r>
            <w:proofErr w:type="spellStart"/>
            <w:r w:rsidRPr="004F32C8">
              <w:rPr>
                <w:i/>
                <w:iCs/>
                <w:color w:val="7F7F7F" w:themeColor="text1" w:themeTint="80"/>
              </w:rPr>
              <w:t>WiFi</w:t>
            </w:r>
            <w:proofErr w:type="spellEnd"/>
            <w:r w:rsidRPr="004F32C8">
              <w:rPr>
                <w:i/>
                <w:iCs/>
                <w:color w:val="7F7F7F" w:themeColor="text1" w:themeTint="80"/>
              </w:rPr>
              <w:t>, multiple PWM channels, and GPIO pins make it capable of managing the DC motor, three servos, and push buttons simultaneously.</w:t>
            </w:r>
          </w:p>
        </w:tc>
      </w:tr>
      <w:tr w:rsidR="00870745" w14:paraId="119F6098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5EDE3F94" w14:textId="3E2FA986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Male Jack</w:t>
            </w:r>
          </w:p>
        </w:tc>
        <w:tc>
          <w:tcPr>
            <w:tcW w:w="2613" w:type="dxa"/>
            <w:vAlign w:val="center"/>
          </w:tcPr>
          <w:p w14:paraId="0F39FF4A" w14:textId="58BAD069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3F036A49" w14:textId="481F3C02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 xml:space="preserve">To act as the internal power connector, linking the Female Jack to </w:t>
            </w:r>
            <w:r w:rsidRPr="004F32C8">
              <w:rPr>
                <w:i/>
                <w:iCs/>
                <w:color w:val="7F7F7F" w:themeColor="text1" w:themeTint="80"/>
              </w:rPr>
              <w:lastRenderedPageBreak/>
              <w:t>the downstream power circuitry.</w:t>
            </w:r>
          </w:p>
        </w:tc>
        <w:tc>
          <w:tcPr>
            <w:tcW w:w="3328" w:type="dxa"/>
            <w:vAlign w:val="center"/>
          </w:tcPr>
          <w:p w14:paraId="01115966" w14:textId="40ABBE95" w:rsidR="00870745" w:rsidRDefault="004F32C8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lastRenderedPageBreak/>
              <w:t>A jack-based connection allows the power supply chain to be modular and easily detachable without permanent wiring.</w:t>
            </w:r>
          </w:p>
        </w:tc>
      </w:tr>
      <w:tr w:rsidR="00870745" w14:paraId="32B85F2B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2A496616" w14:textId="3D91676D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Female Jack</w:t>
            </w:r>
          </w:p>
        </w:tc>
        <w:tc>
          <w:tcPr>
            <w:tcW w:w="2613" w:type="dxa"/>
            <w:vAlign w:val="center"/>
          </w:tcPr>
          <w:p w14:paraId="5CDE282E" w14:textId="11DA2EE7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51B84829" w14:textId="28AD2C44" w:rsidR="00870745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To serve as the physical power inlet that receives the DC plug from the Power Adapter.</w:t>
            </w:r>
          </w:p>
        </w:tc>
        <w:tc>
          <w:tcPr>
            <w:tcW w:w="3328" w:type="dxa"/>
            <w:vAlign w:val="center"/>
          </w:tcPr>
          <w:p w14:paraId="25B52E27" w14:textId="6B7CBBE0" w:rsidR="00870745" w:rsidRDefault="004F32C8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Provides a standardized, secure interface between the external adapter and the internal circuit, preventing accidental disconnection.</w:t>
            </w:r>
          </w:p>
        </w:tc>
      </w:tr>
      <w:tr w:rsidR="004F32C8" w14:paraId="166652CD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3757B135" w14:textId="3C0E2004" w:rsidR="004F32C8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Power Supply</w:t>
            </w:r>
          </w:p>
        </w:tc>
        <w:tc>
          <w:tcPr>
            <w:tcW w:w="2613" w:type="dxa"/>
            <w:vAlign w:val="center"/>
          </w:tcPr>
          <w:p w14:paraId="3A3605E3" w14:textId="7A4616D3" w:rsidR="004F32C8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458CA1D1" w14:textId="58B87D9D" w:rsidR="004F32C8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To regulate and distribute stable DC voltage to the servo motors and other components.</w:t>
            </w:r>
          </w:p>
        </w:tc>
        <w:tc>
          <w:tcPr>
            <w:tcW w:w="3328" w:type="dxa"/>
            <w:vAlign w:val="center"/>
          </w:tcPr>
          <w:p w14:paraId="3F28AC49" w14:textId="5A9E1D3A" w:rsidR="004F32C8" w:rsidRDefault="004F32C8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Servo motors require a steady, clean voltage to operate accurately; an unregulated supply risks component damage.</w:t>
            </w:r>
          </w:p>
        </w:tc>
      </w:tr>
      <w:tr w:rsidR="004F32C8" w14:paraId="44D47489" w14:textId="77777777" w:rsidTr="00EF17D7">
        <w:trPr>
          <w:trHeight w:val="300"/>
        </w:trPr>
        <w:tc>
          <w:tcPr>
            <w:tcW w:w="1497" w:type="dxa"/>
            <w:vAlign w:val="center"/>
          </w:tcPr>
          <w:p w14:paraId="6E8333A0" w14:textId="708D35AE" w:rsidR="004F32C8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Power Adapter</w:t>
            </w:r>
          </w:p>
        </w:tc>
        <w:tc>
          <w:tcPr>
            <w:tcW w:w="2613" w:type="dxa"/>
            <w:vAlign w:val="center"/>
          </w:tcPr>
          <w:p w14:paraId="3A6060F5" w14:textId="6DE6A4B8" w:rsidR="004F32C8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92" w:type="dxa"/>
            <w:vAlign w:val="center"/>
          </w:tcPr>
          <w:p w14:paraId="1E747D22" w14:textId="559C868F" w:rsidR="004F32C8" w:rsidRDefault="004F32C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To convert mains AC voltage into the DC voltage required by the system.</w:t>
            </w:r>
          </w:p>
        </w:tc>
        <w:tc>
          <w:tcPr>
            <w:tcW w:w="3328" w:type="dxa"/>
            <w:vAlign w:val="center"/>
          </w:tcPr>
          <w:p w14:paraId="75F14AEE" w14:textId="7D5FD353" w:rsidR="004F32C8" w:rsidRDefault="004F32C8" w:rsidP="00EF17D7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4F32C8">
              <w:rPr>
                <w:i/>
                <w:iCs/>
                <w:color w:val="7F7F7F" w:themeColor="text1" w:themeTint="80"/>
              </w:rPr>
              <w:t>All electronic components in the system operate on DC; the adapter is the necessary bridge between the wall outlet and the circuit.</w:t>
            </w:r>
          </w:p>
        </w:tc>
      </w:tr>
    </w:tbl>
    <w:p w14:paraId="1E815BE2" w14:textId="6D204588" w:rsidR="004B6C87" w:rsidRDefault="16888C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2AC65916">
        <w:rPr>
          <w:rFonts w:ascii="Aptos Display" w:eastAsia="Aptos Display" w:hAnsi="Aptos Display" w:cs="Aptos Display"/>
          <w:i/>
          <w:iCs/>
          <w:color w:val="7F7F7F" w:themeColor="text1" w:themeTint="80"/>
        </w:rPr>
        <w:t>Justification is important</w:t>
      </w:r>
    </w:p>
    <w:p w14:paraId="2C078E63" w14:textId="5538653A" w:rsidR="004B6C87" w:rsidRDefault="004B6C87"/>
    <w:sectPr w:rsidR="004B6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350ED9EE"/>
    <w:lvl w:ilvl="0" w:tplc="26DAF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CB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06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6A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A2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82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27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CE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6E6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87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1F65AD"/>
    <w:rsid w:val="004B6C87"/>
    <w:rsid w:val="004F32C8"/>
    <w:rsid w:val="00870745"/>
    <w:rsid w:val="008B5F7D"/>
    <w:rsid w:val="00A12342"/>
    <w:rsid w:val="00C76DBA"/>
    <w:rsid w:val="00CC595E"/>
    <w:rsid w:val="00EF17D7"/>
    <w:rsid w:val="00F7425B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KEDAR NARASIMHA NAYAK</cp:lastModifiedBy>
  <cp:revision>6</cp:revision>
  <dcterms:created xsi:type="dcterms:W3CDTF">2026-03-30T08:03:00Z</dcterms:created>
  <dcterms:modified xsi:type="dcterms:W3CDTF">2026-04-25T08:25:00Z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63e1e037-b5c7-4a87-bbef-aa013c19666e</vt:lpwstr>
  </property>
</Properties>
</file>