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2D215" w14:textId="269DB57A" w:rsidR="008474C9" w:rsidRDefault="00D02DD8">
      <w:pPr>
        <w:rPr>
          <w:lang w:val="en-US"/>
        </w:rPr>
      </w:pPr>
      <w:r>
        <w:rPr>
          <w:lang w:val="en-US"/>
        </w:rPr>
        <w:t xml:space="preserve">This paper is prepared with the intention of acting as a manual for the design of a </w:t>
      </w:r>
      <w:r w:rsidR="006A0095">
        <w:rPr>
          <w:lang w:val="en-US"/>
        </w:rPr>
        <w:t>1.74-meter</w:t>
      </w:r>
      <w:r>
        <w:rPr>
          <w:lang w:val="en-US"/>
        </w:rPr>
        <w:t xml:space="preserve"> diameter modular-cross parachute and a 0.7-meter ring-slot drogue parachute for the recovery of ramjet engine that will be launched by Student’s Propulsion Association Melprop (KNN Melprop) at Warsaw University of Technology. </w:t>
      </w:r>
    </w:p>
    <w:p w14:paraId="0B47D7A0" w14:textId="64E33D00" w:rsidR="00895420" w:rsidRDefault="00895420" w:rsidP="00895420">
      <w:pPr>
        <w:pStyle w:val="Heading1"/>
        <w:rPr>
          <w:b/>
          <w:bCs/>
          <w:sz w:val="28"/>
          <w:szCs w:val="28"/>
          <w:lang w:val="en-US"/>
        </w:rPr>
      </w:pPr>
      <w:r>
        <w:rPr>
          <w:b/>
          <w:bCs/>
          <w:sz w:val="28"/>
          <w:szCs w:val="28"/>
          <w:lang w:val="en-US"/>
        </w:rPr>
        <w:t>Parachute Opening Scheme</w:t>
      </w:r>
    </w:p>
    <w:p w14:paraId="7CA80FB9" w14:textId="700D724C" w:rsidR="00895420" w:rsidRDefault="00E64DC2" w:rsidP="00895420">
      <w:pPr>
        <w:rPr>
          <w:lang w:val="en-US"/>
        </w:rPr>
      </w:pPr>
      <w:r>
        <w:rPr>
          <w:noProof/>
        </w:rPr>
        <w:drawing>
          <wp:anchor distT="0" distB="0" distL="114300" distR="114300" simplePos="0" relativeHeight="251661312" behindDoc="0" locked="0" layoutInCell="1" allowOverlap="1" wp14:anchorId="21956F28" wp14:editId="248EA3A6">
            <wp:simplePos x="0" y="0"/>
            <wp:positionH relativeFrom="column">
              <wp:posOffset>-880745</wp:posOffset>
            </wp:positionH>
            <wp:positionV relativeFrom="paragraph">
              <wp:posOffset>1311275</wp:posOffset>
            </wp:positionV>
            <wp:extent cx="3749040" cy="2508250"/>
            <wp:effectExtent l="0" t="0" r="3810" b="6350"/>
            <wp:wrapTopAndBottom/>
            <wp:docPr id="3" name="Picture 3" descr="How does a parachute open?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es a parachute open? - Quo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49040" cy="2508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B7CD001" wp14:editId="6464F4D6">
            <wp:simplePos x="0" y="0"/>
            <wp:positionH relativeFrom="column">
              <wp:posOffset>2910205</wp:posOffset>
            </wp:positionH>
            <wp:positionV relativeFrom="paragraph">
              <wp:posOffset>1285875</wp:posOffset>
            </wp:positionV>
            <wp:extent cx="3524885" cy="2584450"/>
            <wp:effectExtent l="0" t="0" r="0" b="6350"/>
            <wp:wrapTopAndBottom/>
            <wp:docPr id="4" name="Picture 4" descr="Integration of the Large Envelope Advanced Parachute System in Stratos IV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ation of the Large Envelope Advanced Parachute System in Stratos IV |  SpringerL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885" cy="2584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5420">
        <w:rPr>
          <w:lang w:val="en-US"/>
        </w:rPr>
        <w:t xml:space="preserve">Parachute opening occurs in two stages. Deployment of the drogue chute and the deployment of main parachute. The drogue chute will open at apogee at around 12 km (expected) above sea level and will help decelerate the payload down to 40 m/s. Main Parachute will be deployed at around 600 m and the drogue will pull out the main parachute. Figures below do not represent the launch mission </w:t>
      </w:r>
      <w:r>
        <w:rPr>
          <w:lang w:val="en-US"/>
        </w:rPr>
        <w:t>that will be conducted by KNN Melprop bur rather an illustration to show the opening scheme of drogue chute and main parachute.</w:t>
      </w:r>
    </w:p>
    <w:p w14:paraId="02C25071" w14:textId="3AF21353" w:rsidR="00895420" w:rsidRPr="00895420" w:rsidRDefault="00E64DC2" w:rsidP="00895420">
      <w:pPr>
        <w:rPr>
          <w:lang w:val="en-US"/>
        </w:rPr>
      </w:pPr>
      <w:r w:rsidRPr="00E64DC2">
        <w:t xml:space="preserve"> </w:t>
      </w:r>
    </w:p>
    <w:p w14:paraId="29B37FF0" w14:textId="2CF7B5DD" w:rsidR="006A0095" w:rsidRDefault="006A0095" w:rsidP="006A0095">
      <w:pPr>
        <w:pStyle w:val="Heading1"/>
        <w:rPr>
          <w:b/>
          <w:bCs/>
          <w:sz w:val="28"/>
          <w:szCs w:val="28"/>
          <w:lang w:val="en-US"/>
        </w:rPr>
      </w:pPr>
      <w:r>
        <w:rPr>
          <w:b/>
          <w:bCs/>
          <w:sz w:val="28"/>
          <w:szCs w:val="28"/>
          <w:lang w:val="en-US"/>
        </w:rPr>
        <w:t>Drogue Chute Canopy Design</w:t>
      </w:r>
    </w:p>
    <w:p w14:paraId="6ED4D7AB" w14:textId="1E24FFCE" w:rsidR="006A0095" w:rsidRPr="006A0095" w:rsidRDefault="006A0095" w:rsidP="006A0095">
      <w:pPr>
        <w:rPr>
          <w:lang w:val="en-US"/>
        </w:rPr>
      </w:pPr>
      <w:r>
        <w:rPr>
          <w:lang w:val="en-US"/>
        </w:rPr>
        <w:t xml:space="preserve">For the drogue chute, a typical ring-slot parachute design with 0.7 meter nominal diameter will be satisfactory. An existing parachute with the same diameter, providing similar performance can also be proposed by the manufacturer. </w:t>
      </w:r>
    </w:p>
    <w:p w14:paraId="6E13CC45" w14:textId="4FCDB813" w:rsidR="00D02DD8" w:rsidRDefault="00D02DD8" w:rsidP="00D02DD8">
      <w:pPr>
        <w:pStyle w:val="Heading1"/>
        <w:rPr>
          <w:b/>
          <w:bCs/>
          <w:sz w:val="28"/>
          <w:szCs w:val="28"/>
          <w:lang w:val="en-US"/>
        </w:rPr>
      </w:pPr>
      <w:r>
        <w:rPr>
          <w:b/>
          <w:bCs/>
          <w:sz w:val="28"/>
          <w:szCs w:val="28"/>
          <w:lang w:val="en-US"/>
        </w:rPr>
        <w:t>Parachute Specifications of Main Canopy</w:t>
      </w:r>
    </w:p>
    <w:p w14:paraId="414D4A5E" w14:textId="5EB54964" w:rsidR="00D02DD8" w:rsidRDefault="00D02DD8" w:rsidP="00D02DD8">
      <w:pPr>
        <w:rPr>
          <w:lang w:val="en-US"/>
        </w:rPr>
      </w:pPr>
      <w:r>
        <w:rPr>
          <w:lang w:val="en-US"/>
        </w:rPr>
        <w:t>Main canopy will be constructed as a modular-cross canopy for short opening time, light weight and small packing volume.</w:t>
      </w:r>
      <w:r w:rsidR="003376BB">
        <w:rPr>
          <w:lang w:val="en-US"/>
        </w:rPr>
        <w:t xml:space="preserve"> The material of the canopy will be nylon (25 g/m^2 or less) whilst the suspension lines will be made of Kevlar</w:t>
      </w:r>
      <w:r>
        <w:rPr>
          <w:lang w:val="en-US"/>
        </w:rPr>
        <w:t xml:space="preserve"> The required specifications to achieve the mission requirements for landing are as follows:</w:t>
      </w:r>
    </w:p>
    <w:p w14:paraId="50FD9CD5" w14:textId="6867BFFE" w:rsidR="00C17629" w:rsidRDefault="00C17629" w:rsidP="00D02DD8">
      <w:pPr>
        <w:rPr>
          <w:lang w:val="en-US"/>
        </w:rPr>
      </w:pPr>
      <w:r>
        <w:rPr>
          <w:lang w:val="en-US"/>
        </w:rPr>
        <w:t>Mass of Payload: 50kg</w:t>
      </w:r>
    </w:p>
    <w:p w14:paraId="6F3D5D98" w14:textId="18628DF7" w:rsidR="00C17629" w:rsidRDefault="00C17629" w:rsidP="00D02DD8">
      <w:pPr>
        <w:rPr>
          <w:lang w:val="en-US"/>
        </w:rPr>
      </w:pPr>
      <w:r>
        <w:rPr>
          <w:lang w:val="en-US"/>
        </w:rPr>
        <w:t xml:space="preserve">Deployment Altitude: </w:t>
      </w:r>
      <w:r w:rsidR="00FF7329">
        <w:rPr>
          <w:lang w:val="en-US"/>
        </w:rPr>
        <w:t>10</w:t>
      </w:r>
      <w:r>
        <w:rPr>
          <w:lang w:val="en-US"/>
        </w:rPr>
        <w:t>00m</w:t>
      </w:r>
    </w:p>
    <w:p w14:paraId="508BFDEC" w14:textId="0088E1CD" w:rsidR="00911A69" w:rsidRPr="00911A69" w:rsidRDefault="00911A69" w:rsidP="00D02DD8">
      <w:pPr>
        <w:rPr>
          <w:rFonts w:eastAsiaTheme="minorEastAsia"/>
          <w:lang w:val="en-US"/>
        </w:rPr>
      </w:pPr>
      <w:r>
        <w:rPr>
          <w:rFonts w:eastAsiaTheme="minorEastAsia"/>
          <w:lang w:val="en-US"/>
        </w:rPr>
        <w:t>Deployment Velocity: 40 m/s</w:t>
      </w:r>
    </w:p>
    <w:p w14:paraId="680F2E4F" w14:textId="45B1E2E8" w:rsidR="00C17629" w:rsidRPr="00FF7329" w:rsidRDefault="00C17629" w:rsidP="00D02DD8">
      <w:pPr>
        <w:rPr>
          <w:rFonts w:eastAsiaTheme="minorEastAsia"/>
          <w:lang w:val="en-US"/>
        </w:rPr>
      </w:pPr>
      <w:r>
        <w:rPr>
          <w:lang w:val="en-US"/>
        </w:rPr>
        <w:t xml:space="preserve">Effective Drag Area </w:t>
      </w:r>
      <m:oMath>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D</m:t>
                    </m:r>
                  </m:sub>
                </m:sSub>
                <m:r>
                  <w:rPr>
                    <w:rFonts w:ascii="Cambria Math" w:hAnsi="Cambria Math"/>
                    <w:lang w:val="en-US"/>
                  </w:rPr>
                  <m:t>S</m:t>
                </m:r>
              </m:e>
            </m:d>
          </m:e>
          <m:sub>
            <m:r>
              <w:rPr>
                <w:rFonts w:ascii="Cambria Math" w:hAnsi="Cambria Math"/>
                <w:lang w:val="en-US"/>
              </w:rPr>
              <m:t>O</m:t>
            </m:r>
          </m:sub>
        </m:sSub>
      </m:oMath>
      <w:r>
        <w:rPr>
          <w:rFonts w:eastAsiaTheme="minorEastAsia"/>
          <w:lang w:val="en-US"/>
        </w:rPr>
        <w:t xml:space="preserve">: </w:t>
      </w:r>
      <w:r w:rsidR="00FF7329">
        <w:rPr>
          <w:rFonts w:eastAsiaTheme="minorEastAsia"/>
          <w:lang w:val="en-US"/>
        </w:rPr>
        <w:t>9.7258</w:t>
      </w:r>
      <w:r>
        <w:rPr>
          <w:rFonts w:eastAsiaTheme="minorEastAsia"/>
          <w:lang w:val="en-US"/>
        </w:rPr>
        <w:t xml:space="preserve"> m</w:t>
      </w:r>
      <w:r>
        <w:rPr>
          <w:rFonts w:eastAsiaTheme="minorEastAsia"/>
          <w:vertAlign w:val="superscript"/>
          <w:lang w:val="en-US"/>
        </w:rPr>
        <w:t>2</w:t>
      </w:r>
      <w:r w:rsidR="00FF7329">
        <w:rPr>
          <w:rFonts w:eastAsiaTheme="minorEastAsia"/>
          <w:vertAlign w:val="superscript"/>
          <w:lang w:val="en-US"/>
        </w:rPr>
        <w:t xml:space="preserve"> </w:t>
      </w:r>
      <m:oMath>
        <m:r>
          <w:rPr>
            <w:rFonts w:ascii="Cambria Math" w:eastAsiaTheme="minorEastAsia" w:hAnsi="Cambria Math"/>
            <w:vertAlign w:val="superscript"/>
            <w:lang w:val="en-US"/>
          </w:rPr>
          <m:t>≈</m:t>
        </m:r>
      </m:oMath>
      <w:r w:rsidR="00FF7329">
        <w:rPr>
          <w:rFonts w:eastAsiaTheme="minorEastAsia"/>
          <w:vertAlign w:val="superscript"/>
          <w:lang w:val="en-US"/>
        </w:rPr>
        <w:t xml:space="preserve"> </w:t>
      </w:r>
      <w:r w:rsidR="00FF7329">
        <w:rPr>
          <w:rFonts w:eastAsiaTheme="minorEastAsia"/>
          <w:lang w:val="en-US"/>
        </w:rPr>
        <w:t xml:space="preserve">9.8 </w:t>
      </w:r>
      <w:r w:rsidR="00FF7329">
        <w:rPr>
          <w:rFonts w:eastAsiaTheme="minorEastAsia"/>
          <w:lang w:val="en-US"/>
        </w:rPr>
        <w:t>m</w:t>
      </w:r>
      <w:r w:rsidR="00FF7329">
        <w:rPr>
          <w:rFonts w:eastAsiaTheme="minorEastAsia"/>
          <w:vertAlign w:val="superscript"/>
          <w:lang w:val="en-US"/>
        </w:rPr>
        <w:t>2</w:t>
      </w:r>
    </w:p>
    <w:p w14:paraId="0D9D6BBA" w14:textId="703A3ADB" w:rsidR="00C17629" w:rsidRDefault="00C17629" w:rsidP="00D02DD8">
      <w:pPr>
        <w:rPr>
          <w:rFonts w:eastAsiaTheme="minorEastAsia"/>
          <w:lang w:val="en-US"/>
        </w:rPr>
      </w:pPr>
      <w:r>
        <w:rPr>
          <w:rFonts w:eastAsiaTheme="minorEastAsia"/>
          <w:lang w:val="en-US"/>
        </w:rPr>
        <w:t>Nominal Diameter D</w:t>
      </w:r>
      <w:r>
        <w:rPr>
          <w:rFonts w:eastAsiaTheme="minorEastAsia"/>
          <w:vertAlign w:val="subscript"/>
          <w:lang w:val="en-US"/>
        </w:rPr>
        <w:t>O</w:t>
      </w:r>
      <w:r w:rsidR="00FF7329">
        <w:rPr>
          <w:rFonts w:eastAsiaTheme="minorEastAsia"/>
          <w:lang w:val="en-US"/>
        </w:rPr>
        <w:t xml:space="preserve"> Side </w:t>
      </w:r>
      <w:proofErr w:type="gramStart"/>
      <w:r w:rsidR="00FF7329">
        <w:rPr>
          <w:rFonts w:eastAsiaTheme="minorEastAsia"/>
          <w:lang w:val="en-US"/>
        </w:rPr>
        <w:t>Length</w:t>
      </w:r>
      <w:r>
        <w:rPr>
          <w:rFonts w:eastAsiaTheme="minorEastAsia"/>
          <w:lang w:val="en-US"/>
        </w:rPr>
        <w:t xml:space="preserve"> :</w:t>
      </w:r>
      <w:proofErr w:type="gramEnd"/>
      <w:r>
        <w:rPr>
          <w:rFonts w:eastAsiaTheme="minorEastAsia"/>
          <w:lang w:val="en-US"/>
        </w:rPr>
        <w:t xml:space="preserve"> </w:t>
      </w:r>
      <w:r w:rsidR="00FF7329">
        <w:rPr>
          <w:rFonts w:eastAsiaTheme="minorEastAsia"/>
          <w:lang w:val="en-US"/>
        </w:rPr>
        <w:t>3.2124</w:t>
      </w:r>
      <w:r>
        <w:rPr>
          <w:rFonts w:eastAsiaTheme="minorEastAsia"/>
          <w:lang w:val="en-US"/>
        </w:rPr>
        <w:t xml:space="preserve"> m</w:t>
      </w:r>
      <w:r w:rsidR="00FF7329">
        <w:rPr>
          <w:rFonts w:eastAsiaTheme="minorEastAsia"/>
          <w:lang w:val="en-US"/>
        </w:rPr>
        <w:t xml:space="preserve"> </w:t>
      </w:r>
      <w:r w:rsidR="00FF7329" w:rsidRPr="00FF7329">
        <w:rPr>
          <w:rFonts w:eastAsiaTheme="minorEastAsia"/>
          <w:lang w:val="en-US"/>
        </w:rPr>
        <w:sym w:font="Wingdings" w:char="F0E0"/>
      </w:r>
      <w:r w:rsidR="00FF7329">
        <w:rPr>
          <w:rFonts w:eastAsiaTheme="minorEastAsia"/>
          <w:lang w:val="en-US"/>
        </w:rPr>
        <w:t xml:space="preserve"> 3 m</w:t>
      </w:r>
    </w:p>
    <w:p w14:paraId="38F1A3FE" w14:textId="78AA137F" w:rsidR="00C17629" w:rsidRDefault="00C17629" w:rsidP="00D02DD8">
      <w:pPr>
        <w:rPr>
          <w:rFonts w:eastAsiaTheme="minorEastAsia"/>
          <w:lang w:val="en-US"/>
        </w:rPr>
      </w:pPr>
      <w:r>
        <w:rPr>
          <w:rFonts w:eastAsiaTheme="minorEastAsia"/>
          <w:lang w:val="en-US"/>
        </w:rPr>
        <w:t>Required Terminal Velocity</w:t>
      </w:r>
      <w:r w:rsidR="00FF7329">
        <w:rPr>
          <w:rFonts w:eastAsiaTheme="minorEastAsia"/>
          <w:lang w:val="en-US"/>
        </w:rPr>
        <w:t>/Landing Velocity</w:t>
      </w:r>
      <w:r>
        <w:rPr>
          <w:rFonts w:eastAsiaTheme="minorEastAsia"/>
          <w:lang w:val="en-US"/>
        </w:rPr>
        <w:t xml:space="preserve">: </w:t>
      </w:r>
      <w:r w:rsidR="00FF7329">
        <w:rPr>
          <w:rFonts w:eastAsiaTheme="minorEastAsia"/>
          <w:lang w:val="en-US"/>
        </w:rPr>
        <w:t>10</w:t>
      </w:r>
      <w:r>
        <w:rPr>
          <w:rFonts w:eastAsiaTheme="minorEastAsia"/>
          <w:lang w:val="en-US"/>
        </w:rPr>
        <w:t xml:space="preserve"> m/</w:t>
      </w:r>
      <w:proofErr w:type="gramStart"/>
      <w:r>
        <w:rPr>
          <w:rFonts w:eastAsiaTheme="minorEastAsia"/>
          <w:lang w:val="en-US"/>
        </w:rPr>
        <w:t>s</w:t>
      </w:r>
      <w:proofErr w:type="gramEnd"/>
    </w:p>
    <w:p w14:paraId="0DB753CE" w14:textId="3AD3E4C6" w:rsidR="00C17629" w:rsidRDefault="00C17629" w:rsidP="00D02DD8">
      <w:pPr>
        <w:rPr>
          <w:lang w:val="en-US"/>
        </w:rPr>
      </w:pPr>
      <w:r>
        <w:rPr>
          <w:lang w:val="en-US"/>
        </w:rPr>
        <w:lastRenderedPageBreak/>
        <w:t>Opening Force Magnitude: 6</w:t>
      </w:r>
      <w:r w:rsidR="00FF7329">
        <w:rPr>
          <w:lang w:val="en-US"/>
        </w:rPr>
        <w:t>36.7225</w:t>
      </w:r>
      <w:r>
        <w:rPr>
          <w:lang w:val="en-US"/>
        </w:rPr>
        <w:t xml:space="preserve"> N</w:t>
      </w:r>
    </w:p>
    <w:p w14:paraId="7797FC83" w14:textId="50962915" w:rsidR="00C17629" w:rsidRDefault="00C17629" w:rsidP="00D02DD8">
      <w:pPr>
        <w:rPr>
          <w:lang w:val="en-US"/>
        </w:rPr>
      </w:pPr>
      <w:r>
        <w:rPr>
          <w:lang w:val="en-US"/>
        </w:rPr>
        <w:t xml:space="preserve">Suspension Line Length: </w:t>
      </w:r>
      <w:r w:rsidR="0054342A">
        <w:rPr>
          <w:lang w:val="en-US"/>
        </w:rPr>
        <w:t>5</w:t>
      </w:r>
      <w:r>
        <w:rPr>
          <w:lang w:val="en-US"/>
        </w:rPr>
        <w:t xml:space="preserve"> m</w:t>
      </w:r>
    </w:p>
    <w:p w14:paraId="6A400FEF" w14:textId="234A1524" w:rsidR="00C17629" w:rsidRDefault="00C17629" w:rsidP="00D02DD8">
      <w:pPr>
        <w:rPr>
          <w:lang w:val="en-US"/>
        </w:rPr>
      </w:pPr>
      <w:r>
        <w:rPr>
          <w:lang w:val="en-US"/>
        </w:rPr>
        <w:t xml:space="preserve">Number of Suspension Lines: </w:t>
      </w:r>
      <w:r w:rsidR="0054342A">
        <w:rPr>
          <w:lang w:val="en-US"/>
        </w:rPr>
        <w:t>24</w:t>
      </w:r>
    </w:p>
    <w:p w14:paraId="2FB85014" w14:textId="1DE6C4B6" w:rsidR="00C17629" w:rsidRDefault="00C17629" w:rsidP="00D02DD8">
      <w:pPr>
        <w:rPr>
          <w:lang w:val="en-US"/>
        </w:rPr>
      </w:pPr>
      <w:r>
        <w:rPr>
          <w:lang w:val="en-US"/>
        </w:rPr>
        <w:t xml:space="preserve">Rated Ultimate Strength of Suspension Line: </w:t>
      </w:r>
      <w:r w:rsidR="0054342A">
        <w:rPr>
          <w:lang w:val="en-US"/>
        </w:rPr>
        <w:t>27</w:t>
      </w:r>
      <w:r>
        <w:rPr>
          <w:lang w:val="en-US"/>
        </w:rPr>
        <w:t xml:space="preserve"> N</w:t>
      </w:r>
    </w:p>
    <w:p w14:paraId="142501D0" w14:textId="73B5C52E" w:rsidR="006A0095" w:rsidRPr="006A0095" w:rsidRDefault="006A0095" w:rsidP="006A0095">
      <w:pPr>
        <w:rPr>
          <w:lang w:val="en-US"/>
        </w:rPr>
      </w:pPr>
      <w:r>
        <w:rPr>
          <w:lang w:val="en-US"/>
        </w:rPr>
        <w:t>The key requirements are small packing volume, hence small nominal diameter with no significant change in effective drag area.</w:t>
      </w:r>
      <w:r w:rsidRPr="006A0095">
        <w:rPr>
          <w:lang w:val="en-US"/>
        </w:rPr>
        <w:t xml:space="preserve"> </w:t>
      </w:r>
      <w:r>
        <w:rPr>
          <w:lang w:val="en-US"/>
        </w:rPr>
        <w:t>An existing parachute with the same diameter, providing similar performance at similar altitude and velocities can also be proposed by the manufacturer.</w:t>
      </w:r>
    </w:p>
    <w:p w14:paraId="67E09883" w14:textId="77777777" w:rsidR="006A0095" w:rsidRDefault="006A0095" w:rsidP="00D02DD8">
      <w:pPr>
        <w:rPr>
          <w:lang w:val="en-US"/>
        </w:rPr>
      </w:pPr>
    </w:p>
    <w:p w14:paraId="53324332" w14:textId="4A48B213" w:rsidR="00C17629" w:rsidRDefault="00C17629" w:rsidP="00D02DD8">
      <w:pPr>
        <w:rPr>
          <w:lang w:val="en-US"/>
        </w:rPr>
      </w:pPr>
    </w:p>
    <w:p w14:paraId="61E465BB" w14:textId="48997EBE" w:rsidR="00C17629" w:rsidRDefault="00C17629" w:rsidP="00C17629">
      <w:pPr>
        <w:pStyle w:val="Heading1"/>
        <w:rPr>
          <w:b/>
          <w:bCs/>
          <w:sz w:val="28"/>
          <w:szCs w:val="28"/>
          <w:lang w:val="en-US"/>
        </w:rPr>
      </w:pPr>
      <w:r>
        <w:rPr>
          <w:b/>
          <w:bCs/>
          <w:sz w:val="28"/>
          <w:szCs w:val="28"/>
          <w:lang w:val="en-US"/>
        </w:rPr>
        <w:t>Main Canopy Design</w:t>
      </w:r>
    </w:p>
    <w:p w14:paraId="2A9F620C" w14:textId="19BFC3B3" w:rsidR="00C17629" w:rsidRPr="00C17629" w:rsidRDefault="00DA5D4F" w:rsidP="00C17629">
      <w:pPr>
        <w:rPr>
          <w:lang w:val="en-US"/>
        </w:rPr>
      </w:pPr>
      <w:r>
        <w:rPr>
          <w:lang w:val="en-US"/>
        </w:rPr>
        <w:t>This section discusses the structural design of a modular-cross canopy.</w:t>
      </w:r>
      <w:r w:rsidR="0053672C">
        <w:rPr>
          <w:lang w:val="en-US"/>
        </w:rPr>
        <w:t xml:space="preserve"> Modular design canopy is basically 2 cross parachutes overlapping. Below you can see graphical illustrations for a cross canopy and a modular cross canopy</w:t>
      </w:r>
      <w:r w:rsidR="00911A69">
        <w:rPr>
          <w:lang w:val="en-US"/>
        </w:rPr>
        <w:t>.</w:t>
      </w:r>
    </w:p>
    <w:p w14:paraId="7F3BD0C0" w14:textId="514529C2" w:rsidR="00C17629" w:rsidRPr="00C17629" w:rsidRDefault="0054342A" w:rsidP="00C17629">
      <w:pPr>
        <w:jc w:val="center"/>
        <w:rPr>
          <w:lang w:val="en-US"/>
        </w:rPr>
      </w:pPr>
      <w:r>
        <w:rPr>
          <w:noProof/>
        </w:rPr>
        <mc:AlternateContent>
          <mc:Choice Requires="wps">
            <w:drawing>
              <wp:anchor distT="0" distB="0" distL="114300" distR="114300" simplePos="0" relativeHeight="251664384" behindDoc="1" locked="0" layoutInCell="1" allowOverlap="1" wp14:anchorId="655FE9D1" wp14:editId="52D8E27D">
                <wp:simplePos x="0" y="0"/>
                <wp:positionH relativeFrom="column">
                  <wp:posOffset>2943225</wp:posOffset>
                </wp:positionH>
                <wp:positionV relativeFrom="paragraph">
                  <wp:posOffset>3609975</wp:posOffset>
                </wp:positionV>
                <wp:extent cx="229362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6AEAF591" w14:textId="7F977A5D" w:rsidR="0054342A" w:rsidRDefault="0054342A" w:rsidP="0054342A">
                            <w:pPr>
                              <w:pStyle w:val="Caption"/>
                              <w:jc w:val="center"/>
                              <w:rPr>
                                <w:b/>
                                <w:bCs/>
                                <w:i w:val="0"/>
                                <w:iCs w:val="0"/>
                                <w:color w:val="auto"/>
                                <w:lang w:val="en-US"/>
                              </w:rPr>
                            </w:pPr>
                            <w:r w:rsidRPr="0054342A">
                              <w:rPr>
                                <w:b/>
                                <w:bCs/>
                                <w:i w:val="0"/>
                                <w:iCs w:val="0"/>
                                <w:color w:val="auto"/>
                                <w:lang w:val="en-US"/>
                              </w:rPr>
                              <w:t>24 SUSPENSION LINE PARACHUTE</w:t>
                            </w:r>
                          </w:p>
                          <w:p w14:paraId="713E3027" w14:textId="0124051D" w:rsidR="009708C4" w:rsidRPr="009708C4" w:rsidRDefault="009708C4" w:rsidP="009708C4">
                            <w:pPr>
                              <w:jc w:val="center"/>
                              <w:rPr>
                                <w:lang w:val="en-US"/>
                              </w:rPr>
                            </w:pPr>
                            <w:r>
                              <w:rPr>
                                <w:lang w:val="en-US"/>
                              </w:rPr>
                              <w:t>Image for visualization purposes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5FE9D1" id="_x0000_t202" coordsize="21600,21600" o:spt="202" path="m,l,21600r21600,l21600,xe">
                <v:stroke joinstyle="miter"/>
                <v:path gradientshapeok="t" o:connecttype="rect"/>
              </v:shapetype>
              <v:shape id="Text Box 5" o:spid="_x0000_s1026" type="#_x0000_t202" style="position:absolute;left:0;text-align:left;margin-left:231.75pt;margin-top:284.25pt;width:180.6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g3FQIAADgEAAAOAAAAZHJzL2Uyb0RvYy54bWysU8Fu2zAMvQ/YPwi6L05SL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M+/3yzmFNKUm5x8zF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" stroked="f">
                <v:textbox style="mso-fit-shape-to-text:t" inset="0,0,0,0">
                  <w:txbxContent>
                    <w:p w14:paraId="6AEAF591" w14:textId="7F977A5D" w:rsidR="0054342A" w:rsidRDefault="0054342A" w:rsidP="0054342A">
                      <w:pPr>
                        <w:pStyle w:val="Caption"/>
                        <w:jc w:val="center"/>
                        <w:rPr>
                          <w:b/>
                          <w:bCs/>
                          <w:i w:val="0"/>
                          <w:iCs w:val="0"/>
                          <w:color w:val="auto"/>
                          <w:lang w:val="en-US"/>
                        </w:rPr>
                      </w:pPr>
                      <w:r w:rsidRPr="0054342A">
                        <w:rPr>
                          <w:b/>
                          <w:bCs/>
                          <w:i w:val="0"/>
                          <w:iCs w:val="0"/>
                          <w:color w:val="auto"/>
                          <w:lang w:val="en-US"/>
                        </w:rPr>
                        <w:t>24 SUSPENSION LINE PARACHUTE</w:t>
                      </w:r>
                    </w:p>
                    <w:p w14:paraId="713E3027" w14:textId="0124051D" w:rsidR="009708C4" w:rsidRPr="009708C4" w:rsidRDefault="009708C4" w:rsidP="009708C4">
                      <w:pPr>
                        <w:jc w:val="center"/>
                        <w:rPr>
                          <w:lang w:val="en-US"/>
                        </w:rPr>
                      </w:pPr>
                      <w:r>
                        <w:rPr>
                          <w:lang w:val="en-US"/>
                        </w:rPr>
                        <w:t>Image for visualization purposes</w:t>
                      </w:r>
                    </w:p>
                  </w:txbxContent>
                </v:textbox>
                <w10:wrap type="tight"/>
              </v:shape>
            </w:pict>
          </mc:Fallback>
        </mc:AlternateContent>
      </w:r>
      <w:r w:rsidRPr="0054342A">
        <w:rPr>
          <w:noProof/>
        </w:rPr>
        <w:drawing>
          <wp:anchor distT="0" distB="0" distL="114300" distR="114300" simplePos="0" relativeHeight="251662336" behindDoc="1" locked="0" layoutInCell="1" allowOverlap="1" wp14:anchorId="13EA0EC8" wp14:editId="27796758">
            <wp:simplePos x="0" y="0"/>
            <wp:positionH relativeFrom="column">
              <wp:posOffset>2943225</wp:posOffset>
            </wp:positionH>
            <wp:positionV relativeFrom="paragraph">
              <wp:posOffset>9525</wp:posOffset>
            </wp:positionV>
            <wp:extent cx="2293819" cy="3543607"/>
            <wp:effectExtent l="0" t="0" r="0" b="0"/>
            <wp:wrapTight wrapText="bothSides">
              <wp:wrapPolygon edited="0">
                <wp:start x="0" y="0"/>
                <wp:lineTo x="0" y="21484"/>
                <wp:lineTo x="21349" y="21484"/>
                <wp:lineTo x="21349" y="0"/>
                <wp:lineTo x="0" y="0"/>
              </wp:wrapPolygon>
            </wp:wrapTight>
            <wp:docPr id="1" name="Picture 1" descr="Ma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2293819" cy="3543607"/>
                    </a:xfrm>
                    <a:prstGeom prst="rect">
                      <a:avLst/>
                    </a:prstGeom>
                  </pic:spPr>
                </pic:pic>
              </a:graphicData>
            </a:graphic>
          </wp:anchor>
        </w:drawing>
      </w:r>
      <w:r w:rsidR="0053672C" w:rsidRPr="00DA5D4F">
        <w:rPr>
          <w:noProof/>
          <w:lang w:val="en-US"/>
        </w:rPr>
        <w:drawing>
          <wp:anchor distT="0" distB="0" distL="114300" distR="114300" simplePos="0" relativeHeight="251658240" behindDoc="0" locked="0" layoutInCell="1" allowOverlap="1" wp14:anchorId="0170413E" wp14:editId="330E5164">
            <wp:simplePos x="0" y="0"/>
            <wp:positionH relativeFrom="margin">
              <wp:align>left</wp:align>
            </wp:positionH>
            <wp:positionV relativeFrom="paragraph">
              <wp:posOffset>746125</wp:posOffset>
            </wp:positionV>
            <wp:extent cx="3013710" cy="1905000"/>
            <wp:effectExtent l="1905" t="0" r="0" b="0"/>
            <wp:wrapTopAndBottom/>
            <wp:docPr id="2" name="Picture 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rot="5400000">
                      <a:off x="0" y="0"/>
                      <a:ext cx="3013710" cy="1905000"/>
                    </a:xfrm>
                    <a:prstGeom prst="rect">
                      <a:avLst/>
                    </a:prstGeom>
                  </pic:spPr>
                </pic:pic>
              </a:graphicData>
            </a:graphic>
            <wp14:sizeRelH relativeFrom="margin">
              <wp14:pctWidth>0</wp14:pctWidth>
            </wp14:sizeRelH>
            <wp14:sizeRelV relativeFrom="margin">
              <wp14:pctHeight>0</wp14:pctHeight>
            </wp14:sizeRelV>
          </wp:anchor>
        </w:drawing>
      </w:r>
      <w:r w:rsidRPr="0054342A">
        <w:rPr>
          <w:noProof/>
        </w:rPr>
        <w:t xml:space="preserve"> </w:t>
      </w:r>
    </w:p>
    <w:p w14:paraId="430EE58D" w14:textId="0CFE4774" w:rsidR="00C17629" w:rsidRPr="00C17629" w:rsidRDefault="00C17629" w:rsidP="00911A69">
      <w:pPr>
        <w:rPr>
          <w:lang w:val="en-US"/>
        </w:rPr>
      </w:pPr>
    </w:p>
    <w:p w14:paraId="315E9F56" w14:textId="5DE4EB65" w:rsidR="00D02DD8" w:rsidRDefault="00D02DD8" w:rsidP="00D02DD8">
      <w:pPr>
        <w:rPr>
          <w:lang w:val="en-US"/>
        </w:rPr>
      </w:pPr>
    </w:p>
    <w:p w14:paraId="322774EF" w14:textId="2EBDC1B4" w:rsidR="009708C4" w:rsidRDefault="009708C4" w:rsidP="00D02DD8">
      <w:pPr>
        <w:rPr>
          <w:lang w:val="en-US"/>
        </w:rPr>
      </w:pPr>
    </w:p>
    <w:p w14:paraId="40BCD7CE" w14:textId="27AFC344" w:rsidR="009708C4" w:rsidRDefault="009708C4" w:rsidP="00D02DD8">
      <w:pPr>
        <w:rPr>
          <w:lang w:val="en-US"/>
        </w:rPr>
      </w:pPr>
    </w:p>
    <w:p w14:paraId="1CE2E1D8" w14:textId="7F482F8D" w:rsidR="009708C4" w:rsidRDefault="009708C4" w:rsidP="00D02DD8">
      <w:pPr>
        <w:rPr>
          <w:lang w:val="en-US"/>
        </w:rPr>
      </w:pPr>
    </w:p>
    <w:p w14:paraId="0F552AEA" w14:textId="515BFBB1" w:rsidR="009708C4" w:rsidRDefault="009708C4" w:rsidP="00D02DD8">
      <w:pPr>
        <w:rPr>
          <w:lang w:val="en-US"/>
        </w:rPr>
      </w:pPr>
    </w:p>
    <w:p w14:paraId="4DABB4BA" w14:textId="4F411564" w:rsidR="009708C4" w:rsidRDefault="009708C4" w:rsidP="00D02DD8">
      <w:pPr>
        <w:rPr>
          <w:lang w:val="en-US"/>
        </w:rPr>
      </w:pPr>
    </w:p>
    <w:p w14:paraId="0EDE84A8" w14:textId="0993E705" w:rsidR="009708C4" w:rsidRDefault="009708C4" w:rsidP="00D02DD8">
      <w:pPr>
        <w:rPr>
          <w:lang w:val="en-US"/>
        </w:rPr>
      </w:pPr>
    </w:p>
    <w:p w14:paraId="0A1250F5" w14:textId="5FAC1E64" w:rsidR="009708C4" w:rsidRDefault="009708C4" w:rsidP="009708C4">
      <w:pPr>
        <w:jc w:val="center"/>
        <w:rPr>
          <w:lang w:val="en-US"/>
        </w:rPr>
      </w:pPr>
      <w:r>
        <w:rPr>
          <w:noProof/>
        </w:rPr>
        <w:lastRenderedPageBreak/>
        <w:drawing>
          <wp:inline distT="0" distB="0" distL="0" distR="0" wp14:anchorId="6916BF76" wp14:editId="47319F38">
            <wp:extent cx="3860800" cy="2277533"/>
            <wp:effectExtent l="0" t="0" r="6350" b="8890"/>
            <wp:docPr id="9" name="Obraz 14" descr="A picture containing sky, outdoor, person, day&#10;&#10;Description automatically generated"/>
            <wp:cNvGraphicFramePr/>
            <a:graphic xmlns:a="http://schemas.openxmlformats.org/drawingml/2006/main">
              <a:graphicData uri="http://schemas.openxmlformats.org/drawingml/2006/picture">
                <pic:pic xmlns:pic="http://schemas.openxmlformats.org/drawingml/2006/picture">
                  <pic:nvPicPr>
                    <pic:cNvPr id="9" name="Obraz 14" descr="A picture containing sky, outdoor, person, day&#10;&#10;Description automatically generated"/>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871576" cy="2283890"/>
                    </a:xfrm>
                    <a:prstGeom prst="rect">
                      <a:avLst/>
                    </a:prstGeom>
                    <a:noFill/>
                    <a:ln>
                      <a:noFill/>
                    </a:ln>
                  </pic:spPr>
                </pic:pic>
              </a:graphicData>
            </a:graphic>
          </wp:inline>
        </w:drawing>
      </w:r>
    </w:p>
    <w:p w14:paraId="71DD5438" w14:textId="178CBDB2" w:rsidR="009708C4" w:rsidRDefault="009708C4" w:rsidP="009708C4">
      <w:pPr>
        <w:jc w:val="center"/>
        <w:rPr>
          <w:lang w:val="en-US"/>
        </w:rPr>
      </w:pPr>
    </w:p>
    <w:p w14:paraId="3B49E993" w14:textId="24347958" w:rsidR="009708C4" w:rsidRDefault="009708C4" w:rsidP="00D02DD8">
      <w:pPr>
        <w:rPr>
          <w:lang w:val="en-US"/>
        </w:rPr>
      </w:pPr>
      <w:r>
        <w:rPr>
          <w:lang w:val="en-US"/>
        </w:rPr>
        <w:t xml:space="preserve">MATLAB </w:t>
      </w:r>
      <w:proofErr w:type="gramStart"/>
      <w:r>
        <w:rPr>
          <w:lang w:val="en-US"/>
        </w:rPr>
        <w:t>CODES  AND</w:t>
      </w:r>
      <w:proofErr w:type="gramEnd"/>
      <w:r>
        <w:rPr>
          <w:lang w:val="en-US"/>
        </w:rPr>
        <w:t xml:space="preserve"> WORKSTATION CAN BE FOUND BELOW</w:t>
      </w:r>
    </w:p>
    <w:p w14:paraId="0C1FEF27" w14:textId="51AE44E4" w:rsidR="009708C4" w:rsidRDefault="009708C4" w:rsidP="00D02DD8">
      <w:pPr>
        <w:rPr>
          <w:lang w:val="en-US"/>
        </w:rPr>
      </w:pPr>
      <w:r w:rsidRPr="009708C4">
        <w:rPr>
          <w:lang w:val="en-US"/>
        </w:rPr>
        <w:drawing>
          <wp:inline distT="0" distB="0" distL="0" distR="0" wp14:anchorId="77BBB889" wp14:editId="77A36032">
            <wp:extent cx="5502117" cy="4191363"/>
            <wp:effectExtent l="0" t="0" r="381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pic:nvPicPr>
                  <pic:blipFill>
                    <a:blip r:embed="rId11"/>
                    <a:stretch>
                      <a:fillRect/>
                    </a:stretch>
                  </pic:blipFill>
                  <pic:spPr>
                    <a:xfrm>
                      <a:off x="0" y="0"/>
                      <a:ext cx="5502117" cy="4191363"/>
                    </a:xfrm>
                    <a:prstGeom prst="rect">
                      <a:avLst/>
                    </a:prstGeom>
                  </pic:spPr>
                </pic:pic>
              </a:graphicData>
            </a:graphic>
          </wp:inline>
        </w:drawing>
      </w:r>
    </w:p>
    <w:p w14:paraId="2595B9DE" w14:textId="17006EF7" w:rsidR="009708C4" w:rsidRDefault="009708C4" w:rsidP="00D02DD8">
      <w:pPr>
        <w:rPr>
          <w:lang w:val="en-US"/>
        </w:rPr>
      </w:pPr>
      <w:r w:rsidRPr="009708C4">
        <w:rPr>
          <w:lang w:val="en-US"/>
        </w:rPr>
        <w:drawing>
          <wp:inline distT="0" distB="0" distL="0" distR="0" wp14:anchorId="2B015C26" wp14:editId="6E38E043">
            <wp:extent cx="3520745" cy="701101"/>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0745" cy="701101"/>
                    </a:xfrm>
                    <a:prstGeom prst="rect">
                      <a:avLst/>
                    </a:prstGeom>
                  </pic:spPr>
                </pic:pic>
              </a:graphicData>
            </a:graphic>
          </wp:inline>
        </w:drawing>
      </w:r>
    </w:p>
    <w:p w14:paraId="06ADC0B1" w14:textId="0C2FCE32" w:rsidR="009708C4" w:rsidRPr="00D02DD8" w:rsidRDefault="009708C4" w:rsidP="00D02DD8">
      <w:pPr>
        <w:rPr>
          <w:lang w:val="en-US"/>
        </w:rPr>
      </w:pPr>
      <w:r w:rsidRPr="009708C4">
        <w:rPr>
          <w:lang w:val="en-US"/>
        </w:rPr>
        <w:lastRenderedPageBreak/>
        <w:drawing>
          <wp:inline distT="0" distB="0" distL="0" distR="0" wp14:anchorId="21060B2A" wp14:editId="57AC1255">
            <wp:extent cx="1583266" cy="3764653"/>
            <wp:effectExtent l="0" t="0" r="0" b="762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3"/>
                    <a:stretch>
                      <a:fillRect/>
                    </a:stretch>
                  </pic:blipFill>
                  <pic:spPr>
                    <a:xfrm>
                      <a:off x="0" y="0"/>
                      <a:ext cx="1592659" cy="3786988"/>
                    </a:xfrm>
                    <a:prstGeom prst="rect">
                      <a:avLst/>
                    </a:prstGeom>
                  </pic:spPr>
                </pic:pic>
              </a:graphicData>
            </a:graphic>
          </wp:inline>
        </w:drawing>
      </w:r>
    </w:p>
    <w:sectPr w:rsidR="009708C4" w:rsidRPr="00D02DD8" w:rsidSect="007D6A9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77"/>
    <w:rsid w:val="003376BB"/>
    <w:rsid w:val="0053672C"/>
    <w:rsid w:val="0054342A"/>
    <w:rsid w:val="006A0095"/>
    <w:rsid w:val="007D6A90"/>
    <w:rsid w:val="00817E77"/>
    <w:rsid w:val="008474C9"/>
    <w:rsid w:val="00895420"/>
    <w:rsid w:val="00911A69"/>
    <w:rsid w:val="009708C4"/>
    <w:rsid w:val="00C17629"/>
    <w:rsid w:val="00CA0B3E"/>
    <w:rsid w:val="00D02DD8"/>
    <w:rsid w:val="00DA5D4F"/>
    <w:rsid w:val="00E64DC2"/>
    <w:rsid w:val="00FF732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FB31"/>
  <w15:chartTrackingRefBased/>
  <w15:docId w15:val="{482590C0-3C82-477B-A17F-5F871E2A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DD8"/>
    <w:pPr>
      <w:keepNext/>
      <w:keepLines/>
      <w:spacing w:before="240" w:after="0"/>
      <w:outlineLvl w:val="0"/>
    </w:pPr>
    <w:rPr>
      <w:rFonts w:asciiTheme="majorHAnsi" w:eastAsiaTheme="majorEastAsia" w:hAnsiTheme="majorHAnsi"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D8"/>
    <w:rPr>
      <w:rFonts w:asciiTheme="majorHAnsi" w:eastAsiaTheme="majorEastAsia" w:hAnsiTheme="majorHAnsi" w:cstheme="majorBidi"/>
      <w:sz w:val="32"/>
      <w:szCs w:val="32"/>
    </w:rPr>
  </w:style>
  <w:style w:type="character" w:styleId="PlaceholderText">
    <w:name w:val="Placeholder Text"/>
    <w:basedOn w:val="DefaultParagraphFont"/>
    <w:uiPriority w:val="99"/>
    <w:semiHidden/>
    <w:rsid w:val="00FF7329"/>
    <w:rPr>
      <w:color w:val="808080"/>
    </w:rPr>
  </w:style>
  <w:style w:type="paragraph" w:styleId="Caption">
    <w:name w:val="caption"/>
    <w:basedOn w:val="Normal"/>
    <w:next w:val="Normal"/>
    <w:uiPriority w:val="35"/>
    <w:unhideWhenUsed/>
    <w:qFormat/>
    <w:rsid w:val="0054342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cid:image002.png@01D94D0C.D7B6AD8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BE23D-FAF0-45F1-BEB9-F9436F1CD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Sahin Suleyman Ertugrul (STUD)</dc:creator>
  <cp:keywords/>
  <dc:description/>
  <cp:lastModifiedBy>Sahin Suleyman Ertugrul (STUD)</cp:lastModifiedBy>
  <cp:revision>9</cp:revision>
  <dcterms:created xsi:type="dcterms:W3CDTF">2023-02-12T23:10:00Z</dcterms:created>
  <dcterms:modified xsi:type="dcterms:W3CDTF">2023-03-02T15:11:00Z</dcterms:modified>
</cp:coreProperties>
</file>