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3"/>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Mike Rodriguez</w:t>
        <w:br w:type="textWrapping"/>
        <w:t xml:space="preserve">DATE: September 1st, 2023</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SUBJECT: Internal IT Audit Findings and Recommendations</w:t>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b w:val="1"/>
          <w:color w:val="434343"/>
          <w:sz w:val="24"/>
          <w:szCs w:val="24"/>
          <w:rtl w:val="0"/>
        </w:rPr>
        <w:t xml:space="preserve">Scope: </w:t>
      </w: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1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p>
    <w:p w:rsidR="00000000" w:rsidDel="00000000" w:rsidP="00000000" w:rsidRDefault="00000000" w:rsidRPr="00000000" w14:paraId="0000001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1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1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align with necessary compliance requirements.</w:t>
      </w:r>
    </w:p>
    <w:p w:rsidR="00000000" w:rsidDel="00000000" w:rsidP="00000000" w:rsidRDefault="00000000" w:rsidRPr="00000000" w14:paraId="0000001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sz w:val="24"/>
          <w:szCs w:val="24"/>
        </w:rPr>
      </w:pPr>
      <w:r w:rsidDel="00000000" w:rsidR="00000000" w:rsidRPr="00000000">
        <w:rPr>
          <w:rFonts w:ascii="Google Sans" w:cs="Google Sans" w:eastAsia="Google Sans" w:hAnsi="Google Sans"/>
          <w:b w:val="1"/>
          <w:color w:val="434343"/>
          <w:sz w:val="24"/>
          <w:szCs w:val="24"/>
          <w:rtl w:val="0"/>
        </w:rPr>
        <w:t xml:space="preserve">Goals: </w:t>
      </w: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22">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23">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24">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25">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26">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27">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2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B">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C">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D">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E">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F">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30">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31">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32">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33">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34">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35">
      <w:pPr>
        <w:numPr>
          <w:ilvl w:val="1"/>
          <w:numId w:val="6"/>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36">
      <w:pPr>
        <w:numPr>
          <w:ilvl w:val="0"/>
          <w:numId w:val="6"/>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37">
      <w:pPr>
        <w:numPr>
          <w:ilvl w:val="0"/>
          <w:numId w:val="6"/>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3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3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C">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p>
    <w:p w:rsidR="00000000" w:rsidDel="00000000" w:rsidP="00000000" w:rsidRDefault="00000000" w:rsidRPr="00000000" w14:paraId="0000004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color w:val="434343"/>
          <w:sz w:val="24"/>
          <w:szCs w:val="24"/>
          <w:rtl w:val="0"/>
        </w:rPr>
        <w:t xml:space="preserve">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4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