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Y="2689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369"/>
        <w:gridCol w:w="7153"/>
      </w:tblGrid>
      <w:tr w:rsidR="00000000" w14:paraId="501863C9" w14:textId="77777777">
        <w:trPr>
          <w:trHeight w:val="458"/>
        </w:trPr>
        <w:tc>
          <w:tcPr>
            <w:tcW w:w="1369" w:type="dxa"/>
            <w:vAlign w:val="center"/>
          </w:tcPr>
          <w:p w14:paraId="5F3CED97" w14:textId="77777777" w:rsidR="00FB0070" w:rsidRDefault="00FB007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代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7153" w:type="dxa"/>
          </w:tcPr>
          <w:p>
            <w:r/>
            <w:r>
              <w:rPr>
                <w:rFonts w:ascii="宋体" w:hAnsi="宋体" w:eastAsia="宋体"/>
                <w:sz w:val="22"/>
              </w:rPr>
              <w:t>330106-2026-001</w:t>
              <w:br/>
              <w:t>其他代号：无</w:t>
            </w:r>
          </w:p>
        </w:tc>
      </w:tr>
      <w:tr w:rsidR="00000000" w14:paraId="3CE69972" w14:textId="77777777">
        <w:trPr>
          <w:trHeight w:val="464"/>
        </w:trPr>
        <w:tc>
          <w:tcPr>
            <w:tcW w:w="1369" w:type="dxa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行政位置</w:t>
            </w:r>
            <w:r>
              <w:rPr>
                <w:rFonts w:ascii="宋体" w:hAnsi="宋体" w:eastAsia="宋体"/>
                <w:sz w:val="22"/>
              </w:rPr>
              <w:br/>
              <w:t>浙江省杭州市西湖区，隶属西溪源村范围</w:t>
            </w:r>
          </w:p>
        </w:tc>
        <w:tc>
          <w:tcPr>
            <w:tcW w:w="7153" w:type="dxa"/>
          </w:tcPr>
          <w:p w14:paraId="1A1BF083" w14:textId="77777777" w:rsidR="00FB0070" w:rsidRDefault="00FB0070">
            <w:pPr>
              <w:rPr>
                <w:rFonts w:ascii="宋体" w:hAnsi="宋体"/>
              </w:rPr>
            </w:pPr>
          </w:p>
        </w:tc>
      </w:tr>
      <w:tr w:rsidR="00000000" w14:paraId="18BB542A" w14:textId="77777777">
        <w:trPr>
          <w:trHeight w:val="456"/>
        </w:trPr>
        <w:tc>
          <w:tcPr>
            <w:tcW w:w="1369" w:type="dxa"/>
            <w:vAlign w:val="center"/>
          </w:tcPr>
          <w:p w14:paraId="75998BAB" w14:textId="77777777" w:rsidR="00FB0070" w:rsidRDefault="00FB007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地理位置</w:t>
            </w:r>
          </w:p>
        </w:tc>
        <w:tc>
          <w:tcPr>
            <w:tcW w:w="7153" w:type="dxa"/>
          </w:tcPr>
          <w:p>
            <w:r/>
            <w:r>
              <w:rPr>
                <w:rFonts w:ascii="宋体" w:hAnsi="宋体" w:eastAsia="宋体"/>
                <w:sz w:val="22"/>
              </w:rPr>
              <w:t>东经 120°00′～120°02′    北纬 30°05′～30°07′</w:t>
            </w:r>
          </w:p>
        </w:tc>
      </w:tr>
      <w:tr w:rsidR="00000000" w14:paraId="25F92230" w14:textId="77777777">
        <w:trPr>
          <w:trHeight w:val="4138"/>
        </w:trPr>
        <w:tc>
          <w:tcPr>
            <w:tcW w:w="8522" w:type="dxa"/>
            <w:gridSpan w:val="2"/>
          </w:tcPr>
          <w:p w14:paraId="65987CD0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性质与特征（单体性质、形态、结构、组成成分的外在表现和内在因素，以及单体生成过程、演化历史、人事影响等主要环境因素）</w:t>
            </w:r>
            <w:r>
              <w:rPr>
                <w:rFonts w:ascii="宋体" w:hAnsi="宋体" w:eastAsia="宋体"/>
                <w:sz w:val="22"/>
              </w:rPr>
              <w:br/>
              <w:br/>
              <w:t>午潮山属天目山山脉余脉，最高海拔494.7m，平均海拔264m，总面积522公顷。森林覆盖率93%～98.2%，年均温16.5℃，年均湿度81%。有子午井、午潮亭、午潮山惨案遗址、金莲寺等。</w:t>
            </w:r>
          </w:p>
        </w:tc>
      </w:tr>
      <w:tr w:rsidR="00000000" w14:paraId="04B1E942" w14:textId="77777777">
        <w:trPr>
          <w:trHeight w:val="2327"/>
        </w:trPr>
        <w:tc>
          <w:tcPr>
            <w:tcW w:w="8522" w:type="dxa"/>
            <w:gridSpan w:val="2"/>
          </w:tcPr>
          <w:p w14:paraId="61A1511E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旅游区域与进出条件（单体所在地区的具体部位、进出交通、与周边旅游集散地和主要旅游区</w:t>
            </w:r>
            <w:r>
              <w:rPr>
                <w:rFonts w:ascii="宋体" w:hAnsi="宋体" w:hint="eastAsia"/>
              </w:rPr>
              <w:t>[</w:t>
            </w:r>
            <w:r>
              <w:rPr>
                <w:rFonts w:ascii="宋体" w:hAnsi="宋体" w:hint="eastAsia"/>
              </w:rPr>
              <w:t>点</w:t>
            </w:r>
            <w:r>
              <w:rPr>
                <w:rFonts w:ascii="宋体" w:hAnsi="宋体" w:hint="eastAsia"/>
              </w:rPr>
              <w:t>]</w:t>
            </w:r>
            <w:r>
              <w:rPr>
                <w:rFonts w:ascii="宋体" w:hAnsi="宋体" w:hint="eastAsia"/>
              </w:rPr>
              <w:t>这间的关系）</w:t>
            </w:r>
            <w:r>
              <w:rPr>
                <w:rFonts w:ascii="宋体" w:hAnsi="宋体" w:eastAsia="宋体"/>
                <w:sz w:val="22"/>
              </w:rPr>
              <w:br/>
              <w:br/>
              <w:t>位于杭州西郊，距市中心约22km，经G25高速、留和路可达。周边：西溪湿地15km、龙坞茶镇5km。山间有西山游步道等多条登山路线。</w:t>
            </w:r>
          </w:p>
        </w:tc>
      </w:tr>
      <w:tr w:rsidR="00000000" w14:paraId="2BC86772" w14:textId="77777777">
        <w:trPr>
          <w:trHeight w:val="3715"/>
        </w:trPr>
        <w:tc>
          <w:tcPr>
            <w:tcW w:w="8522" w:type="dxa"/>
            <w:gridSpan w:val="2"/>
          </w:tcPr>
          <w:p w14:paraId="384E3808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保护与开发现状（单体保存现状、保护措施、开发情况）</w:t>
            </w:r>
            <w:r>
              <w:rPr>
                <w:rFonts w:ascii="宋体" w:hAnsi="宋体" w:eastAsia="宋体"/>
                <w:sz w:val="22"/>
              </w:rPr>
              <w:br/>
              <w:br/>
              <w:t>国家级森林公园，省国有林场，整体保护良好。已开发部分步道、亭台。白龙潭景区初步开发，整体开发度较低，潜力较大。</w:t>
            </w:r>
          </w:p>
        </w:tc>
      </w:tr>
    </w:tbl>
    <w:p w14:paraId="42354067" w14:textId="77777777" w:rsidR="00FB0070" w:rsidRDefault="00FB007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旅游资源单体调查表</w:t>
      </w:r>
    </w:p>
    <w:p w14:paraId="0FF48DE8" w14:textId="77777777" w:rsidR="00FB0070" w:rsidRDefault="00FB0070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表一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（单体序号</w:t>
      </w:r>
      <w:r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>）旅游资源单体调查表</w:t>
      </w:r>
    </w:p>
    <w:p w14:paraId="33F4B2A2" w14:textId="77777777" w:rsidR="00FB0070" w:rsidRDefault="00FB0070">
      <w:pPr>
        <w:rPr>
          <w:rFonts w:ascii="宋体" w:hAnsi="宋体" w:hint="eastAsia"/>
        </w:rPr>
      </w:pPr>
      <w:r>
        <w:rPr>
          <w:rFonts w:ascii="宋体" w:hAnsi="宋体" w:hint="eastAsia"/>
        </w:rPr>
        <w:t>单体名称</w:t>
      </w:r>
      <w:r>
        <w:rPr>
          <w:rFonts w:ascii="宋体" w:hAnsi="宋体" w:hint="eastAsia"/>
        </w:rPr>
        <w:t>：</w:t>
      </w:r>
      <w:r>
        <w:rPr>
          <w:rFonts w:ascii="宋体" w:hAnsi="宋体" w:eastAsia="宋体"/>
          <w:sz w:val="22"/>
        </w:rPr>
        <w:t>午潮山（午潮山国家森林公园）</w:t>
      </w:r>
    </w:p>
    <w:p w14:paraId="4D75B0EA" w14:textId="77777777" w:rsidR="00FB0070" w:rsidRDefault="00FB0070">
      <w:pPr>
        <w:rPr>
          <w:rFonts w:ascii="宋体" w:hAnsi="宋体" w:hint="eastAsia"/>
        </w:rPr>
      </w:pPr>
    </w:p>
    <w:p w14:paraId="3710E676" w14:textId="77777777" w:rsidR="00FB0070" w:rsidRDefault="00FB0070">
      <w:pPr>
        <w:rPr>
          <w:rFonts w:ascii="宋体" w:hAnsi="宋体" w:hint="eastAsia"/>
        </w:rPr>
      </w:pP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68"/>
        <w:gridCol w:w="552"/>
        <w:gridCol w:w="1377"/>
        <w:gridCol w:w="629"/>
        <w:gridCol w:w="943"/>
        <w:gridCol w:w="943"/>
        <w:gridCol w:w="699"/>
        <w:gridCol w:w="873"/>
        <w:gridCol w:w="1038"/>
      </w:tblGrid>
      <w:tr w:rsidR="00000000" w14:paraId="4D2BB34E" w14:textId="77777777">
        <w:trPr>
          <w:trHeight w:val="614"/>
        </w:trPr>
        <w:tc>
          <w:tcPr>
            <w:tcW w:w="8522" w:type="dxa"/>
            <w:gridSpan w:val="9"/>
          </w:tcPr>
          <w:p w14:paraId="1E661476" w14:textId="77777777" w:rsidR="00FB0070" w:rsidRDefault="00FB0070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lastRenderedPageBreak/>
              <w:t>共有因子评价问答（你认为本单体属于下列评价项目中的哪个档次，应该得多少分数，在最后的一列内写上分数）</w:t>
            </w:r>
          </w:p>
        </w:tc>
      </w:tr>
      <w:tr w:rsidR="00000000" w14:paraId="31D8D9AD" w14:textId="77777777">
        <w:trPr>
          <w:trHeight w:val="448"/>
        </w:trPr>
        <w:tc>
          <w:tcPr>
            <w:tcW w:w="1468" w:type="dxa"/>
            <w:vAlign w:val="center"/>
          </w:tcPr>
          <w:p w14:paraId="208A9945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评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价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项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目</w:t>
            </w:r>
          </w:p>
        </w:tc>
        <w:tc>
          <w:tcPr>
            <w:tcW w:w="5143" w:type="dxa"/>
            <w:gridSpan w:val="6"/>
            <w:vAlign w:val="center"/>
          </w:tcPr>
          <w:p w14:paraId="0026AF0E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档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      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次</w:t>
            </w:r>
          </w:p>
        </w:tc>
        <w:tc>
          <w:tcPr>
            <w:tcW w:w="873" w:type="dxa"/>
            <w:vAlign w:val="center"/>
          </w:tcPr>
          <w:p w14:paraId="67166E65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本档次规定得分</w:t>
            </w:r>
          </w:p>
        </w:tc>
        <w:tc>
          <w:tcPr>
            <w:tcW w:w="1038" w:type="dxa"/>
            <w:vAlign w:val="center"/>
          </w:tcPr>
          <w:p w14:paraId="62960F61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你认为应得的分数</w:t>
            </w:r>
          </w:p>
        </w:tc>
      </w:tr>
      <w:tr w:rsidR="00000000" w14:paraId="743837C2" w14:textId="77777777">
        <w:trPr>
          <w:trHeight w:val="153"/>
        </w:trPr>
        <w:tc>
          <w:tcPr>
            <w:tcW w:w="1468" w:type="dxa"/>
            <w:vMerge w:val="restart"/>
          </w:tcPr>
          <w:p w14:paraId="672388BA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单体为游客提供</w:t>
            </w:r>
          </w:p>
          <w:p w14:paraId="59414154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 w:hint="eastAsia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的观赏价值，或游憩价值，或使用价值如何</w:t>
            </w:r>
            <w:r>
              <w:rPr>
                <w:rFonts w:ascii="宋体" w:hAnsi="宋体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377413B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全部或其中一项具有极高的观赏价值、游憩价值、使用价值。</w:t>
            </w:r>
          </w:p>
        </w:tc>
        <w:tc>
          <w:tcPr>
            <w:tcW w:w="873" w:type="dxa"/>
            <w:vAlign w:val="center"/>
          </w:tcPr>
          <w:p w14:paraId="7B2582B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30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～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22</w:t>
            </w:r>
          </w:p>
        </w:tc>
        <w:tc>
          <w:tcPr>
            <w:tcW w:w="1038" w:type="dxa"/>
          </w:tcPr>
          <w:p w14:paraId="6915610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12C7CB2" w14:textId="77777777">
        <w:trPr>
          <w:trHeight w:val="149"/>
        </w:trPr>
        <w:tc>
          <w:tcPr>
            <w:tcW w:w="1468" w:type="dxa"/>
            <w:vMerge/>
          </w:tcPr>
          <w:p w14:paraId="2BC0151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2F6313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全部或其中一项具有很高的观赏价值、游憩价值、使用价值。</w:t>
            </w:r>
          </w:p>
        </w:tc>
        <w:tc>
          <w:tcPr>
            <w:tcW w:w="873" w:type="dxa"/>
            <w:vAlign w:val="center"/>
          </w:tcPr>
          <w:p w14:paraId="39CB736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21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18</w:t>
            </w:r>
          </w:p>
        </w:tc>
      </w:tr>
      <w:tr w:rsidR="00000000" w14:paraId="79A0D776" w14:textId="77777777">
        <w:trPr>
          <w:trHeight w:val="149"/>
        </w:trPr>
        <w:tc>
          <w:tcPr>
            <w:tcW w:w="1468" w:type="dxa"/>
            <w:vMerge/>
          </w:tcPr>
          <w:p w14:paraId="72B86DD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85B8FC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全部或其中一项具有较高的观赏价值、游憩价值、使用价值。</w:t>
            </w:r>
          </w:p>
        </w:tc>
        <w:tc>
          <w:tcPr>
            <w:tcW w:w="873" w:type="dxa"/>
            <w:vAlign w:val="center"/>
          </w:tcPr>
          <w:p w14:paraId="5BA78CB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1038" w:type="dxa"/>
          </w:tcPr>
          <w:p w14:paraId="45CD8C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1542E85" w14:textId="77777777">
        <w:trPr>
          <w:trHeight w:val="149"/>
        </w:trPr>
        <w:tc>
          <w:tcPr>
            <w:tcW w:w="1468" w:type="dxa"/>
            <w:vMerge/>
          </w:tcPr>
          <w:p w14:paraId="2A76D56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BE4F2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全部或其中一项具有一般观赏价值、游憩价值、使用价值。</w:t>
            </w:r>
          </w:p>
        </w:tc>
        <w:tc>
          <w:tcPr>
            <w:tcW w:w="873" w:type="dxa"/>
            <w:vAlign w:val="center"/>
          </w:tcPr>
          <w:p w14:paraId="0944B43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2BC3605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C73260B" w14:textId="77777777">
        <w:trPr>
          <w:trHeight w:val="153"/>
        </w:trPr>
        <w:tc>
          <w:tcPr>
            <w:tcW w:w="1468" w:type="dxa"/>
            <w:vMerge w:val="restart"/>
          </w:tcPr>
          <w:p w14:paraId="15896548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单体蕴含的历史</w:t>
            </w:r>
          </w:p>
          <w:p w14:paraId="52FF4124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价值，或文化价</w:t>
            </w:r>
          </w:p>
          <w:p w14:paraId="2572DA15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值，或科学价值，</w:t>
            </w:r>
          </w:p>
          <w:p w14:paraId="42252B4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或艺术价值如何</w:t>
            </w:r>
            <w:r>
              <w:rPr>
                <w:rFonts w:ascii="宋体" w:hAnsi="宋体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26F9050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同时或其中一项具有世界意义的历史价值、文化价值、科学价值、艺术价值。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3A41A72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20</w:t>
            </w:r>
          </w:p>
        </w:tc>
        <w:tc>
          <w:tcPr>
            <w:tcW w:w="1038" w:type="dxa"/>
          </w:tcPr>
          <w:p w14:paraId="03B6F21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18B70CF" w14:textId="77777777">
        <w:trPr>
          <w:trHeight w:val="149"/>
        </w:trPr>
        <w:tc>
          <w:tcPr>
            <w:tcW w:w="1468" w:type="dxa"/>
            <w:vMerge/>
          </w:tcPr>
          <w:p w14:paraId="08872FD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4544102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同时或其中一项具有全国意义的历史价值、文化价值、科学价值、艺术价值。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5F2C33A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19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 w14:paraId="3DC59FA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5A8E802" w14:textId="77777777">
        <w:trPr>
          <w:trHeight w:val="149"/>
        </w:trPr>
        <w:tc>
          <w:tcPr>
            <w:tcW w:w="1468" w:type="dxa"/>
            <w:vMerge/>
          </w:tcPr>
          <w:p w14:paraId="3D73A18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809445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同时或其中一项具有省级惫义的历史价值、文化价值、科学价值、艺术价值。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369068B8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9</w:t>
            </w:r>
          </w:p>
        </w:tc>
      </w:tr>
      <w:tr w:rsidR="00000000" w14:paraId="0C7965FD" w14:textId="77777777">
        <w:trPr>
          <w:trHeight w:val="149"/>
        </w:trPr>
        <w:tc>
          <w:tcPr>
            <w:tcW w:w="1468" w:type="dxa"/>
            <w:vMerge/>
          </w:tcPr>
          <w:p w14:paraId="3BD9472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98B866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历史价值、或文化价值、或科学价值，或艺术价值具有地区意义。</w:t>
            </w:r>
          </w:p>
        </w:tc>
        <w:tc>
          <w:tcPr>
            <w:tcW w:w="873" w:type="dxa"/>
            <w:vAlign w:val="center"/>
          </w:tcPr>
          <w:p w14:paraId="18AED73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0683E1C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94C4769" w14:textId="77777777">
        <w:trPr>
          <w:trHeight w:val="153"/>
        </w:trPr>
        <w:tc>
          <w:tcPr>
            <w:tcW w:w="1468" w:type="dxa"/>
            <w:vMerge w:val="restart"/>
          </w:tcPr>
          <w:p w14:paraId="284A5475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物种是否珍稀，景观是否奇特，此现象在各地是否常见</w:t>
            </w:r>
            <w:r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4696D32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有大量珍稀物种，或景观异常奇特，或此类现象在其他地区罕见。</w:t>
            </w:r>
          </w:p>
        </w:tc>
        <w:tc>
          <w:tcPr>
            <w:tcW w:w="873" w:type="dxa"/>
            <w:vAlign w:val="center"/>
          </w:tcPr>
          <w:p w14:paraId="232FB0C0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 w14:paraId="779C7BF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4FE1587" w14:textId="77777777">
        <w:trPr>
          <w:trHeight w:val="149"/>
        </w:trPr>
        <w:tc>
          <w:tcPr>
            <w:tcW w:w="1468" w:type="dxa"/>
            <w:vMerge/>
          </w:tcPr>
          <w:p w14:paraId="0E5C661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9C4EC6E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有较多珍稀物种，或景观奇特。或此类现象在其他地区很少见</w:t>
            </w:r>
            <w:r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  <w:t>.</w:t>
            </w:r>
          </w:p>
        </w:tc>
        <w:tc>
          <w:tcPr>
            <w:tcW w:w="873" w:type="dxa"/>
            <w:vAlign w:val="center"/>
          </w:tcPr>
          <w:p w14:paraId="62AEDF4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11</w:t>
            </w:r>
          </w:p>
        </w:tc>
      </w:tr>
      <w:tr w:rsidR="00000000" w14:paraId="1505A00E" w14:textId="77777777">
        <w:trPr>
          <w:trHeight w:val="149"/>
        </w:trPr>
        <w:tc>
          <w:tcPr>
            <w:tcW w:w="1468" w:type="dxa"/>
            <w:vMerge/>
          </w:tcPr>
          <w:p w14:paraId="228C93F1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6144B5D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有少童珍稀物种，或景观突出，或此类现象在其他地区少见。</w:t>
            </w:r>
          </w:p>
        </w:tc>
        <w:tc>
          <w:tcPr>
            <w:tcW w:w="873" w:type="dxa"/>
            <w:vAlign w:val="center"/>
          </w:tcPr>
          <w:p w14:paraId="539BD4D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 w14:paraId="1C416D2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311680D1" w14:textId="77777777">
        <w:trPr>
          <w:trHeight w:val="149"/>
        </w:trPr>
        <w:tc>
          <w:tcPr>
            <w:tcW w:w="1468" w:type="dxa"/>
            <w:vMerge/>
          </w:tcPr>
          <w:p w14:paraId="13D9EA9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A0A6559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有个别珍稀物种，或景观比较突出，或此类现象在其他地区较多见。</w:t>
            </w:r>
          </w:p>
        </w:tc>
        <w:tc>
          <w:tcPr>
            <w:tcW w:w="873" w:type="dxa"/>
            <w:vAlign w:val="center"/>
          </w:tcPr>
          <w:p w14:paraId="6BDED8C7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5F2F352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56A61884" w14:textId="77777777">
        <w:trPr>
          <w:trHeight w:val="153"/>
        </w:trPr>
        <w:tc>
          <w:tcPr>
            <w:tcW w:w="1468" w:type="dxa"/>
            <w:vMerge w:val="restart"/>
          </w:tcPr>
          <w:p w14:paraId="4758AA7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如果是个体有多大规模？如果是群体，其结构是否丰满？疏密度怎样？各类现象是否经常发生？</w:t>
            </w:r>
          </w:p>
        </w:tc>
        <w:tc>
          <w:tcPr>
            <w:tcW w:w="5143" w:type="dxa"/>
            <w:gridSpan w:val="6"/>
          </w:tcPr>
          <w:p w14:paraId="2F91721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独立型单体规模、体量巨大；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组合型旅游资源单体结构完美、疏密度优良级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；自然景象和人文活动周期性发生或频率极高。</w:t>
            </w:r>
          </w:p>
        </w:tc>
        <w:tc>
          <w:tcPr>
            <w:tcW w:w="873" w:type="dxa"/>
            <w:vAlign w:val="center"/>
          </w:tcPr>
          <w:p w14:paraId="79D2159F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038" w:type="dxa"/>
          </w:tcPr>
          <w:p w14:paraId="0B9462F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9A04234" w14:textId="77777777">
        <w:trPr>
          <w:trHeight w:val="149"/>
        </w:trPr>
        <w:tc>
          <w:tcPr>
            <w:tcW w:w="1468" w:type="dxa"/>
            <w:vMerge/>
          </w:tcPr>
          <w:p w14:paraId="3D0757EB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5DC4B5A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独立型单体规模、体量较大；组合型旅游资源单体结构很和谐、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疏密度良好；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自然景象和人文活动周期性发生或频率很高。</w:t>
            </w:r>
          </w:p>
        </w:tc>
        <w:tc>
          <w:tcPr>
            <w:tcW w:w="873" w:type="dxa"/>
            <w:vAlign w:val="center"/>
          </w:tcPr>
          <w:p w14:paraId="5E7994F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6</w:t>
            </w:r>
          </w:p>
        </w:tc>
      </w:tr>
      <w:tr w:rsidR="00000000" w14:paraId="4BCC4B85" w14:textId="77777777">
        <w:trPr>
          <w:trHeight w:val="149"/>
        </w:trPr>
        <w:tc>
          <w:tcPr>
            <w:tcW w:w="1468" w:type="dxa"/>
            <w:vMerge/>
          </w:tcPr>
          <w:p w14:paraId="4418A16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FF5B8F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独立型单体规模、体量中等；组合型旅游资源单体结构和谐、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疏密度较好；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自然景象和人文活动周期性发生或频率较高。</w:t>
            </w:r>
          </w:p>
        </w:tc>
        <w:tc>
          <w:tcPr>
            <w:tcW w:w="873" w:type="dxa"/>
            <w:vAlign w:val="center"/>
          </w:tcPr>
          <w:p w14:paraId="10C520C4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 w14:paraId="7586B4A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036332F" w14:textId="77777777">
        <w:trPr>
          <w:trHeight w:val="149"/>
        </w:trPr>
        <w:tc>
          <w:tcPr>
            <w:tcW w:w="1468" w:type="dxa"/>
            <w:vMerge/>
          </w:tcPr>
          <w:p w14:paraId="777A0EA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090CE4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独立型单体规模、体量较小；组合型旅游资源单体结构较和谐、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疏密度一般；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自然景象和人文活动周期性发生或频率较小。</w:t>
            </w:r>
          </w:p>
        </w:tc>
        <w:tc>
          <w:tcPr>
            <w:tcW w:w="873" w:type="dxa"/>
            <w:vAlign w:val="center"/>
          </w:tcPr>
          <w:p w14:paraId="6E46107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10F3B36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E6EF181" w14:textId="77777777">
        <w:trPr>
          <w:trHeight w:val="153"/>
        </w:trPr>
        <w:tc>
          <w:tcPr>
            <w:tcW w:w="1468" w:type="dxa"/>
            <w:vMerge w:val="restart"/>
          </w:tcPr>
          <w:p w14:paraId="6A5677D3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是否受到自然或</w:t>
            </w:r>
          </w:p>
          <w:p w14:paraId="123FCD4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人为干扰和破坏，保存是否完整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34B28DF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保持原来形态与结构。</w:t>
            </w:r>
          </w:p>
        </w:tc>
        <w:tc>
          <w:tcPr>
            <w:tcW w:w="873" w:type="dxa"/>
            <w:vAlign w:val="center"/>
          </w:tcPr>
          <w:p w14:paraId="40FCCB3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4</w:t>
            </w:r>
          </w:p>
        </w:tc>
      </w:tr>
      <w:tr w:rsidR="00000000" w14:paraId="7C108CBD" w14:textId="77777777">
        <w:trPr>
          <w:trHeight w:val="149"/>
        </w:trPr>
        <w:tc>
          <w:tcPr>
            <w:tcW w:w="1468" w:type="dxa"/>
            <w:vMerge/>
          </w:tcPr>
          <w:p w14:paraId="5133907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423A24AF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形态与结构有少量变化，但不明显。</w:t>
            </w:r>
          </w:p>
        </w:tc>
        <w:tc>
          <w:tcPr>
            <w:tcW w:w="873" w:type="dxa"/>
            <w:vAlign w:val="center"/>
          </w:tcPr>
          <w:p w14:paraId="4B9E264A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 w14:paraId="0D2FC11F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8744D89" w14:textId="77777777">
        <w:trPr>
          <w:trHeight w:val="149"/>
        </w:trPr>
        <w:tc>
          <w:tcPr>
            <w:tcW w:w="1468" w:type="dxa"/>
            <w:vMerge/>
          </w:tcPr>
          <w:p w14:paraId="21F41DA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D2183C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形态与结构有明显变化。</w:t>
            </w:r>
          </w:p>
        </w:tc>
        <w:tc>
          <w:tcPr>
            <w:tcW w:w="873" w:type="dxa"/>
            <w:vAlign w:val="center"/>
          </w:tcPr>
          <w:p w14:paraId="79C93E6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38" w:type="dxa"/>
          </w:tcPr>
          <w:p w14:paraId="386C292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5B4E1F2" w14:textId="77777777">
        <w:trPr>
          <w:trHeight w:val="149"/>
        </w:trPr>
        <w:tc>
          <w:tcPr>
            <w:tcW w:w="1468" w:type="dxa"/>
            <w:vMerge/>
          </w:tcPr>
          <w:p w14:paraId="10CF3E5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998351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形态与结构有重大变化。</w:t>
            </w:r>
          </w:p>
        </w:tc>
        <w:tc>
          <w:tcPr>
            <w:tcW w:w="873" w:type="dxa"/>
            <w:vAlign w:val="center"/>
          </w:tcPr>
          <w:p w14:paraId="5F39EC94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4C35C43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830F390" w14:textId="77777777">
        <w:trPr>
          <w:trHeight w:val="153"/>
        </w:trPr>
        <w:tc>
          <w:tcPr>
            <w:tcW w:w="1468" w:type="dxa"/>
            <w:vMerge w:val="restart"/>
          </w:tcPr>
          <w:p w14:paraId="474CDFB3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在什么范围内有知名度</w:t>
            </w:r>
            <w:r>
              <w:rPr>
                <w:sz w:val="18"/>
                <w:szCs w:val="18"/>
              </w:rPr>
              <w:t>?</w:t>
            </w:r>
            <w:r>
              <w:rPr>
                <w:rFonts w:hint="eastAsia"/>
                <w:sz w:val="18"/>
                <w:szCs w:val="18"/>
              </w:rPr>
              <w:t>在什么范围内构成名牌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6B2EA73F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在世界范围内知名，或构成世界承认的名牌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73" w:type="dxa"/>
            <w:vAlign w:val="center"/>
          </w:tcPr>
          <w:p w14:paraId="77D3183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038" w:type="dxa"/>
          </w:tcPr>
          <w:p w14:paraId="7853F6D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9594EB9" w14:textId="77777777">
        <w:trPr>
          <w:trHeight w:val="149"/>
        </w:trPr>
        <w:tc>
          <w:tcPr>
            <w:tcW w:w="1468" w:type="dxa"/>
            <w:vMerge/>
          </w:tcPr>
          <w:p w14:paraId="18FCBF58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33455941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在全国范围内知名，或构成全国性的名牌。</w:t>
            </w:r>
          </w:p>
        </w:tc>
        <w:tc>
          <w:tcPr>
            <w:tcW w:w="873" w:type="dxa"/>
            <w:vAlign w:val="center"/>
          </w:tcPr>
          <w:p w14:paraId="067DD4A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 w14:paraId="2452D8F1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EC39160" w14:textId="77777777">
        <w:trPr>
          <w:trHeight w:val="149"/>
        </w:trPr>
        <w:tc>
          <w:tcPr>
            <w:tcW w:w="1468" w:type="dxa"/>
            <w:vMerge/>
          </w:tcPr>
          <w:p w14:paraId="122DD964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3F97E10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在本省范围内知名，或构成省内的名牌。</w:t>
            </w:r>
          </w:p>
        </w:tc>
        <w:tc>
          <w:tcPr>
            <w:tcW w:w="873" w:type="dxa"/>
            <w:vAlign w:val="center"/>
          </w:tcPr>
          <w:p w14:paraId="1565F026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4</w:t>
            </w:r>
          </w:p>
        </w:tc>
      </w:tr>
      <w:tr w:rsidR="00000000" w14:paraId="777E7E6C" w14:textId="77777777">
        <w:trPr>
          <w:trHeight w:val="149"/>
        </w:trPr>
        <w:tc>
          <w:tcPr>
            <w:tcW w:w="1468" w:type="dxa"/>
            <w:vMerge/>
          </w:tcPr>
          <w:p w14:paraId="3FACE5AC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66F3C123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在本地区范围内知名，或构成本地区名牌。</w:t>
            </w:r>
          </w:p>
        </w:tc>
        <w:tc>
          <w:tcPr>
            <w:tcW w:w="873" w:type="dxa"/>
            <w:vAlign w:val="center"/>
          </w:tcPr>
          <w:p w14:paraId="30454AC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6D51D5A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DCA9D3D" w14:textId="77777777">
        <w:trPr>
          <w:trHeight w:val="153"/>
        </w:trPr>
        <w:tc>
          <w:tcPr>
            <w:tcW w:w="1468" w:type="dxa"/>
            <w:vMerge w:val="restart"/>
          </w:tcPr>
          <w:p w14:paraId="4AC4E0C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开发旅游后，多少时间可以开发旅游</w:t>
            </w:r>
            <w:r>
              <w:rPr>
                <w:rFonts w:ascii="宋体" w:hAnsi="宋体"/>
                <w:sz w:val="18"/>
                <w:szCs w:val="18"/>
              </w:rPr>
              <w:t>?</w:t>
            </w:r>
            <w:r>
              <w:rPr>
                <w:rFonts w:ascii="宋体" w:hAnsi="宋体" w:hint="eastAsia"/>
                <w:sz w:val="18"/>
                <w:szCs w:val="18"/>
              </w:rPr>
              <w:t>或可以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服务于多少游客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7DEF3F20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300</w:t>
            </w:r>
            <w:r>
              <w:rPr>
                <w:rFonts w:ascii="宋体" w:hAnsi="宋体" w:hint="eastAsia"/>
                <w:sz w:val="18"/>
                <w:szCs w:val="18"/>
              </w:rPr>
              <w:t>天，或适宜于所有游客使用和参与。</w:t>
            </w:r>
          </w:p>
        </w:tc>
        <w:tc>
          <w:tcPr>
            <w:tcW w:w="873" w:type="dxa"/>
            <w:vAlign w:val="center"/>
          </w:tcPr>
          <w:p w14:paraId="5E55A7D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4</w:t>
            </w:r>
          </w:p>
        </w:tc>
      </w:tr>
      <w:tr w:rsidR="00000000" w14:paraId="17629F42" w14:textId="77777777">
        <w:trPr>
          <w:trHeight w:val="149"/>
        </w:trPr>
        <w:tc>
          <w:tcPr>
            <w:tcW w:w="1468" w:type="dxa"/>
            <w:vMerge/>
          </w:tcPr>
          <w:p w14:paraId="50FEF6A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6049B8DD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250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80%</w:t>
            </w:r>
            <w:r>
              <w:rPr>
                <w:rFonts w:ascii="宋体" w:hAnsi="宋体" w:hint="eastAsia"/>
                <w:sz w:val="18"/>
                <w:szCs w:val="18"/>
              </w:rPr>
              <w:t>左右游客使用和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参与。</w:t>
            </w:r>
          </w:p>
        </w:tc>
        <w:tc>
          <w:tcPr>
            <w:tcW w:w="873" w:type="dxa"/>
            <w:vAlign w:val="center"/>
          </w:tcPr>
          <w:p w14:paraId="0745DFB7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1038" w:type="dxa"/>
          </w:tcPr>
          <w:p w14:paraId="1EA4126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AA0A00A" w14:textId="77777777">
        <w:trPr>
          <w:trHeight w:val="149"/>
        </w:trPr>
        <w:tc>
          <w:tcPr>
            <w:tcW w:w="1468" w:type="dxa"/>
            <w:vMerge/>
          </w:tcPr>
          <w:p w14:paraId="3D84766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DBF159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适宜游览的日期超过</w:t>
            </w:r>
            <w:r>
              <w:rPr>
                <w:rFonts w:ascii="宋体" w:hAnsi="宋体"/>
                <w:sz w:val="18"/>
                <w:szCs w:val="18"/>
              </w:rPr>
              <w:t>150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60%</w:t>
            </w:r>
            <w:r>
              <w:rPr>
                <w:rFonts w:ascii="宋体" w:hAnsi="宋体" w:hint="eastAsia"/>
                <w:sz w:val="18"/>
                <w:szCs w:val="18"/>
              </w:rPr>
              <w:t>左右游客使用和参与。</w:t>
            </w:r>
          </w:p>
        </w:tc>
        <w:tc>
          <w:tcPr>
            <w:tcW w:w="873" w:type="dxa"/>
            <w:vAlign w:val="center"/>
          </w:tcPr>
          <w:p w14:paraId="46AB7F2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38" w:type="dxa"/>
          </w:tcPr>
          <w:p w14:paraId="3C3A7B8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740004B" w14:textId="77777777">
        <w:trPr>
          <w:trHeight w:val="149"/>
        </w:trPr>
        <w:tc>
          <w:tcPr>
            <w:tcW w:w="1468" w:type="dxa"/>
            <w:vMerge/>
          </w:tcPr>
          <w:p w14:paraId="6F285E7F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ABE172F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100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40</w:t>
            </w:r>
            <w:r>
              <w:rPr>
                <w:rFonts w:ascii="宋体" w:hAnsi="宋体" w:hint="eastAsia"/>
                <w:sz w:val="18"/>
                <w:szCs w:val="18"/>
              </w:rPr>
              <w:t>洲左右游客便用和参与。</w:t>
            </w:r>
          </w:p>
        </w:tc>
        <w:tc>
          <w:tcPr>
            <w:tcW w:w="873" w:type="dxa"/>
            <w:vAlign w:val="center"/>
          </w:tcPr>
          <w:p w14:paraId="698C596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484E19C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522AD83C" w14:textId="77777777">
        <w:trPr>
          <w:trHeight w:val="153"/>
        </w:trPr>
        <w:tc>
          <w:tcPr>
            <w:tcW w:w="1468" w:type="dxa"/>
            <w:vMerge w:val="restart"/>
          </w:tcPr>
          <w:p w14:paraId="6D583A00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本单体是否受到</w:t>
            </w:r>
          </w:p>
          <w:p w14:paraId="6CB5FC7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污染，环境是否安全</w:t>
            </w:r>
            <w:r>
              <w:rPr>
                <w:rFonts w:ascii="宋体" w:hAnsi="宋体"/>
                <w:sz w:val="18"/>
                <w:szCs w:val="18"/>
              </w:rPr>
              <w:t>?</w:t>
            </w:r>
            <w:r>
              <w:rPr>
                <w:rFonts w:ascii="宋体" w:hAnsi="宋体" w:hint="eastAsia"/>
                <w:sz w:val="18"/>
                <w:szCs w:val="18"/>
              </w:rPr>
              <w:t>有没有采取保护措施使环境安全得到保证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1CA38C25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已受到严重污染，或存在严重安全隐患。</w:t>
            </w:r>
          </w:p>
        </w:tc>
        <w:tc>
          <w:tcPr>
            <w:tcW w:w="873" w:type="dxa"/>
            <w:vAlign w:val="center"/>
          </w:tcPr>
          <w:p w14:paraId="4944275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-20</w:t>
            </w:r>
          </w:p>
        </w:tc>
        <w:tc>
          <w:tcPr>
            <w:tcW w:w="1038" w:type="dxa"/>
          </w:tcPr>
          <w:p w14:paraId="56A6A59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57F08EC" w14:textId="77777777">
        <w:trPr>
          <w:trHeight w:val="149"/>
        </w:trPr>
        <w:tc>
          <w:tcPr>
            <w:tcW w:w="1468" w:type="dxa"/>
            <w:vMerge/>
          </w:tcPr>
          <w:p w14:paraId="50B65BD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EEE7CCE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已受到中度污染，或存在明显安全隐患。</w:t>
            </w:r>
          </w:p>
        </w:tc>
        <w:tc>
          <w:tcPr>
            <w:tcW w:w="873" w:type="dxa"/>
            <w:vAlign w:val="center"/>
          </w:tcPr>
          <w:p w14:paraId="1E36D70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-10</w:t>
            </w:r>
          </w:p>
        </w:tc>
        <w:tc>
          <w:tcPr>
            <w:tcW w:w="1038" w:type="dxa"/>
          </w:tcPr>
          <w:p w14:paraId="38E432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CA030E9" w14:textId="77777777">
        <w:trPr>
          <w:trHeight w:val="149"/>
        </w:trPr>
        <w:tc>
          <w:tcPr>
            <w:tcW w:w="1468" w:type="dxa"/>
            <w:vMerge/>
          </w:tcPr>
          <w:p w14:paraId="1585FCA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503A9857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已受到轻度污染，或存在一定安全陈息。</w:t>
            </w:r>
          </w:p>
        </w:tc>
        <w:tc>
          <w:tcPr>
            <w:tcW w:w="873" w:type="dxa"/>
            <w:vAlign w:val="center"/>
          </w:tcPr>
          <w:p w14:paraId="72F31D3D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-5</w:t>
            </w:r>
          </w:p>
        </w:tc>
        <w:tc>
          <w:tcPr>
            <w:tcW w:w="1038" w:type="dxa"/>
          </w:tcPr>
          <w:p w14:paraId="73B5B2FB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93F2F17" w14:textId="77777777">
        <w:trPr>
          <w:trHeight w:val="575"/>
        </w:trPr>
        <w:tc>
          <w:tcPr>
            <w:tcW w:w="1468" w:type="dxa"/>
            <w:vMerge/>
          </w:tcPr>
          <w:p w14:paraId="4881198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BBC794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已有工程保护措施，环境安全得到保证。</w:t>
            </w:r>
          </w:p>
        </w:tc>
        <w:tc>
          <w:tcPr>
            <w:tcW w:w="873" w:type="dxa"/>
            <w:vAlign w:val="center"/>
          </w:tcPr>
          <w:p w14:paraId="2885659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3</w:t>
            </w:r>
          </w:p>
        </w:tc>
      </w:tr>
      <w:tr w:rsidR="00000000" w14:paraId="403BA706" w14:textId="77777777">
        <w:trPr>
          <w:trHeight w:val="754"/>
        </w:trPr>
        <w:tc>
          <w:tcPr>
            <w:tcW w:w="1468" w:type="dxa"/>
            <w:vAlign w:val="center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本单体得分</w:t>
              <w:br/>
              <w:t>59分</w:t>
            </w:r>
          </w:p>
        </w:tc>
        <w:tc>
          <w:tcPr>
            <w:tcW w:w="552" w:type="dxa"/>
            <w:vAlign w:val="center"/>
          </w:tcPr>
          <w:p w14:paraId="3A53B0C0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>
            <w:r/>
            <w:r>
              <w:rPr>
                <w:rFonts w:ascii="宋体" w:hAnsi="宋体" w:eastAsia="宋体"/>
                <w:sz w:val="22"/>
              </w:rPr>
              <w:t>本单体可能的等级</w:t>
              <w:br/>
              <w:t>二级旅游资源</w:t>
            </w:r>
          </w:p>
        </w:tc>
        <w:tc>
          <w:tcPr>
            <w:tcW w:w="629" w:type="dxa"/>
            <w:vAlign w:val="center"/>
          </w:tcPr>
          <w:p w14:paraId="0C0E3F32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43" w:type="dxa"/>
            <w:vAlign w:val="center"/>
          </w:tcPr>
          <w:p>
            <w:r/>
            <w:r>
              <w:rPr>
                <w:rFonts w:ascii="宋体" w:hAnsi="宋体" w:eastAsia="宋体"/>
                <w:sz w:val="22"/>
              </w:rPr>
              <w:t>填表人</w:t>
              <w:br/>
              <w:t>（待填）</w:t>
            </w:r>
          </w:p>
        </w:tc>
        <w:tc>
          <w:tcPr>
            <w:tcW w:w="943" w:type="dxa"/>
            <w:vAlign w:val="center"/>
          </w:tcPr>
          <w:p w14:paraId="6BDE5B7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699" w:type="dxa"/>
            <w:vAlign w:val="center"/>
          </w:tcPr>
          <w:p>
            <w:r/>
            <w:r>
              <w:rPr>
                <w:rFonts w:ascii="宋体" w:hAnsi="宋体" w:eastAsia="宋体"/>
                <w:sz w:val="22"/>
              </w:rPr>
              <w:t>调查时间</w:t>
              <w:br/>
              <w:t>2026年5月</w:t>
            </w:r>
          </w:p>
        </w:tc>
        <w:tc>
          <w:tcPr>
            <w:tcW w:w="1911" w:type="dxa"/>
            <w:gridSpan w:val="2"/>
          </w:tcPr>
          <w:p w14:paraId="0D27859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4B83767B" w14:textId="77777777" w:rsidR="00FB0070" w:rsidRDefault="00FB0070">
      <w:pPr>
        <w:rPr>
          <w:rFonts w:ascii="宋体" w:hAnsi="宋体" w:hint="eastAsia"/>
        </w:rPr>
      </w:pPr>
    </w:p>
    <w:p w14:paraId="0D653CB4" w14:textId="77777777" w:rsidR="00FB0070" w:rsidRDefault="00FB0070">
      <w:pPr>
        <w:rPr>
          <w:rFonts w:ascii="宋体" w:hAnsi="宋体" w:hint="eastAsia"/>
        </w:rPr>
      </w:pPr>
    </w:p>
    <w:sectPr w:rsidR="00FB007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1CF7" w14:textId="77777777" w:rsidR="00FB0070" w:rsidRDefault="00FB0070" w:rsidP="00F208BD">
      <w:r>
        <w:separator/>
      </w:r>
    </w:p>
  </w:endnote>
  <w:endnote w:type="continuationSeparator" w:id="0">
    <w:p w14:paraId="04DEB43D" w14:textId="77777777" w:rsidR="00FB0070" w:rsidRDefault="00FB0070" w:rsidP="00F20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obeHeitiStd-Regular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BB1A" w14:textId="77777777" w:rsidR="00FB0070" w:rsidRDefault="00FB0070" w:rsidP="00F208BD">
      <w:r>
        <w:separator/>
      </w:r>
    </w:p>
  </w:footnote>
  <w:footnote w:type="continuationSeparator" w:id="0">
    <w:p w14:paraId="2A289294" w14:textId="77777777" w:rsidR="00FB0070" w:rsidRDefault="00FB0070" w:rsidP="00F20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1E9"/>
    <w:rsid w:val="00742A75"/>
    <w:rsid w:val="00C1277A"/>
    <w:rsid w:val="00D12540"/>
    <w:rsid w:val="00D93D4F"/>
    <w:rsid w:val="00DC7FEC"/>
    <w:rsid w:val="00E601E9"/>
    <w:rsid w:val="00F208BD"/>
    <w:rsid w:val="00FB0070"/>
    <w:rsid w:val="584E489F"/>
    <w:rsid w:val="5C88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D9EAD"/>
  <w15:chartTrackingRefBased/>
  <w15:docId w15:val="{A02CBFB3-25F7-430C-B2CE-29923E29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208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208BD"/>
    <w:rPr>
      <w:kern w:val="2"/>
      <w:sz w:val="18"/>
      <w:szCs w:val="18"/>
    </w:rPr>
  </w:style>
  <w:style w:type="paragraph" w:styleId="a6">
    <w:name w:val="footer"/>
    <w:basedOn w:val="a"/>
    <w:link w:val="a7"/>
    <w:rsid w:val="00F20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208B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896</Characters>
  <Application>Microsoft Office Word</Application>
  <DocSecurity>0</DocSecurity>
  <PresentationFormat/>
  <Lines>149</Lines>
  <Paragraphs>110</Paragraphs>
  <Slides>0</Slides>
  <Notes>0</Notes>
  <HiddenSlides>0</HiddenSlides>
  <MMClips>0</MMClips>
  <ScaleCrop>false</ScaleCrop>
  <Manager/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    号</dc:title>
  <dc:subject/>
  <dc:creator>X</dc:creator>
  <cp:keywords/>
  <dc:description/>
  <cp:lastModifiedBy>2758590040@qq.com</cp:lastModifiedBy>
  <cp:revision>2</cp:revision>
  <dcterms:created xsi:type="dcterms:W3CDTF">2026-05-19T12:04:00Z</dcterms:created>
  <dcterms:modified xsi:type="dcterms:W3CDTF">2026-05-19T12:04:00Z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