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 w:before="0" w:after="0"/>
        <w:jc w:val="both"/>
        <w:rPr>
          <w:lang w:val="ru-RU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ru-RU"/>
        </w:rPr>
        <w:t>Ссылка на визуализацию:</w:t>
      </w:r>
    </w:p>
    <w:p>
      <w:pPr>
        <w:pStyle w:val="TextBody"/>
        <w:bidi w:val="0"/>
        <w:spacing w:lineRule="auto" w:line="240" w:before="0" w:after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lang w:val="ru-RU"/>
        </w:rPr>
        <w:t>https://www.datawrapper.de/_/GVVSf/</w:t>
      </w:r>
    </w:p>
    <w:p>
      <w:pPr>
        <w:pStyle w:val="TextBody"/>
        <w:bidi w:val="0"/>
        <w:spacing w:lineRule="auto" w:line="240"/>
        <w:jc w:val="left"/>
        <w:rPr>
          <w:lang w:val="ru-RU"/>
        </w:rPr>
      </w:pPr>
      <w:r>
        <w:rPr>
          <w:lang w:val="ru-RU"/>
        </w:rPr>
      </w:r>
    </w:p>
    <w:p>
      <w:pPr>
        <w:pStyle w:val="TextBody"/>
        <w:bidi w:val="0"/>
        <w:spacing w:lineRule="auto" w:line="240" w:before="0" w:after="0"/>
        <w:jc w:val="both"/>
        <w:rPr>
          <w:lang w:val="ru-RU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ru-RU"/>
        </w:rPr>
        <w:t>Медианные доходы чиновников - подходы к расчету, сравнительные данные, оценка</w:t>
      </w:r>
    </w:p>
    <w:p>
      <w:pPr>
        <w:pStyle w:val="TextBody"/>
        <w:bidi w:val="0"/>
        <w:spacing w:lineRule="auto" w:line="240"/>
        <w:jc w:val="left"/>
        <w:rPr>
          <w:lang w:val="ru-RU"/>
        </w:rPr>
      </w:pPr>
      <w:r>
        <w:rPr>
          <w:lang w:val="ru-RU"/>
        </w:rPr>
      </w:r>
    </w:p>
    <w:p>
      <w:pPr>
        <w:pStyle w:val="TextBody"/>
        <w:bidi w:val="0"/>
        <w:spacing w:lineRule="auto" w:line="240" w:before="0" w:after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ru-RU"/>
        </w:rPr>
        <w:t>Сведения о доходах, имуществе и обязательствах имущественного характера (для простоты мы будем называть их «антикоррупционные декларации» или просто «декларации»), собранные Декларатором, дают обширные данные для анализа доходов и имущества госслужащих и их родственников. В нашем небольшом исследовании мы сконцентрируемся на доходах чиновников в 2020 году и определим их медианный уровень в разрезе регионов. В качестве базы для сравнения возьмем медианные денежные доходы населения по субъектам Российской Федерации от Росстата за 2020 год (https://rosstat.gov.ru/folder/13723).</w:t>
      </w:r>
    </w:p>
    <w:p>
      <w:pPr>
        <w:pStyle w:val="TextBody"/>
        <w:bidi w:val="0"/>
        <w:spacing w:lineRule="auto" w:line="240"/>
        <w:jc w:val="left"/>
        <w:rPr>
          <w:lang w:val="ru-RU"/>
        </w:rPr>
      </w:pPr>
      <w:r>
        <w:rPr>
          <w:lang w:val="ru-RU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lang w:val="ru-RU"/>
        </w:rPr>
        <w:t>Как мы считали</w:t>
      </w:r>
    </w:p>
    <w:p>
      <w:pPr>
        <w:pStyle w:val="TextBody"/>
        <w:bidi w:val="0"/>
        <w:spacing w:lineRule="auto" w:line="24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jc w:val="both"/>
        <w:rPr/>
      </w:pPr>
      <w:bookmarkStart w:id="0" w:name="docs-internal-guid-0d967934-7fff-b9f4-23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ru-RU"/>
        </w:rPr>
        <w:t>Анализ строится на медианном доходе, т.к. экстремально высокие или низкие значения (в нашем случае — единичные примеры очень высоких или очень низких доходов) влияют на этот показатель меньше, чем на среднюю величину. Медианный уровень дохода находится ровно посередине рассматриваемой выборки: 50% людей имеют доход больше этого числа, 50% — меньше.</w:t>
      </w:r>
    </w:p>
    <w:p>
      <w:pPr>
        <w:pStyle w:val="TextBody"/>
        <w:bidi w:val="0"/>
        <w:spacing w:lineRule="auto" w:line="240" w:before="0" w:after="0"/>
        <w:jc w:val="both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40" w:before="0" w:after="0"/>
        <w:jc w:val="both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ru-RU"/>
        </w:rPr>
        <w:t xml:space="preserve">Анализируемый датасет состоял из </w:t>
      </w:r>
      <w:bookmarkStart w:id="1" w:name="docs-internal-guid-79fcac55-7fff-524e-14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116 922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>записей. Декларатор согласно своему алгоритму определяет региональную принадлежность исходя из местоположения органа власти, опубликовавшего декларацию. Однако, н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lang w:val="ru-RU"/>
        </w:rPr>
        <w:t xml:space="preserve">е все государственные учреждения, имеющие региональную структуру, публикуют данные в разрезе регионов. Некоторые загружают декларации в общем пуле, без региональной привязки, соответсвенно в базе Декларатора у такой записи будет отсутствовать регион.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>Кроме этого, встречаются случаи, когда федеральные органы власти публикуют данные в отношении руководителей подведомственных организаций, которые часто расположены в регионах. Например, Минсельхоз размещает данные о руководителях подведомственных организаций — это 308 человек за 2020 год (https://mcx.gov.ru/activity/anti-corruption/information-on-income/info-2020-god/). Эти люди руководят предприятиями, работающими в форме бюджетных учреждений в самых разных регионах, но публикуются на федеральном уровне. Их доходы следовало бы относить к соответствующей территории, но возможности таких действий ограничены первоначальной структурой раскрытия данных, воспринятой Декларатором от официальных источников. Для таких записей базы данных применялись следующие принципы отнесения к региону: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>автоматический поиск по наименованию должности или месту работы, где могут  содержится название региона или города, например «ФАС Северо-Западного округа (г. Санкт-Петербург)»;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 xml:space="preserve">сотрудники федеральных органов (таких как Государственная Дума, Совет Федерации Федерального Собрания, Правительство РФ, Президент РФ,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lang w:val="ru-RU"/>
        </w:rPr>
        <w:t xml:space="preserve">Верховный Суд, Счетная палата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>и т. д.) отнесены к Москве, т. к. эти ведомства не имеют региональных подразделений и осуществляют свою деятельность в столице.</w:t>
      </w:r>
    </w:p>
    <w:p>
      <w:pPr>
        <w:pStyle w:val="TextBody"/>
        <w:bidi w:val="0"/>
        <w:spacing w:lineRule="auto" w:line="240"/>
        <w:jc w:val="left"/>
        <w:rPr>
          <w:lang w:val="ru-RU"/>
        </w:rPr>
      </w:pPr>
      <w:r>
        <w:rPr>
          <w:lang w:val="ru-RU"/>
        </w:rPr>
      </w:r>
    </w:p>
    <w:p>
      <w:pPr>
        <w:pStyle w:val="TextBody"/>
        <w:bidi w:val="0"/>
        <w:spacing w:lineRule="auto" w:line="240" w:before="0" w:after="0"/>
        <w:jc w:val="both"/>
        <w:rPr>
          <w:b w:val="false"/>
          <w:b w:val="false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 xml:space="preserve">Если чиновник занимает несколько должностей, то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lang w:val="ru-RU"/>
        </w:rPr>
        <w:t>он м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>ожет подавать и публиковать несколько деклараций, например как депутат законодательного собрания региона и как ректор местного вуза. Такие дублирующие записи были исключены из расчета медианного значения.</w:t>
      </w:r>
    </w:p>
    <w:p>
      <w:pPr>
        <w:pStyle w:val="TextBody"/>
        <w:bidi w:val="0"/>
        <w:spacing w:lineRule="auto" w:line="240"/>
        <w:jc w:val="left"/>
        <w:rPr>
          <w:lang w:val="ru-RU"/>
        </w:rPr>
      </w:pPr>
      <w:r>
        <w:rPr>
          <w:lang w:val="ru-RU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1"/>
          <w:highlight w:val="white"/>
          <w:u w:val="single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1"/>
          <w:highlight w:val="white"/>
          <w:u w:val="single"/>
          <w:lang w:val="ru-RU"/>
        </w:rPr>
        <w:t>Что мы получили</w:t>
      </w: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</w:r>
    </w:p>
    <w:p>
      <w:pPr>
        <w:pStyle w:val="Normal"/>
        <w:bidi w:val="0"/>
        <w:spacing w:lineRule="auto" w:line="240"/>
        <w:jc w:val="left"/>
        <w:rPr/>
      </w:pPr>
      <w:bookmarkStart w:id="2" w:name="docs-internal-guid-53f64026-7fff-d8b1-4a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>«Общероссийский» медианный доход чиновника за 2020 год по данным Декларатора составил 82 тыс. руб./мес. Это в 3 раза выше медианного дохода гражданина РФ, рассчитанного Росстатом за тот же период (27 тыс. руб./мес.).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</w:r>
    </w:p>
    <w:p>
      <w:pPr>
        <w:pStyle w:val="Normal"/>
        <w:bidi w:val="0"/>
        <w:spacing w:lineRule="auto" w:line="240" w:before="0" w:after="0"/>
        <w:jc w:val="both"/>
        <w:rPr>
          <w:lang w:val="ru-RU"/>
        </w:rPr>
      </w:pPr>
      <w:bookmarkStart w:id="3" w:name="docs-internal-guid-560f1ded-7fff-4c82-c4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 xml:space="preserve">Самый высокий медианный доход в абсолютном выражении отмечен у чиновников из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lang w:val="ru-RU"/>
        </w:rPr>
        <w:t>Ямало-Ненецкого автономного округа (241 тыс. руб./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 xml:space="preserve">мес.), далее идут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lang w:val="ru-RU"/>
        </w:rPr>
        <w:t>Москва (216 тыс. руб./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 xml:space="preserve">мес) и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lang w:val="ru-RU"/>
        </w:rPr>
        <w:t>Якутия (185 тыс. руб.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>/мес.). В тройку регионов с самыми скромными медианными доходами чиновников входят Кировская область (52 т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lang w:val="ru-RU"/>
        </w:rPr>
        <w:t>ыс. руб.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>/мес.), Республика Калмыкия (48 т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lang w:val="ru-RU"/>
        </w:rPr>
        <w:t>ыс. руб.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>/мес.) и Северная Осетия (45 т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lang w:val="ru-RU"/>
        </w:rPr>
        <w:t>ыс. руб.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>/мес.).</w:t>
      </w:r>
    </w:p>
    <w:p>
      <w:pPr>
        <w:pStyle w:val="TextBody"/>
        <w:bidi w:val="0"/>
        <w:spacing w:lineRule="auto" w:line="24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jc w:val="both"/>
        <w:rPr>
          <w:b w:val="false"/>
          <w:b w:val="false"/>
          <w:lang w:val="ru-RU"/>
        </w:rPr>
      </w:pPr>
      <w:bookmarkStart w:id="4" w:name="docs-internal-guid-a5c8d350-7fff-f8fc-6f"/>
      <w:bookmarkEnd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 xml:space="preserve">Лидерами по разрыву доходов стали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lang w:val="ru-RU"/>
        </w:rPr>
        <w:t xml:space="preserve">Тыва (в 7 раз) и Ингушетия (в 6 раз), где отмечаются самые низкие медианные доходы жителей (14 тыс. руб./мес. в обеих республиках). Наименьший разрыв в доходах показывают Белгородская и Калужская область, Краснодарский край, Ненецкий автономный округ, Адыгея, Северная Осетия и Татарстан (в 2 раза). </w:t>
      </w:r>
    </w:p>
    <w:p>
      <w:pPr>
        <w:pStyle w:val="TextBody"/>
        <w:bidi w:val="0"/>
        <w:spacing w:lineRule="auto" w:line="240"/>
        <w:jc w:val="left"/>
        <w:rPr>
          <w:lang w:val="ru-RU"/>
        </w:rPr>
      </w:pPr>
      <w:r>
        <w:rPr>
          <w:lang w:val="ru-RU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000000"/>
          <w:kern w:val="2"/>
          <w:sz w:val="21"/>
          <w:szCs w:val="24"/>
          <w:highlight w:val="white"/>
          <w:u w:val="single"/>
          <w:lang w:val="ru-RU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color w:val="000000"/>
          <w:kern w:val="2"/>
          <w:sz w:val="21"/>
          <w:szCs w:val="24"/>
          <w:highlight w:val="white"/>
          <w:u w:val="single"/>
          <w:lang w:val="ru-RU" w:eastAsia="zh-CN" w:bidi="hi-IN"/>
        </w:rPr>
        <w:t>Подведем итоги</w:t>
      </w:r>
    </w:p>
    <w:p>
      <w:pPr>
        <w:pStyle w:val="TextBody"/>
        <w:bidi w:val="0"/>
        <w:spacing w:lineRule="auto" w:line="24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>В силу описанных выше сложностей, не все сведения о доходах удалось отнести к конкретному региону, поэтому в итоговый расчет вошло 89% доступных антикоррупционных деклараций за 2020 год.</w:t>
      </w:r>
    </w:p>
    <w:p>
      <w:pPr>
        <w:pStyle w:val="TextBody"/>
        <w:bidi w:val="0"/>
        <w:spacing w:lineRule="auto" w:line="24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jc w:val="both"/>
        <w:rPr>
          <w:lang w:val="ru-RU"/>
        </w:rPr>
      </w:pPr>
      <w:bookmarkStart w:id="5" w:name="docs-internal-guid-24fbcd0b-7fff-0cfd-ba"/>
      <w:bookmarkEnd w:id="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>Фокус нашего исследования смещен в сторону анализа доходов высших должностных лиц в регионах, так как именно они обязаны подавать антикоррупционные декларации. Полученные результаты демонстрируют значительный разрыв (в 3 раза) между доходами руководителей различных госучреждений, министерств, ведомств, депутатов (в том числе региональных парламентов) и доходами условного среднестатистического гражданина. Отметим, что к последним относятся и более мелкие чиновники, не обязанные подавать декларации и потому не учтенные в нашем расчете.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</w:r>
    </w:p>
    <w:p>
      <w:pPr>
        <w:pStyle w:val="Normal"/>
        <w:bidi w:val="0"/>
        <w:spacing w:lineRule="auto" w:line="240" w:before="0" w:after="0"/>
        <w:jc w:val="both"/>
        <w:rPr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  <w:lang w:val="ru-RU"/>
        </w:rPr>
        <w:t>В лидерах по разрыву в доходах оказались такие высокодотационные регионы как Тыва и Ингушетия, где доходы чиновников предышают доходы среднего жителя в 7 и 6 раз соответственно.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2</Pages>
  <Words>633</Words>
  <Characters>4309</Characters>
  <CharactersWithSpaces>4927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2021-11-30T14:50:16Z</dcterms:created>
  <dc:creator/>
  <dc:description/>
  <dc:language>en-US</dc:language>
  <cp:lastModifiedBy/>
  <dcterms:modified xsi:type="dcterms:W3CDTF">2021-11-30T15:53:05Z</dcterms:modified>
  <cp:revision>5</cp:revision>
  <dc:subject/>
  <dc:title/>
</cp:coreProperties>
</file>