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周报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时间</w:t>
      </w:r>
      <w:r>
        <w:rPr>
          <w:rFonts w:hint="default"/>
          <w:lang w:eastAsia="zh-Hans"/>
        </w:rPr>
        <w:t>：2021-8-17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汇报人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杨琴琴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本周学习内容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整理推理相关论文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论文学习</w:t>
      </w:r>
    </w:p>
    <w:p>
      <w:pPr>
        <w:jc w:val="both"/>
        <w:rPr>
          <w:rFonts w:hint="eastAsia"/>
          <w:sz w:val="13"/>
          <w:szCs w:val="16"/>
          <w:lang w:eastAsia="zh-Hans"/>
        </w:rPr>
      </w:pPr>
      <w:r>
        <w:rPr>
          <w:rFonts w:hint="default"/>
          <w:sz w:val="13"/>
          <w:szCs w:val="16"/>
          <w:lang w:eastAsia="zh-Hans"/>
        </w:rPr>
        <w:t>《</w:t>
      </w:r>
      <w:r>
        <w:rPr>
          <w:rFonts w:hint="default" w:ascii="Times New Roman Bold" w:hAnsi="Times New Roman Bold" w:cs="Times New Roman Bold"/>
          <w:b/>
          <w:bCs w:val="0"/>
          <w:sz w:val="13"/>
          <w:szCs w:val="16"/>
          <w:lang w:val="en-US" w:eastAsia="zh-Hans"/>
        </w:rPr>
        <w:t>Temporal Knowledge Graph Reasoning Based on EvolutionalRepresentation Learning</w:t>
      </w:r>
      <w:r>
        <w:rPr>
          <w:rFonts w:hint="default"/>
          <w:sz w:val="13"/>
          <w:szCs w:val="16"/>
          <w:lang w:eastAsia="zh-Hans"/>
        </w:rPr>
        <w:t>》</w:t>
      </w:r>
      <w:r>
        <w:rPr>
          <w:rFonts w:hint="default"/>
          <w:sz w:val="13"/>
          <w:szCs w:val="16"/>
          <w:lang w:eastAsia="zh-Hans"/>
        </w:rPr>
        <w:t>-</w:t>
      </w:r>
      <w:r>
        <w:rPr>
          <w:rFonts w:hint="eastAsia"/>
          <w:sz w:val="13"/>
          <w:szCs w:val="16"/>
          <w:lang w:val="en-US" w:eastAsia="zh-Hans"/>
        </w:rPr>
        <w:t>GCN</w:t>
      </w:r>
      <w:r>
        <w:rPr>
          <w:rFonts w:hint="default"/>
          <w:sz w:val="13"/>
          <w:szCs w:val="16"/>
          <w:lang w:eastAsia="zh-Hans"/>
        </w:rPr>
        <w:t>、</w:t>
      </w:r>
      <w:r>
        <w:rPr>
          <w:rFonts w:hint="eastAsia"/>
          <w:sz w:val="13"/>
          <w:szCs w:val="16"/>
          <w:lang w:val="en-US" w:eastAsia="zh-Hans"/>
        </w:rPr>
        <w:t>GRU</w:t>
      </w:r>
      <w:r>
        <w:rPr>
          <w:rFonts w:hint="default"/>
          <w:sz w:val="13"/>
          <w:szCs w:val="16"/>
          <w:lang w:eastAsia="zh-Hans"/>
        </w:rPr>
        <w:t>、</w:t>
      </w:r>
      <w:r>
        <w:rPr>
          <w:rFonts w:hint="eastAsia"/>
          <w:sz w:val="13"/>
          <w:szCs w:val="16"/>
          <w:lang w:val="en-US" w:eastAsia="zh-Hans"/>
        </w:rPr>
        <w:t>time</w:t>
      </w:r>
      <w:r>
        <w:rPr>
          <w:rFonts w:hint="default"/>
          <w:sz w:val="13"/>
          <w:szCs w:val="16"/>
          <w:lang w:eastAsia="zh-Hans"/>
        </w:rPr>
        <w:t xml:space="preserve"> </w:t>
      </w:r>
      <w:r>
        <w:rPr>
          <w:rFonts w:hint="eastAsia"/>
          <w:sz w:val="13"/>
          <w:szCs w:val="16"/>
          <w:lang w:val="en-US" w:eastAsia="zh-Hans"/>
        </w:rPr>
        <w:t>gate</w:t>
      </w:r>
    </w:p>
    <w:p>
      <w:pPr>
        <w:numPr>
          <w:ilvl w:val="0"/>
          <w:numId w:val="0"/>
        </w:numPr>
        <w:jc w:val="left"/>
        <w:rPr>
          <w:rFonts w:hint="eastAsia"/>
          <w:lang w:eastAsia="zh-Hans"/>
        </w:rPr>
      </w:pPr>
      <w:r>
        <w:rPr>
          <w:rFonts w:hint="default"/>
          <w:sz w:val="13"/>
          <w:szCs w:val="16"/>
          <w:lang w:eastAsia="zh-Hans"/>
        </w:rPr>
        <w:t>《</w:t>
      </w:r>
      <w:r>
        <w:rPr>
          <w:rFonts w:hint="default" w:ascii="Times New Roman Bold" w:hAnsi="Times New Roman Bold" w:cs="Times New Roman Bold"/>
          <w:b/>
          <w:bCs w:val="0"/>
          <w:sz w:val="13"/>
          <w:szCs w:val="16"/>
          <w:lang w:val="en-US" w:eastAsia="zh-CN"/>
        </w:rPr>
        <w:t xml:space="preserve">Search from History and Reason for Future: Two-stage Reasoning on Temporal Knowledge Graphs </w:t>
      </w:r>
      <w:r>
        <w:rPr>
          <w:rFonts w:hint="default"/>
          <w:sz w:val="13"/>
          <w:szCs w:val="16"/>
          <w:lang w:eastAsia="zh-Hans"/>
        </w:rPr>
        <w:t>》</w:t>
      </w:r>
      <w:r>
        <w:rPr>
          <w:rFonts w:hint="default"/>
          <w:sz w:val="13"/>
          <w:szCs w:val="16"/>
          <w:lang w:eastAsia="zh-Hans"/>
        </w:rPr>
        <w:t>--</w:t>
      </w:r>
      <w:r>
        <w:rPr>
          <w:rFonts w:hint="eastAsia"/>
          <w:sz w:val="13"/>
          <w:szCs w:val="16"/>
          <w:lang w:val="en-US" w:eastAsia="zh-Hans"/>
        </w:rPr>
        <w:t>RL</w:t>
      </w:r>
      <w:r>
        <w:rPr>
          <w:rFonts w:hint="default"/>
          <w:sz w:val="13"/>
          <w:szCs w:val="16"/>
          <w:lang w:eastAsia="zh-Hans"/>
        </w:rPr>
        <w:t>、</w:t>
      </w:r>
      <w:r>
        <w:rPr>
          <w:rFonts w:hint="eastAsia"/>
          <w:sz w:val="13"/>
          <w:szCs w:val="16"/>
          <w:lang w:val="en-US" w:eastAsia="zh-Hans"/>
        </w:rPr>
        <w:t>随机束波搜索</w:t>
      </w:r>
      <w:r>
        <w:rPr>
          <w:rFonts w:hint="default"/>
          <w:sz w:val="13"/>
          <w:szCs w:val="16"/>
          <w:lang w:eastAsia="zh-Hans"/>
        </w:rPr>
        <w:t>、</w:t>
      </w:r>
      <w:r>
        <w:rPr>
          <w:rFonts w:hint="eastAsia"/>
          <w:sz w:val="13"/>
          <w:szCs w:val="16"/>
          <w:lang w:val="en-US" w:eastAsia="zh-Hans"/>
        </w:rPr>
        <w:t>GCN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学习笔记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知识推理相关工作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内推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1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《Temporal reasoning overevent  knowledge  graphs》-</w:t>
      </w:r>
      <w:r>
        <w:rPr>
          <w:rFonts w:hint="default" w:ascii="Times New Roman Regular" w:hAnsi="Times New Roman Regular" w:cs="Times New Roman Regular"/>
          <w:lang w:val="en-US" w:eastAsia="zh-CN"/>
        </w:rPr>
        <w:t>Sadeghian et al., 2016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Hans"/>
        </w:rPr>
        <w:t>2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《Learning sequence encodersfor  temporal  knowledge  graph  completion》-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Garc´ıaDur´an et al. , 2018;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Hans"/>
        </w:rPr>
        <w:t>3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Deriving validity time in knowledge graph.</w:t>
      </w:r>
      <w:r>
        <w:rPr>
          <w:rFonts w:hint="default" w:ascii="Times New Roman Regular" w:hAnsi="Times New Roman Regular" w:cs="Times New Roman Regular"/>
          <w:lang w:eastAsia="zh-Hans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>Leblay and Chekol, 2018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4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CN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Hyperplane-based</w:t>
      </w:r>
      <w:r>
        <w:rPr>
          <w:rFonts w:hint="default" w:ascii="Times New Roman Regular" w:hAnsi="Times New Roman Regular" w:cs="Times New Roman Regular"/>
          <w:lang w:eastAsia="zh-CN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CN"/>
        </w:rPr>
        <w:t>temporally aware knowledge graph embedding</w:t>
      </w:r>
      <w:r>
        <w:rPr>
          <w:rFonts w:hint="default" w:ascii="Times New Roman Regular" w:hAnsi="Times New Roman Regular" w:cs="Times New Roman Regular"/>
          <w:lang w:eastAsia="zh-CN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>Dasgupta et al., 2018;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5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CN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Effificiently embedding dynamic knowledge graphs</w:t>
      </w:r>
      <w:r>
        <w:rPr>
          <w:rFonts w:hint="default" w:ascii="Times New Roman Regular" w:hAnsi="Times New Roman Regular" w:cs="Times New Roman Regular"/>
          <w:lang w:eastAsia="zh-CN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>Wu et al., 2019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6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Temporal knowledge graph completion based on time series gaussian embedding</w:t>
      </w:r>
      <w:r>
        <w:rPr>
          <w:rFonts w:hint="default" w:ascii="Times New Roman Regular" w:hAnsi="Times New Roman Regular" w:cs="Times New Roman Regular"/>
          <w:lang w:eastAsia="zh-CN"/>
        </w:rPr>
        <w:t>-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Xu et al., 2020;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7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Diachronic embedding for temporal knowledge graph completion.</w:t>
      </w:r>
      <w:r>
        <w:rPr>
          <w:rFonts w:hint="default" w:ascii="Times New Roman Regular" w:hAnsi="Times New Roman Regular" w:cs="Times New Roman Regular"/>
          <w:lang w:eastAsia="zh-Hans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>Goel et al., 2020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8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Temporal message passing for temporal knowledge graph completion</w:t>
      </w:r>
      <w:r>
        <w:rPr>
          <w:rFonts w:hint="default" w:ascii="Times New Roman Regular" w:hAnsi="Times New Roman Regular" w:cs="Times New Roman Regular"/>
          <w:lang w:eastAsia="zh-Hans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Wu et al., 2020;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9.《</w:t>
      </w:r>
      <w:r>
        <w:rPr>
          <w:rFonts w:hint="default" w:ascii="Times New Roman Regular" w:hAnsi="Times New Roman Regular" w:cs="Times New Roman Regular"/>
          <w:lang w:val="en-US" w:eastAsia="zh-CN"/>
        </w:rPr>
        <w:t>Temporal knowledge graph forecasting with neural ode.</w:t>
      </w:r>
      <w:r>
        <w:rPr>
          <w:rFonts w:hint="default" w:ascii="Times New Roman Regular" w:hAnsi="Times New Roman Regular" w:cs="Times New Roman Regular"/>
          <w:lang w:eastAsia="zh-CN"/>
        </w:rPr>
        <w:t>》</w:t>
      </w:r>
      <w:r>
        <w:rPr>
          <w:rFonts w:hint="default" w:ascii="Times New Roman Regular" w:hAnsi="Times New Roman Regular" w:cs="Times New Roman Regular"/>
          <w:lang w:eastAsia="zh-Hans"/>
        </w:rPr>
        <w:t>-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Han et al., 2020a;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CN"/>
        </w:rPr>
        <w:t>10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Learning to walk across time for temporal knowledge graph completion</w:t>
      </w:r>
      <w:r>
        <w:rPr>
          <w:rFonts w:hint="default" w:ascii="Times New Roman Regular" w:hAnsi="Times New Roman Regular" w:cs="Times New Roman Regular"/>
          <w:lang w:eastAsia="zh-CN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Jung et al., 2020)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外推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1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CN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Know-evolve: deep temporal reasoning for dynamic knowledge graphs</w:t>
      </w:r>
      <w:r>
        <w:rPr>
          <w:rFonts w:hint="default" w:ascii="Times New Roman Regular" w:hAnsi="Times New Roman Regular" w:cs="Times New Roman Regular"/>
          <w:lang w:eastAsia="zh-CN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Trivedi et al. (2017, 2018)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2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CN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Graph hawkes neural network for forecasting on temporal knowledge graphs</w:t>
      </w:r>
      <w:r>
        <w:rPr>
          <w:rFonts w:hint="default" w:ascii="Times New Roman Regular" w:hAnsi="Times New Roman Regular" w:cs="Times New Roman Regular"/>
          <w:lang w:eastAsia="zh-CN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>Han et al., 2020b;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eastAsia="zh-CN"/>
        </w:rPr>
        <w:t>3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CN"/>
        </w:rPr>
        <w:t>《</w:t>
      </w:r>
      <w:r>
        <w:rPr>
          <w:rFonts w:hint="default" w:ascii="Times New Roman Regular" w:hAnsi="Times New Roman Regular" w:cs="Times New Roman Regular"/>
          <w:lang w:val="en-US" w:eastAsia="zh-CN"/>
        </w:rPr>
        <w:t>Dynamic knowledge graph based multievent forecasting</w:t>
      </w:r>
      <w:r>
        <w:rPr>
          <w:rFonts w:hint="default" w:ascii="Times New Roman Regular" w:hAnsi="Times New Roman Regular" w:cs="Times New Roman Regular"/>
          <w:lang w:eastAsia="zh-CN"/>
        </w:rPr>
        <w:t>》-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Deng et al., 2020;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CN"/>
        </w:rPr>
        <w:t>4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lang w:eastAsia="zh-Hans"/>
        </w:rPr>
        <w:t>《</w:t>
      </w: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>Recurrent event network for reason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>ing over temporal knowledge graphs.</w:t>
      </w:r>
      <w:r>
        <w:rPr>
          <w:rFonts w:hint="default" w:ascii="Times New Roman Regular" w:hAnsi="Times New Roman Regular" w:cs="Times New Roman Regular"/>
          <w:lang w:eastAsia="zh-Hans"/>
        </w:rPr>
        <w:t>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color w:val="FF000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FF0000"/>
          <w:lang w:eastAsia="zh-Hans"/>
        </w:rPr>
        <w:t>《</w:t>
      </w:r>
      <w:r>
        <w:rPr>
          <w:rFonts w:hint="default" w:ascii="Times New Roman Regular" w:hAnsi="Times New Roman Regular" w:cs="Times New Roman Regular"/>
          <w:color w:val="FF0000"/>
          <w:lang w:val="en-US" w:eastAsia="zh-CN"/>
        </w:rPr>
        <w:t>Recurrent event network: Autoregressive structure inference over temporal knowledge graphs.</w:t>
      </w:r>
      <w:r>
        <w:rPr>
          <w:rFonts w:hint="default" w:ascii="Times New Roman Regular" w:hAnsi="Times New Roman Regular" w:cs="Times New Roman Regular"/>
          <w:color w:val="FF0000"/>
          <w:lang w:eastAsia="zh-Hans"/>
        </w:rPr>
        <w:t>》</w:t>
      </w:r>
      <w:r>
        <w:rPr>
          <w:rFonts w:hint="default" w:ascii="Times New Roman Regular" w:hAnsi="Times New Roman Regular" w:cs="Times New Roman Regular"/>
          <w:color w:val="FF0000"/>
          <w:lang w:val="en-US" w:eastAsia="zh-CN"/>
        </w:rPr>
        <w:t>Jin et al., 2019, 2020;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cs="Times New Roman Regular"/>
          <w:color w:val="FF0000"/>
          <w:sz w:val="18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FF0000"/>
          <w:sz w:val="18"/>
          <w:szCs w:val="21"/>
          <w:lang w:val="en-US" w:eastAsia="zh-CN"/>
        </w:rPr>
        <w:t>RE-NET使用子图聚合器和GRU对子图序列</w:t>
      </w:r>
      <w:r>
        <w:rPr>
          <w:rFonts w:hint="eastAsia" w:ascii="Times New Roman Regular" w:hAnsi="Times New Roman Regular" w:cs="Times New Roman Regular"/>
          <w:color w:val="FF0000"/>
          <w:sz w:val="18"/>
          <w:szCs w:val="21"/>
          <w:lang w:val="en-US" w:eastAsia="zh-Hans"/>
        </w:rPr>
        <w:t>一跳进行分析</w:t>
      </w:r>
      <w:r>
        <w:rPr>
          <w:rFonts w:hint="default" w:ascii="Times New Roman Regular" w:hAnsi="Times New Roman Regular" w:cs="Times New Roman Regular"/>
          <w:color w:val="FF0000"/>
          <w:sz w:val="18"/>
          <w:szCs w:val="21"/>
          <w:lang w:val="en-US" w:eastAsia="zh-CN"/>
        </w:rPr>
        <w:t>进行建模</w:t>
      </w:r>
      <w:r>
        <w:rPr>
          <w:rFonts w:hint="default" w:ascii="Times New Roman Regular" w:hAnsi="Times New Roman Regular" w:cs="Times New Roman Regular"/>
          <w:color w:val="FF0000"/>
          <w:sz w:val="18"/>
          <w:szCs w:val="21"/>
          <w:lang w:eastAsia="zh-CN"/>
        </w:rPr>
        <w:t>，</w:t>
      </w:r>
      <w:r>
        <w:rPr>
          <w:rFonts w:hint="eastAsia" w:ascii="Times New Roman Regular" w:hAnsi="Times New Roman Regular" w:cs="Times New Roman Regular"/>
          <w:color w:val="FF0000"/>
          <w:sz w:val="18"/>
          <w:szCs w:val="21"/>
          <w:lang w:val="en-US" w:eastAsia="zh-Hans"/>
        </w:rPr>
        <w:t>对每次茶隼</w:t>
      </w:r>
      <w:r>
        <w:rPr>
          <w:rFonts w:hint="default" w:ascii="Times New Roman Regular" w:hAnsi="Times New Roman Regular" w:cs="Times New Roman Regular"/>
          <w:color w:val="FF0000"/>
          <w:sz w:val="18"/>
          <w:szCs w:val="21"/>
          <w:lang w:val="en-US" w:eastAsia="zh-CN"/>
        </w:rPr>
        <w:t>为给定实体提取这些直接参与的历史事实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 Regular" w:hAnsi="Times New Roman Regular" w:cs="Times New Roman Regular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《</w:t>
      </w:r>
      <w:r>
        <w:rPr>
          <w:rFonts w:hint="default" w:ascii="Times New Roman Regular" w:hAnsi="Times New Roman Regular" w:cs="Times New Roman Regular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Learning from history: Modeling temporal knowledge graphs with sequential copy-generation networks.</w:t>
      </w:r>
      <w:r>
        <w:rPr>
          <w:rFonts w:hint="default" w:ascii="Times New Roman Regular" w:hAnsi="Times New Roman Regular" w:cs="Times New Roman Regular"/>
          <w:color w:val="5B9BD5" w:themeColor="accent1"/>
          <w:lang w:eastAsia="zh-Hans"/>
          <w14:textFill>
            <w14:solidFill>
              <w14:schemeClr w14:val="accent1"/>
            </w14:solidFill>
          </w14:textFill>
        </w:rPr>
        <w:t>》</w:t>
      </w:r>
      <w:r>
        <w:rPr>
          <w:rFonts w:hint="default" w:ascii="Times New Roman Regular" w:hAnsi="Times New Roman Regular" w:cs="Times New Roman Regular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Zhu et al., 2020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cs="Times New Roman Regular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CyGNet 将具有相同实体的历史事实建模，并与实体预测的每次查询相关联，因此主要侧重于用重复模式预测事实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Regular" w:hAnsi="Times New Roman Regular" w:cs="Times New Roman Regular"/>
          <w:lang w:eastAsia="zh-CN"/>
        </w:rPr>
        <w:t>6</w:t>
      </w:r>
      <w:r>
        <w:rPr>
          <w:rFonts w:hint="eastAsia" w:ascii="Times New Roman Regular" w:hAnsi="Times New Roman Regular" w:cs="Times New Roman Regular"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《</w:t>
      </w:r>
      <w:r>
        <w:rPr>
          <w:rFonts w:hint="default" w:ascii="Times New Roman Regular" w:hAnsi="Times New Roman Regular" w:cs="Times New Roman Regular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Temporal knowledge graph reasoning based on evolutional representation learning</w:t>
      </w:r>
      <w:r>
        <w:rPr>
          <w:rFonts w:hint="default" w:ascii="Times New Roman Regular" w:hAnsi="Times New Roman Regular" w:cs="Times New Roman Regular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default" w:ascii="Times New Roman Regular" w:hAnsi="Times New Roman Regular" w:cs="Times New Roman Regular"/>
          <w:color w:val="FF0000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FF0000"/>
          <w:lang w:eastAsia="zh-CN"/>
        </w:rPr>
        <w:t>《</w:t>
      </w:r>
      <w:r>
        <w:rPr>
          <w:rFonts w:hint="default" w:ascii="Times New Roman Regular" w:hAnsi="Times New Roman Regular" w:cs="Times New Roman Regular"/>
          <w:color w:val="FF0000"/>
          <w:lang w:val="en-US" w:eastAsia="zh-CN"/>
        </w:rPr>
        <w:t xml:space="preserve">Search from History and Reason for Future: Two-stage Reasoning 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Hans"/>
        </w:rPr>
      </w:pPr>
      <w:r>
        <w:rPr>
          <w:rFonts w:hint="default" w:ascii="Times New Roman Regular" w:hAnsi="Times New Roman Regular" w:cs="Times New Roman Regular"/>
          <w:color w:val="FF0000"/>
          <w:lang w:val="en-US" w:eastAsia="zh-CN"/>
        </w:rPr>
        <w:t xml:space="preserve">Temporal Knowledge Graphs </w:t>
      </w:r>
      <w:r>
        <w:rPr>
          <w:rFonts w:hint="default" w:ascii="Times New Roman Regular" w:hAnsi="Times New Roman Regular" w:cs="Times New Roman Regular"/>
          <w:color w:val="FF0000"/>
          <w:lang w:eastAsia="zh-CN"/>
        </w:rPr>
        <w:t>》</w:t>
      </w:r>
      <w:r>
        <w:rPr>
          <w:rFonts w:hint="default" w:ascii="Times New Roman Regular" w:hAnsi="Times New Roman Regular" w:cs="Times New Roman Regular"/>
          <w:color w:val="FF0000"/>
          <w:lang w:val="en-US" w:eastAsia="zh-CN"/>
        </w:rPr>
        <w:t>Li et al., 2021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2</w:t>
      </w:r>
      <w:r>
        <w:rPr>
          <w:rFonts w:hint="eastAsia"/>
          <w:b/>
          <w:bCs/>
          <w:lang w:val="en-US" w:eastAsia="zh-Hans"/>
        </w:rPr>
        <w:t>.强化学习之八要素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强化学习之八要素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简单模型下的三要素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环境的状态S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个体的动作A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环境的奖励R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复杂模型下的五要素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个体的策略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个体策略和状态s采取的行动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衰减因子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环境状态转化模型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探索率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3</w:t>
      </w:r>
      <w:r>
        <w:rPr>
          <w:rFonts w:hint="eastAsia"/>
          <w:b/>
          <w:bCs/>
          <w:lang w:val="en-US" w:eastAsia="zh-Hans"/>
        </w:rPr>
        <w:t>.束波搜索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束波搜索最早是用在翻译当中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每次我们选择概率最大的token id作为输出，那么整个输出的句子的概率就是最大的么？是一种seq2seq中用来</w:t>
      </w:r>
      <w:r>
        <w:rPr>
          <w:rFonts w:hint="default"/>
          <w:lang w:val="en-US" w:eastAsia="zh-CN"/>
        </w:rPr>
        <w:t>优化输出结果的算法(不在训练过程中使用)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F Pro Display" w:hAnsi="SF Pro Display" w:eastAsia="SF Pro Display" w:cs="SF Pro Display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  <w:r>
        <w:rPr>
          <w:rFonts w:ascii="SF Pro Display" w:hAnsi="SF Pro Display" w:eastAsia="SF Pro Display" w:cs="SF Pro Display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083685" cy="1823085"/>
            <wp:effectExtent l="0" t="0" r="5715" b="57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83685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SF Pro Display" w:hAnsi="SF Pro Display" w:eastAsia="SF Pro Display" w:cs="SF Pro Display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  <w:r>
        <w:rPr>
          <w:rFonts w:hint="eastAsia"/>
          <w:lang w:val="en-US" w:eastAsia="zh-CN"/>
        </w:rPr>
        <w:t>传统的获取解码器输出的过程中，每次只选择概率最大的那个结果，作为当前时间步的输出，等到输出结束，我们会发现，整个句子可能并不通顺。虽然在每一个时间步上的输出确实是概率最大的，但是整体的概率确不一定最大的，我们经常把它叫做greedy search[贪心算法]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为了解决上述的问题，可以考虑计算全部的输出的概率乘积，选择最大的哪一个，但是这样的话，意味着如果句子很长，候选词很多，那么需要保存的数据就会非常大，需要计算的数据量就很大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束波搜索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Beam Search 就是介于上述两种方法的一个这种的方法，假设Beam width=2，表示每次保存的最大的概率的个数，这里每次保存两个，在下一个时间步骤一样，也是保留两个，这样就可以达到约束搜索空间大小的目的，从而提高算法的效率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</w:pPr>
      <w:r>
        <w:rPr>
          <w:rFonts w:hint="eastAsia"/>
          <w:lang w:val="en-US" w:eastAsia="zh-CN"/>
        </w:rPr>
        <w:t>beam width =1 时，就是贪心算法，beam width=候选词的时候，就是计算全部的概率。beam width 是一个超参数。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</w:pPr>
      <w:r>
        <w:rPr>
          <w:rFonts w:hint="eastAsia"/>
          <w:lang w:val="en-US" w:eastAsia="zh-CN"/>
        </w:rPr>
        <w:t>下图是一个实际的例子，每个时间步有ABCDE共5种可能的输出，即</w:t>
      </w:r>
      <w:r>
        <w:rPr>
          <w:rFonts w:hint="default"/>
          <w:lang w:val="en-US" w:eastAsia="zh-CN"/>
        </w:rPr>
        <w:t> ，图中的num_beams=2，也就是说每个时间步都会保留到当前步为止条件概率最优的2个序列。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Hans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3180715" cy="2049780"/>
            <wp:effectExtent l="0" t="0" r="19685" b="762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4.</w:t>
      </w:r>
      <w:r>
        <w:rPr>
          <w:rFonts w:hint="eastAsia"/>
          <w:b/>
          <w:bCs/>
          <w:lang w:val="en-US" w:eastAsia="zh-Hans"/>
        </w:rPr>
        <w:t>图神经网络之GCN</w:t>
      </w:r>
      <w:r>
        <w:rPr>
          <w:rFonts w:hint="default"/>
          <w:b/>
          <w:bCs/>
          <w:lang w:eastAsia="zh-Hans"/>
        </w:rPr>
        <w:t>（2016</w:t>
      </w:r>
      <w:r>
        <w:rPr>
          <w:rFonts w:hint="eastAsia"/>
          <w:b/>
          <w:bCs/>
          <w:lang w:val="en-US" w:eastAsia="zh-Hans"/>
        </w:rPr>
        <w:t>年诞生</w:t>
      </w:r>
      <w:r>
        <w:rPr>
          <w:rFonts w:hint="default"/>
          <w:b/>
          <w:bCs/>
          <w:lang w:eastAsia="zh-Hans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图的结构一般来说是十分不规则的，可以认为是无限维的一种数据，所以它没有平移不变性。每一个节点的周围结构可能都是独一无二的，这种结构的数据，就让传统的CNN、RNN瞬间失效。所以很多学者从上个世纪就开始研究怎么处理这类数据了。这里涌现出了很多方法，例如GNN、DeepWalk、node2vec等等，GCN只是其中一种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设有一批图数据，其中有N个节点（node），每个节点都有自己的特征，我们设这些节点的</w:t>
      </w:r>
      <w:r>
        <w:rPr>
          <w:rFonts w:hint="default"/>
          <w:color w:val="0000FF"/>
          <w:lang w:val="en-US" w:eastAsia="zh-Hans"/>
        </w:rPr>
        <w:t>特征组成一个N×D维的矩阵X</w:t>
      </w:r>
      <w:r>
        <w:rPr>
          <w:rFonts w:hint="default"/>
          <w:lang w:val="en-US" w:eastAsia="zh-Hans"/>
        </w:rPr>
        <w:t>，然后各个节点之间的关系也会形成一个N×N维的矩阵</w:t>
      </w:r>
      <w:r>
        <w:rPr>
          <w:rFonts w:hint="default"/>
          <w:color w:val="0000FF"/>
          <w:lang w:val="en-US" w:eastAsia="zh-Hans"/>
        </w:rPr>
        <w:t>A，也称为邻接矩阵（adjacency matrix）</w:t>
      </w:r>
      <w:r>
        <w:rPr>
          <w:rFonts w:hint="default"/>
          <w:lang w:val="en-US" w:eastAsia="zh-Hans"/>
        </w:rPr>
        <w:t>。X和A便是我们模型的输入。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GCN也是一个神经网络层，它的层与层之间的传播方式是：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2879725" cy="518795"/>
            <wp:effectExtent l="0" t="0" r="1587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A波浪=A+I，I是单位矩阵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D波浪是A波浪的度矩阵（degree matrix）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H是每一层的特征，对于输入层的话，H就是X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σ是非线性激活函数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759325" cy="2482215"/>
            <wp:effectExtent l="0" t="0" r="1587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上图中的GCN输入一个图，通过若干层GCN每个node的特征从X变成了Z，但是，无论中间有多少层，node之间的连接关系，即A，都是共享的。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假设我们构造一个两层的GCN，激活函数分别采用ReLU和Softmax，则整体的正向传播的公式为：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283075" cy="470535"/>
            <wp:effectExtent l="0" t="0" r="952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最后，针对所有带标签的节点计算cross entropy损失函数：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1894840" cy="553085"/>
            <wp:effectExtent l="0" t="0" r="10160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就可以训练一个node classification的模型了。由于即使只有很少的node有标签也能训练，作者称他们的方法为半监督分类。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当然，也可以用这个方法去做graph classification、link prediction，只是把损失函数给变化一下即可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Hans"/>
        </w:rPr>
        <w:t>GCN的优点</w:t>
      </w:r>
      <w:r>
        <w:rPr>
          <w:rFonts w:hint="default"/>
          <w:color w:val="FF0000"/>
          <w:lang w:eastAsia="zh-Hans"/>
        </w:rPr>
        <w:t>：</w:t>
      </w:r>
      <w:r>
        <w:rPr>
          <w:rFonts w:hint="default"/>
          <w:lang w:val="en-US" w:eastAsia="zh-CN"/>
        </w:rPr>
        <w:t>即使不训练，完全使用随机初始化的参数W，GCN提取出来的特征就以及十分优秀了！这跟CNN不训练是完全不一样的，后者不训练是根本得不到什么有效特征的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作者做了一个实验，使用一个俱乐部会员的关系网络，使用随机初始化的GCN进行特征提取，得到各个node的embedding，然后可视化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3288030" cy="1330960"/>
            <wp:effectExtent l="0" t="0" r="13970" b="152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可以发现，在原数据中同类别的node，经过GCN的提取出的embedding，已经在空间上自动聚类了。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而这种聚类结果，可以和DeepWalk、node2vec这种经过复杂训练得到的node embedding的效果媲美了。</w:t>
      </w:r>
    </w:p>
    <w:p>
      <w:pPr>
        <w:numPr>
          <w:ilvl w:val="0"/>
          <w:numId w:val="6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下周任务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由于TKG实际上是一个KG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序列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，现有的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方法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有三个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问题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：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( 1 )主要关注给定查询的实体和关系，忽略KG中每个时间戳中所有事实之间的结构依赖关系；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( 2 )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推理往往有逻辑规则</w:t>
      </w:r>
      <w:r>
        <w:rPr>
          <w:rFonts w:hint="default" w:cstheme="minorBidi"/>
          <w:kern w:val="2"/>
          <w:sz w:val="21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融合静态图谱和使用RL系统能够使模型具有更好的解释性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/>
          <w:lang w:eastAsia="zh-Hans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( 3 )忽略实体类型等一些静态属性的函数。此外，现有的方法只注重实体预测，而关系预测不能同时用同一模型求解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GCN内部原理理解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和相关发展了解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继续阅读事件外推的论文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TIXGeneral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IXGeneral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8000000B" w:usb1="00000068" w:usb2="00000000" w:usb3="00000000" w:csb0="A0000001" w:csb1="90FE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0D1D"/>
    <w:multiLevelType w:val="singleLevel"/>
    <w:tmpl w:val="611A0D1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1B4FA3"/>
    <w:multiLevelType w:val="singleLevel"/>
    <w:tmpl w:val="611B4FA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11B6E02"/>
    <w:multiLevelType w:val="singleLevel"/>
    <w:tmpl w:val="611B6E02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11B73B7"/>
    <w:multiLevelType w:val="singleLevel"/>
    <w:tmpl w:val="611B73B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611B8156"/>
    <w:multiLevelType w:val="singleLevel"/>
    <w:tmpl w:val="611B8156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611B8465"/>
    <w:multiLevelType w:val="singleLevel"/>
    <w:tmpl w:val="611B846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11B8601"/>
    <w:multiLevelType w:val="singleLevel"/>
    <w:tmpl w:val="611B8601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51F3"/>
    <w:rsid w:val="1FF74497"/>
    <w:rsid w:val="201D76A8"/>
    <w:rsid w:val="3B3D75AB"/>
    <w:rsid w:val="3F7F4658"/>
    <w:rsid w:val="6F7F07D5"/>
    <w:rsid w:val="7555C4A4"/>
    <w:rsid w:val="77EE895A"/>
    <w:rsid w:val="7B7BDCD5"/>
    <w:rsid w:val="7D1FFB79"/>
    <w:rsid w:val="7DFF51F3"/>
    <w:rsid w:val="7DFFBAEA"/>
    <w:rsid w:val="7EAB9653"/>
    <w:rsid w:val="7FEB06AD"/>
    <w:rsid w:val="8FCFFB7C"/>
    <w:rsid w:val="B57FE5A1"/>
    <w:rsid w:val="BFFD1A4D"/>
    <w:rsid w:val="D77E1131"/>
    <w:rsid w:val="D7FF52F9"/>
    <w:rsid w:val="F5E38774"/>
    <w:rsid w:val="FB66C488"/>
    <w:rsid w:val="FB67840B"/>
    <w:rsid w:val="FDF9FFCB"/>
    <w:rsid w:val="FE7E02B8"/>
    <w:rsid w:val="FFF8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2021-08-14T06:17:00Z</dcterms:created>
  <dc:creator>yangqinqin</dc:creator>
  <cp:lastModifiedBy>yangqinqin</cp:lastModifiedBy>
  <dcterms:modified xsi:type="dcterms:W3CDTF">2021-08-17T20:58:00Z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