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(2021 ACL) </w:t>
      </w:r>
      <w:r>
        <w:rPr>
          <w:rFonts w:hint="eastAsia"/>
        </w:rPr>
        <w:t>Exploiting Document Structures and Cluste</w:t>
      </w:r>
      <w:bookmarkStart w:id="0" w:name="_GoBack"/>
      <w:bookmarkEnd w:id="0"/>
      <w:r>
        <w:rPr>
          <w:rFonts w:hint="eastAsia"/>
        </w:rPr>
        <w:t>r Consistencies</w:t>
      </w:r>
      <w:r>
        <w:rPr>
          <w:rFonts w:hint="eastAsia"/>
          <w:lang w:val="en-US" w:eastAsia="zh-CN"/>
        </w:rPr>
        <w:t xml:space="preserve"> </w:t>
      </w:r>
      <w:r>
        <w:rPr>
          <w:rFonts w:hint="eastAsia"/>
        </w:rPr>
        <w:t>for Event Coreference Resolution</w:t>
      </w:r>
    </w:p>
    <w:p>
      <w:pPr>
        <w:pBdr>
          <w:bottom w:val="single" w:color="auto" w:sz="4" w:space="0"/>
        </w:pBdr>
        <w:rPr>
          <w:rFonts w:hint="eastAsia"/>
          <w:lang w:val="en-US" w:eastAsia="zh-CN"/>
        </w:rPr>
      </w:pPr>
      <w:r>
        <w:rPr>
          <w:rFonts w:hint="eastAsia"/>
          <w:lang w:val="en-US" w:eastAsia="zh-CN"/>
        </w:rPr>
        <w:t>时间：2021/8/4</w:t>
      </w:r>
    </w:p>
    <w:p>
      <w:pPr>
        <w:numPr>
          <w:ilvl w:val="0"/>
          <w:numId w:val="1"/>
        </w:numPr>
        <w:rPr>
          <w:rFonts w:hint="eastAsia"/>
          <w:b/>
          <w:bCs/>
          <w:sz w:val="24"/>
          <w:szCs w:val="32"/>
          <w:lang w:val="en-US" w:eastAsia="zh-CN"/>
        </w:rPr>
      </w:pPr>
      <w:r>
        <w:rPr>
          <w:rFonts w:hint="eastAsia"/>
          <w:b/>
          <w:bCs/>
          <w:sz w:val="24"/>
          <w:szCs w:val="32"/>
          <w:lang w:val="en-US" w:eastAsia="zh-CN"/>
        </w:rPr>
        <w:t>先前工作的两个限制</w:t>
      </w:r>
    </w:p>
    <w:p>
      <w:pPr>
        <w:numPr>
          <w:ilvl w:val="0"/>
          <w:numId w:val="2"/>
        </w:numPr>
        <w:ind w:left="420" w:leftChars="0" w:hanging="420" w:firstLineChars="0"/>
        <w:rPr>
          <w:rFonts w:hint="default"/>
          <w:lang w:val="en-US" w:eastAsia="zh-CN"/>
        </w:rPr>
      </w:pPr>
      <w:r>
        <w:rPr>
          <w:rFonts w:hint="eastAsia"/>
          <w:lang w:val="en-US" w:eastAsia="zh-CN"/>
        </w:rPr>
        <w:t>限制一</w:t>
      </w:r>
    </w:p>
    <w:p>
      <w:pPr>
        <w:numPr>
          <w:ilvl w:val="0"/>
          <w:numId w:val="0"/>
        </w:numPr>
        <w:ind w:leftChars="0" w:firstLine="420" w:firstLineChars="0"/>
        <w:rPr>
          <w:rFonts w:hint="default"/>
          <w:lang w:val="en-US" w:eastAsia="zh-CN"/>
        </w:rPr>
      </w:pPr>
      <w:r>
        <w:rPr>
          <w:rFonts w:hint="default"/>
          <w:lang w:val="en-US" w:eastAsia="zh-CN"/>
        </w:rPr>
        <w:t>捕获事件提及之间的文档级上下文(即，超出事件提及的两个句子)可能会为</w:t>
      </w:r>
      <w:r>
        <w:rPr>
          <w:rFonts w:hint="eastAsia"/>
          <w:lang w:val="en-US" w:eastAsia="zh-CN"/>
        </w:rPr>
        <w:t>ECR</w:t>
      </w:r>
      <w:r>
        <w:rPr>
          <w:rFonts w:hint="default"/>
          <w:lang w:val="en-US" w:eastAsia="zh-CN"/>
        </w:rPr>
        <w:t>提供有用的信息。先前用于ECR的深度学习模型仅试图通过手工设计的特征对文档级上下文进行编码，仍然遭受特征稀疏问题</w:t>
      </w:r>
      <w:r>
        <w:rPr>
          <w:rFonts w:hint="eastAsia"/>
          <w:lang w:val="en-US" w:eastAsia="zh-CN"/>
        </w:rPr>
        <w:t>；此外，这种先前的工作无法利用文档中与ECR相关的对象(例如，实体提及、上下文词)及其连接/交互(可能超出句子边界)来帮助表征学习。</w:t>
      </w:r>
    </w:p>
    <w:p>
      <w:pPr>
        <w:numPr>
          <w:ilvl w:val="0"/>
          <w:numId w:val="0"/>
        </w:numPr>
        <w:ind w:leftChars="0" w:firstLine="420" w:firstLineChars="0"/>
        <w:rPr>
          <w:rFonts w:hint="default"/>
          <w:lang w:val="en-US" w:eastAsia="zh-CN"/>
        </w:rPr>
      </w:pPr>
      <w:r>
        <w:rPr>
          <w:rFonts w:hint="default"/>
          <w:lang w:val="en-US" w:eastAsia="zh-CN"/>
        </w:rPr>
        <w:t>受这个问题的启发，</w:t>
      </w:r>
      <w:r>
        <w:rPr>
          <w:rFonts w:hint="eastAsia"/>
          <w:lang w:val="en-US" w:eastAsia="zh-CN"/>
        </w:rPr>
        <w:t>作者</w:t>
      </w:r>
      <w:r>
        <w:rPr>
          <w:rFonts w:hint="default"/>
          <w:lang w:val="en-US" w:eastAsia="zh-CN"/>
        </w:rPr>
        <w:t>提议为文档形成图形(称为文档结构)，以明确捕获相关对象和交互，用于学习事件提及的表示向量。上下文词、实体提及和事件提及将作为我们文档结构中的节点，因为它们与ECR有直观的相关性。然后将利用不同类型的知识源来连接文档结构的节点，</w:t>
      </w:r>
      <w:r>
        <w:rPr>
          <w:rFonts w:hint="eastAsia"/>
          <w:lang w:val="en-US" w:eastAsia="zh-CN"/>
        </w:rPr>
        <w:t>特色的</w:t>
      </w:r>
      <w:r>
        <w:rPr>
          <w:rFonts w:hint="default"/>
          <w:lang w:val="en-US" w:eastAsia="zh-CN"/>
        </w:rPr>
        <w:t>话语信息(例如，连接共有的实体提及)、句法信息(例如，直接链接事件提及及其自变量)和语义相似性(例如，连接具有相似含义的单词/事件提及)。这种丰富的文档结构允许我们在文档级上下文的句子级之外为ECR建模相关对象的交互。</w:t>
      </w:r>
    </w:p>
    <w:p>
      <w:pPr>
        <w:numPr>
          <w:ilvl w:val="0"/>
          <w:numId w:val="0"/>
        </w:numPr>
        <w:ind w:leftChars="0" w:firstLine="420" w:firstLineChars="0"/>
        <w:rPr>
          <w:rFonts w:hint="default"/>
          <w:lang w:val="en-US" w:eastAsia="zh-CN"/>
        </w:rPr>
      </w:pPr>
    </w:p>
    <w:p>
      <w:pPr>
        <w:numPr>
          <w:ilvl w:val="0"/>
          <w:numId w:val="2"/>
        </w:numPr>
        <w:ind w:left="420" w:leftChars="0" w:hanging="420" w:firstLineChars="0"/>
        <w:rPr>
          <w:rFonts w:hint="default"/>
          <w:lang w:val="en-US" w:eastAsia="zh-CN"/>
        </w:rPr>
      </w:pPr>
      <w:r>
        <w:rPr>
          <w:rFonts w:hint="eastAsia"/>
          <w:lang w:val="en-US" w:eastAsia="zh-CN"/>
        </w:rPr>
        <w:t>限制二</w:t>
      </w:r>
    </w:p>
    <w:p>
      <w:pPr>
        <w:numPr>
          <w:ilvl w:val="0"/>
          <w:numId w:val="0"/>
        </w:numPr>
        <w:ind w:leftChars="0" w:firstLine="420" w:firstLineChars="0"/>
        <w:rPr>
          <w:rFonts w:hint="default"/>
          <w:lang w:val="en-US" w:eastAsia="zh-CN"/>
        </w:rPr>
      </w:pPr>
      <w:r>
        <w:rPr>
          <w:rFonts w:hint="default"/>
          <w:lang w:val="en-US" w:eastAsia="zh-CN"/>
        </w:rPr>
        <w:t>现有的用于ECR的深度学习模型未能利用黄金聚类(由人类提供)和预测聚类(由模型生成)之间的一致性来促进表征学习。</w:t>
      </w:r>
    </w:p>
    <w:p>
      <w:pPr>
        <w:numPr>
          <w:ilvl w:val="0"/>
          <w:numId w:val="0"/>
        </w:numPr>
        <w:ind w:leftChars="0" w:firstLine="420" w:firstLineChars="0"/>
        <w:rPr>
          <w:rFonts w:hint="default"/>
          <w:lang w:val="en-US" w:eastAsia="zh-CN"/>
        </w:rPr>
      </w:pPr>
      <w:r>
        <w:rPr>
          <w:rFonts w:hint="default"/>
          <w:lang w:val="en-US" w:eastAsia="zh-CN"/>
        </w:rPr>
        <w:t>直观的是，如果ECR模型的预测事件聚类与数据中的黄金事件聚类更相似，则ECR模型可以获得更好的性能。为此，</w:t>
      </w:r>
      <w:r>
        <w:rPr>
          <w:rFonts w:hint="eastAsia"/>
          <w:lang w:val="en-US" w:eastAsia="zh-CN"/>
        </w:rPr>
        <w:t>作者</w:t>
      </w:r>
      <w:r>
        <w:rPr>
          <w:rFonts w:hint="default"/>
          <w:lang w:val="en-US" w:eastAsia="zh-CN"/>
        </w:rPr>
        <w:t>建议在黄金聚类和预测聚类之间获得不同的不一致性度量，这些度量将被合并到整体损失函数中以实现最小化。因此，我们期望两种类型的聚类之间的一致性/相似性正则化可以提供有用的训练信号来改善事件记录中事件提及的表示向量。</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b/>
          <w:bCs/>
          <w:sz w:val="24"/>
          <w:szCs w:val="32"/>
          <w:lang w:val="en-US" w:eastAsia="zh-CN"/>
        </w:rPr>
      </w:pPr>
      <w:r>
        <w:rPr>
          <w:rFonts w:hint="eastAsia"/>
          <w:b/>
          <w:bCs/>
          <w:sz w:val="24"/>
          <w:szCs w:val="32"/>
          <w:lang w:val="en-US" w:eastAsia="zh-CN"/>
        </w:rPr>
        <w:t>模型</w:t>
      </w:r>
    </w:p>
    <w:p>
      <w:pPr>
        <w:numPr>
          <w:ilvl w:val="0"/>
          <w:numId w:val="0"/>
        </w:numPr>
        <w:ind w:leftChars="0" w:firstLine="420" w:firstLineChars="0"/>
        <w:rPr>
          <w:rFonts w:hint="default"/>
          <w:b/>
          <w:bCs/>
          <w:sz w:val="24"/>
          <w:szCs w:val="32"/>
          <w:lang w:val="en-US" w:eastAsia="zh-CN"/>
        </w:rPr>
      </w:pPr>
      <w:r>
        <w:rPr>
          <w:rFonts w:hint="default"/>
          <w:b w:val="0"/>
          <w:bCs w:val="0"/>
          <w:sz w:val="21"/>
          <w:szCs w:val="24"/>
          <w:lang w:val="en-US" w:eastAsia="zh-CN"/>
        </w:rPr>
        <w:t xml:space="preserve">在ECR中，给定一个输入文档D = </w:t>
      </w:r>
      <w:r>
        <w:rPr>
          <w:rFonts w:hint="eastAsia"/>
          <w:b w:val="0"/>
          <w:bCs w:val="0"/>
          <w:sz w:val="21"/>
          <w:szCs w:val="24"/>
          <w:lang w:val="en-US" w:eastAsia="zh-CN"/>
        </w:rPr>
        <w:t>{</w:t>
      </w:r>
      <w:r>
        <w:rPr>
          <w:rFonts w:hint="default"/>
          <w:b w:val="0"/>
          <w:bCs w:val="0"/>
          <w:sz w:val="21"/>
          <w:szCs w:val="24"/>
          <w:lang w:val="en-US" w:eastAsia="zh-CN"/>
        </w:rPr>
        <w:t>w1，w2，</w:t>
      </w:r>
      <w:r>
        <w:rPr>
          <w:rFonts w:hint="eastAsia"/>
          <w:b w:val="0"/>
          <w:bCs w:val="0"/>
          <w:sz w:val="21"/>
          <w:szCs w:val="24"/>
          <w:lang w:val="en-US" w:eastAsia="zh-CN"/>
        </w:rPr>
        <w:t>…</w:t>
      </w:r>
      <w:r>
        <w:rPr>
          <w:rFonts w:hint="default"/>
          <w:b w:val="0"/>
          <w:bCs w:val="0"/>
          <w:sz w:val="21"/>
          <w:szCs w:val="24"/>
          <w:lang w:val="en-US" w:eastAsia="zh-CN"/>
        </w:rPr>
        <w:t>，wN</w:t>
      </w:r>
      <w:r>
        <w:rPr>
          <w:rFonts w:hint="eastAsia"/>
          <w:b w:val="0"/>
          <w:bCs w:val="0"/>
          <w:sz w:val="21"/>
          <w:szCs w:val="24"/>
          <w:lang w:val="en-US" w:eastAsia="zh-CN"/>
        </w:rPr>
        <w:t>}</w:t>
      </w:r>
      <w:r>
        <w:rPr>
          <w:rFonts w:hint="default"/>
          <w:b w:val="0"/>
          <w:bCs w:val="0"/>
          <w:sz w:val="21"/>
          <w:szCs w:val="24"/>
          <w:lang w:val="en-US" w:eastAsia="zh-CN"/>
        </w:rPr>
        <w:t>(由N个单词/标记组成)，带有一组事件提及E = {e1，e2，</w:t>
      </w:r>
      <w:r>
        <w:rPr>
          <w:rFonts w:hint="eastAsia"/>
          <w:b w:val="0"/>
          <w:bCs w:val="0"/>
          <w:sz w:val="21"/>
          <w:szCs w:val="24"/>
          <w:lang w:val="en-US" w:eastAsia="zh-CN"/>
        </w:rPr>
        <w:t>…</w:t>
      </w:r>
      <w:r>
        <w:rPr>
          <w:rFonts w:hint="default"/>
          <w:b w:val="0"/>
          <w:bCs w:val="0"/>
          <w:sz w:val="21"/>
          <w:szCs w:val="24"/>
          <w:lang w:val="en-US" w:eastAsia="zh-CN"/>
        </w:rPr>
        <w:t>，e|E|}，目标是将E中的事件提及分组到</w:t>
      </w:r>
      <w:r>
        <w:rPr>
          <w:rFonts w:hint="eastAsia"/>
          <w:b w:val="0"/>
          <w:bCs w:val="0"/>
          <w:sz w:val="21"/>
          <w:szCs w:val="24"/>
          <w:lang w:val="en-US" w:eastAsia="zh-CN"/>
        </w:rPr>
        <w:t>聚类</w:t>
      </w:r>
      <w:r>
        <w:rPr>
          <w:rFonts w:hint="default"/>
          <w:b w:val="0"/>
          <w:bCs w:val="0"/>
          <w:sz w:val="21"/>
          <w:szCs w:val="24"/>
          <w:lang w:val="en-US" w:eastAsia="zh-CN"/>
        </w:rPr>
        <w:t>中，以捕获提及之间的共指关系。</w:t>
      </w:r>
    </w:p>
    <w:p>
      <w:pPr>
        <w:numPr>
          <w:ilvl w:val="0"/>
          <w:numId w:val="0"/>
        </w:numPr>
        <w:ind w:firstLine="420" w:firstLineChars="0"/>
        <w:rPr>
          <w:rFonts w:hint="default"/>
          <w:lang w:val="en-US" w:eastAsia="zh-CN"/>
        </w:rPr>
      </w:pPr>
      <w:r>
        <w:rPr>
          <w:rFonts w:hint="default"/>
          <w:lang w:val="en-US" w:eastAsia="zh-CN"/>
        </w:rPr>
        <w:t>ECR模型由四个主要部分组成:</w:t>
      </w:r>
    </w:p>
    <w:p>
      <w:pPr>
        <w:numPr>
          <w:ilvl w:val="0"/>
          <w:numId w:val="3"/>
        </w:numPr>
        <w:ind w:firstLine="420" w:firstLineChars="0"/>
        <w:rPr>
          <w:rFonts w:hint="default"/>
          <w:lang w:val="en-US" w:eastAsia="zh-CN"/>
        </w:rPr>
      </w:pPr>
      <w:r>
        <w:rPr>
          <w:rFonts w:hint="default"/>
          <w:lang w:val="en-US" w:eastAsia="zh-CN"/>
        </w:rPr>
        <w:t>文档编码器</w:t>
      </w:r>
      <w:r>
        <w:rPr>
          <w:rFonts w:hint="eastAsia"/>
          <w:lang w:val="en-US" w:eastAsia="zh-CN"/>
        </w:rPr>
        <w:t>，</w:t>
      </w:r>
      <w:r>
        <w:rPr>
          <w:rFonts w:hint="default"/>
          <w:lang w:val="en-US" w:eastAsia="zh-CN"/>
        </w:rPr>
        <w:t>将单词转换为表示向量</w:t>
      </w:r>
      <w:r>
        <w:rPr>
          <w:rFonts w:hint="eastAsia"/>
          <w:lang w:val="en-US" w:eastAsia="zh-CN"/>
        </w:rPr>
        <w:t>；</w:t>
      </w:r>
    </w:p>
    <w:p>
      <w:pPr>
        <w:numPr>
          <w:ilvl w:val="0"/>
          <w:numId w:val="3"/>
        </w:numPr>
        <w:ind w:firstLine="420" w:firstLineChars="0"/>
        <w:rPr>
          <w:rFonts w:hint="default"/>
          <w:lang w:val="en-US" w:eastAsia="zh-CN"/>
        </w:rPr>
      </w:pPr>
      <w:r>
        <w:rPr>
          <w:rFonts w:hint="default"/>
          <w:lang w:val="en-US" w:eastAsia="zh-CN"/>
        </w:rPr>
        <w:t>文档结构，为文档创建图并学习事件提及的丰富表示向量</w:t>
      </w:r>
      <w:r>
        <w:rPr>
          <w:rFonts w:hint="eastAsia"/>
          <w:lang w:val="en-US" w:eastAsia="zh-CN"/>
        </w:rPr>
        <w:t>；</w:t>
      </w:r>
    </w:p>
    <w:p>
      <w:pPr>
        <w:numPr>
          <w:ilvl w:val="0"/>
          <w:numId w:val="3"/>
        </w:numPr>
        <w:ind w:firstLine="420" w:firstLineChars="0"/>
        <w:rPr>
          <w:rFonts w:hint="default"/>
          <w:lang w:val="en-US" w:eastAsia="zh-CN"/>
        </w:rPr>
      </w:pPr>
      <w:r>
        <w:rPr>
          <w:rFonts w:hint="default"/>
          <w:lang w:val="en-US" w:eastAsia="zh-CN"/>
        </w:rPr>
        <w:t>端到端</w:t>
      </w:r>
      <w:r>
        <w:rPr>
          <w:rFonts w:hint="eastAsia"/>
          <w:lang w:val="en-US" w:eastAsia="zh-CN"/>
        </w:rPr>
        <w:t>共指消解</w:t>
      </w:r>
      <w:r>
        <w:rPr>
          <w:rFonts w:hint="default"/>
          <w:lang w:val="en-US" w:eastAsia="zh-CN"/>
        </w:rPr>
        <w:t>，同时解决D中实体提及的共指</w:t>
      </w:r>
      <w:r>
        <w:rPr>
          <w:rFonts w:hint="eastAsia"/>
          <w:lang w:val="en-US" w:eastAsia="zh-CN"/>
        </w:rPr>
        <w:t>；</w:t>
      </w:r>
    </w:p>
    <w:p>
      <w:pPr>
        <w:numPr>
          <w:ilvl w:val="0"/>
          <w:numId w:val="3"/>
        </w:numPr>
        <w:ind w:firstLine="420" w:firstLineChars="0"/>
        <w:rPr>
          <w:rFonts w:hint="default"/>
          <w:lang w:val="en-US" w:eastAsia="zh-CN"/>
        </w:rPr>
      </w:pPr>
      <w:r>
        <w:rPr>
          <w:rFonts w:hint="default"/>
          <w:lang w:val="en-US" w:eastAsia="zh-CN"/>
        </w:rPr>
        <w:t>聚类一致性正则化，基于黄金和预测事件提及聚类之间的一致性约束来正则化表示向量。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962275" cy="171577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962275" cy="1715770"/>
                    </a:xfrm>
                    <a:prstGeom prst="rect">
                      <a:avLst/>
                    </a:prstGeom>
                    <a:noFill/>
                    <a:ln w="9525">
                      <a:noFill/>
                    </a:ln>
                  </pic:spPr>
                </pic:pic>
              </a:graphicData>
            </a:graphic>
          </wp:inline>
        </w:drawing>
      </w:r>
    </w:p>
    <w:p>
      <w:pPr>
        <w:numPr>
          <w:ilvl w:val="0"/>
          <w:numId w:val="0"/>
        </w:numPr>
        <w:rPr>
          <w:rFonts w:hint="default"/>
          <w:lang w:val="en-US" w:eastAsia="zh-CN"/>
        </w:rPr>
      </w:pPr>
    </w:p>
    <w:p>
      <w:pPr>
        <w:numPr>
          <w:ilvl w:val="1"/>
          <w:numId w:val="1"/>
        </w:numPr>
        <w:rPr>
          <w:rFonts w:hint="eastAsia"/>
          <w:b/>
          <w:bCs/>
          <w:lang w:val="en-US" w:eastAsia="zh-CN"/>
        </w:rPr>
      </w:pPr>
      <w:r>
        <w:rPr>
          <w:rFonts w:hint="eastAsia"/>
          <w:b/>
          <w:bCs/>
          <w:lang w:val="en-US" w:eastAsia="zh-CN"/>
        </w:rPr>
        <w:t>文档编码器（Document Encoder）</w:t>
      </w:r>
    </w:p>
    <w:p>
      <w:pPr>
        <w:numPr>
          <w:ilvl w:val="0"/>
          <w:numId w:val="0"/>
        </w:numPr>
        <w:ind w:leftChars="0" w:firstLine="420" w:firstLineChars="0"/>
        <w:rPr>
          <w:rFonts w:hint="eastAsia"/>
          <w:b w:val="0"/>
          <w:bCs w:val="0"/>
          <w:lang w:val="en-US" w:eastAsia="zh-CN"/>
        </w:rPr>
      </w:pPr>
      <w:r>
        <w:rPr>
          <w:rFonts w:hint="eastAsia"/>
          <w:b w:val="0"/>
          <w:bCs w:val="0"/>
          <w:lang w:val="en-US" w:eastAsia="zh-CN"/>
        </w:rPr>
        <w:t>通过将D馈送到预先训练的语言模型BERT中，将每个单词wi∈D转换成一个表示向量。为了用BERT处理长文档，将D分成有512个连续单词片段（word-peices）的片段，这些片段将被单独编码。得到的序列X = x1，x2，… ，xn被发送到下一步进行进一步计算。</w:t>
      </w:r>
    </w:p>
    <w:p>
      <w:pPr>
        <w:numPr>
          <w:ilvl w:val="0"/>
          <w:numId w:val="0"/>
        </w:numPr>
        <w:ind w:leftChars="0" w:firstLine="420" w:firstLineChars="0"/>
        <w:rPr>
          <w:rFonts w:hint="default"/>
          <w:b w:val="0"/>
          <w:bCs w:val="0"/>
          <w:lang w:val="en-US" w:eastAsia="zh-CN"/>
        </w:rPr>
      </w:pPr>
      <w:r>
        <w:rPr>
          <w:rFonts w:hint="eastAsia"/>
          <w:b w:val="0"/>
          <w:bCs w:val="0"/>
          <w:lang w:val="en-US" w:eastAsia="zh-CN"/>
        </w:rPr>
        <w:t>*w</w:t>
      </w:r>
      <w:r>
        <w:rPr>
          <w:rFonts w:hint="default"/>
          <w:b w:val="0"/>
          <w:bCs w:val="0"/>
          <w:lang w:val="en-US" w:eastAsia="zh-CN"/>
        </w:rPr>
        <w:t>ordPiece字面理解是把word拆成piece一片一片。WordPiece的一种主要的实现方式叫做BPE（Byte-Pair Encoding）双字节编码。BPE的过程可以理解为把一个单词再拆分，使得我们的此表会变得精简，并且寓意更加清晰。比如"loved","loving","loves"这三个单词。其实本身的语义都是“爱”的意思，但是如果我们以单词为单位，那它们就算不一样的词，在英语中不同后缀的词非常的多，就会使得词表变的很大，训练速度变慢，训练的效果也不是太好。BPE算法通过训练，能够把上面的3个单词拆分成"lov","ed","ing","es"几部分，这样可以把词的本身的意思和时态分开，有效的减少了词表的数量。</w:t>
      </w:r>
    </w:p>
    <w:p>
      <w:pPr>
        <w:numPr>
          <w:ilvl w:val="0"/>
          <w:numId w:val="0"/>
        </w:numPr>
        <w:ind w:leftChars="0" w:firstLine="420" w:firstLineChars="0"/>
        <w:rPr>
          <w:rFonts w:hint="default"/>
          <w:b/>
          <w:bCs/>
          <w:lang w:val="en-US" w:eastAsia="zh-CN"/>
        </w:rPr>
      </w:pPr>
    </w:p>
    <w:p>
      <w:pPr>
        <w:numPr>
          <w:ilvl w:val="1"/>
          <w:numId w:val="1"/>
        </w:numPr>
        <w:rPr>
          <w:rFonts w:hint="default"/>
          <w:b/>
          <w:bCs/>
          <w:lang w:val="en-US" w:eastAsia="zh-CN"/>
        </w:rPr>
      </w:pPr>
      <w:r>
        <w:rPr>
          <w:rFonts w:hint="eastAsia"/>
          <w:b/>
          <w:bCs/>
          <w:lang w:val="en-US" w:eastAsia="zh-CN"/>
        </w:rPr>
        <w:t>文档结构（Document Structure）</w:t>
      </w:r>
    </w:p>
    <w:p>
      <w:pPr>
        <w:numPr>
          <w:ilvl w:val="0"/>
          <w:numId w:val="0"/>
        </w:numPr>
        <w:ind w:leftChars="0" w:firstLine="420" w:firstLineChars="0"/>
        <w:rPr>
          <w:rFonts w:hint="default"/>
          <w:b w:val="0"/>
          <w:bCs w:val="0"/>
          <w:lang w:val="en-US" w:eastAsia="zh-CN"/>
        </w:rPr>
      </w:pPr>
      <w:r>
        <w:rPr>
          <w:rFonts w:hint="default"/>
          <w:b w:val="0"/>
          <w:bCs w:val="0"/>
          <w:lang w:val="en-US" w:eastAsia="zh-CN"/>
        </w:rPr>
        <w:t>该组件旨在使用交互图G = {N，E}来学习事件提及的表示向量，该交互图有助于丰富事件提及与相关对象的表示向量以及文档级别的交互。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b/>
          <w:bCs/>
          <w:sz w:val="21"/>
          <w:szCs w:val="21"/>
          <w:lang w:val="en-US" w:eastAsia="zh-CN"/>
        </w:rPr>
      </w:pPr>
      <w:r>
        <w:rPr>
          <w:rFonts w:hint="eastAsia"/>
          <w:b/>
          <w:bCs/>
          <w:sz w:val="21"/>
          <w:szCs w:val="21"/>
          <w:lang w:val="en-US" w:eastAsia="zh-CN"/>
        </w:rPr>
        <w:t>节点：N = D ∪ E ∪ M</w:t>
      </w:r>
      <w:r>
        <w:rPr>
          <w:rFonts w:hint="eastAsia"/>
          <w:b w:val="0"/>
          <w:bCs w:val="0"/>
          <w:sz w:val="21"/>
          <w:szCs w:val="21"/>
          <w:lang w:val="en-US" w:eastAsia="zh-CN"/>
        </w:rPr>
        <w:t>（D是单词/标记集，E是事件提及集，</w:t>
      </w:r>
      <w:r>
        <w:rPr>
          <w:rFonts w:hint="default" w:ascii="Arial" w:hAnsi="Arial" w:cs="Arial"/>
          <w:spacing w:val="12"/>
          <w:sz w:val="21"/>
          <w:szCs w:val="21"/>
        </w:rPr>
        <w:t>M</w:t>
      </w:r>
      <w:r>
        <w:rPr>
          <w:rFonts w:hint="eastAsia" w:ascii="Arial" w:hAnsi="Arial" w:cs="Arial"/>
          <w:spacing w:val="12"/>
          <w:sz w:val="21"/>
          <w:szCs w:val="21"/>
          <w:lang w:val="en-US" w:eastAsia="zh-CN"/>
        </w:rPr>
        <w:t>是实体提及集</w:t>
      </w:r>
      <w:r>
        <w:rPr>
          <w:rFonts w:hint="eastAsia"/>
          <w:b/>
          <w:bCs/>
          <w:sz w:val="21"/>
          <w:szCs w:val="21"/>
          <w:lang w:val="en-US" w:eastAsia="zh-CN"/>
        </w:rPr>
        <w:t>）</w:t>
      </w:r>
    </w:p>
    <w:p>
      <w:pPr>
        <w:numPr>
          <w:ilvl w:val="0"/>
          <w:numId w:val="0"/>
        </w:numPr>
        <w:rPr>
          <w:rFonts w:hint="eastAsia"/>
          <w:b/>
          <w:bCs/>
          <w:sz w:val="21"/>
          <w:szCs w:val="21"/>
          <w:lang w:val="en-US" w:eastAsia="zh-CN"/>
        </w:rPr>
      </w:pPr>
      <w:r>
        <w:rPr>
          <w:rFonts w:hint="eastAsia"/>
          <w:b/>
          <w:bCs/>
          <w:sz w:val="21"/>
          <w:szCs w:val="21"/>
          <w:lang w:val="en-US" w:eastAsia="zh-CN"/>
        </w:rPr>
        <w:t>边：</w:t>
      </w:r>
      <w:r>
        <w:rPr>
          <w:rFonts w:hint="eastAsia"/>
          <w:b w:val="0"/>
          <w:bCs w:val="0"/>
          <w:sz w:val="21"/>
          <w:szCs w:val="21"/>
          <w:lang w:val="en-US" w:eastAsia="zh-CN"/>
        </w:rPr>
        <w:t>边将由邻接矩阵A 表示</w:t>
      </w:r>
    </w:p>
    <w:p>
      <w:pPr>
        <w:keepNext w:val="0"/>
        <w:keepLines w:val="0"/>
        <w:widowControl/>
        <w:suppressLineNumbers w:val="0"/>
        <w:jc w:val="center"/>
        <w:rPr>
          <w:sz w:val="21"/>
          <w:szCs w:val="21"/>
        </w:rPr>
      </w:pPr>
      <w:r>
        <w:rPr>
          <w:rFonts w:ascii="宋体" w:hAnsi="宋体" w:eastAsia="宋体" w:cs="宋体"/>
          <w:kern w:val="0"/>
          <w:sz w:val="21"/>
          <w:szCs w:val="21"/>
          <w:lang w:val="en-US" w:eastAsia="zh-CN" w:bidi="ar"/>
        </w:rPr>
        <w:drawing>
          <wp:inline distT="0" distB="0" distL="114300" distR="114300">
            <wp:extent cx="2296795" cy="285750"/>
            <wp:effectExtent l="0" t="0" r="444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296795" cy="285750"/>
                    </a:xfrm>
                    <a:prstGeom prst="rect">
                      <a:avLst/>
                    </a:prstGeom>
                    <a:noFill/>
                    <a:ln w="9525">
                      <a:noFill/>
                    </a:ln>
                  </pic:spPr>
                </pic:pic>
              </a:graphicData>
            </a:graphic>
          </wp:inline>
        </w:drawing>
      </w:r>
    </w:p>
    <w:p>
      <w:pPr>
        <w:numPr>
          <w:ilvl w:val="0"/>
          <w:numId w:val="0"/>
        </w:numPr>
        <w:rPr>
          <w:rFonts w:hint="eastAsia"/>
          <w:b w:val="0"/>
          <w:bCs w:val="0"/>
          <w:sz w:val="21"/>
          <w:szCs w:val="21"/>
          <w:lang w:val="en-US" w:eastAsia="zh-CN"/>
        </w:rPr>
      </w:pPr>
      <w:r>
        <w:rPr>
          <w:rFonts w:hint="eastAsia"/>
          <w:b w:val="0"/>
          <w:bCs w:val="0"/>
          <w:sz w:val="21"/>
          <w:szCs w:val="21"/>
          <w:lang w:val="en-US" w:eastAsia="zh-CN"/>
        </w:rPr>
        <w:t>为</w:t>
      </w:r>
      <w:r>
        <w:rPr>
          <w:rFonts w:hint="default"/>
          <w:b w:val="0"/>
          <w:bCs w:val="0"/>
          <w:sz w:val="21"/>
          <w:szCs w:val="21"/>
          <w:lang w:val="en-US" w:eastAsia="zh-CN"/>
        </w:rPr>
        <w:t>N中的两个节点ni和nj</w:t>
      </w:r>
      <w:r>
        <w:rPr>
          <w:rFonts w:hint="eastAsia"/>
          <w:b w:val="0"/>
          <w:bCs w:val="0"/>
          <w:sz w:val="21"/>
          <w:szCs w:val="21"/>
          <w:lang w:val="en-US" w:eastAsia="zh-CN"/>
        </w:rPr>
        <w:t>计算一个</w:t>
      </w:r>
      <w:r>
        <w:rPr>
          <w:rFonts w:hint="default"/>
          <w:b w:val="0"/>
          <w:bCs w:val="0"/>
          <w:sz w:val="21"/>
          <w:szCs w:val="21"/>
          <w:lang w:val="en-US" w:eastAsia="zh-CN"/>
        </w:rPr>
        <w:t>值/得分aij</w:t>
      </w:r>
      <w:r>
        <w:rPr>
          <w:rFonts w:hint="eastAsia"/>
          <w:b w:val="0"/>
          <w:bCs w:val="0"/>
          <w:sz w:val="21"/>
          <w:szCs w:val="21"/>
          <w:lang w:val="en-US" w:eastAsia="zh-CN"/>
        </w:rPr>
        <w:t>，用来</w:t>
      </w:r>
      <w:r>
        <w:rPr>
          <w:rFonts w:hint="default"/>
          <w:b w:val="0"/>
          <w:bCs w:val="0"/>
          <w:sz w:val="21"/>
          <w:szCs w:val="21"/>
          <w:lang w:val="en-US" w:eastAsia="zh-CN"/>
        </w:rPr>
        <w:t>估计nj对于ni的表示计算的重要性(或交互水平)。</w:t>
      </w:r>
      <w:r>
        <w:rPr>
          <w:rFonts w:hint="eastAsia"/>
          <w:b w:val="0"/>
          <w:bCs w:val="0"/>
          <w:sz w:val="21"/>
          <w:szCs w:val="21"/>
          <w:lang w:val="en-US" w:eastAsia="zh-CN"/>
        </w:rPr>
        <w:t>作者探索了三种类型的信息来设计模型中G的边E(或计算交互分数aij)，包括基于话语（discourse-based）、基于语法（syntax-based）和基于语义（semantic-based）的信息。</w:t>
      </w:r>
    </w:p>
    <w:p>
      <w:pPr>
        <w:numPr>
          <w:ilvl w:val="0"/>
          <w:numId w:val="0"/>
        </w:numPr>
        <w:rPr>
          <w:rFonts w:hint="eastAsia"/>
          <w:b w:val="0"/>
          <w:bCs w:val="0"/>
          <w:lang w:val="en-US" w:eastAsia="zh-CN"/>
        </w:rPr>
      </w:pPr>
    </w:p>
    <w:p>
      <w:pPr>
        <w:numPr>
          <w:ilvl w:val="0"/>
          <w:numId w:val="4"/>
        </w:numPr>
        <w:ind w:left="420" w:leftChars="0" w:hanging="420" w:firstLineChars="0"/>
        <w:rPr>
          <w:rFonts w:hint="default"/>
          <w:b/>
          <w:bCs/>
          <w:lang w:val="en-US" w:eastAsia="zh-CN"/>
        </w:rPr>
      </w:pPr>
      <w:r>
        <w:rPr>
          <w:rFonts w:hint="default"/>
          <w:b/>
          <w:bCs/>
          <w:lang w:val="en-US" w:eastAsia="zh-CN"/>
        </w:rPr>
        <w:t>Discourse-based Edges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b w:val="0"/>
          <w:bCs w:val="0"/>
          <w:sz w:val="21"/>
          <w:szCs w:val="21"/>
          <w:lang w:val="en-US" w:eastAsia="zh-CN"/>
        </w:rPr>
      </w:pPr>
      <w:r>
        <w:rPr>
          <w:rFonts w:hint="eastAsia"/>
          <w:b w:val="0"/>
          <w:bCs w:val="0"/>
          <w:sz w:val="21"/>
          <w:szCs w:val="21"/>
          <w:lang w:val="en-US" w:eastAsia="zh-CN"/>
        </w:rPr>
        <w:t>作者</w:t>
      </w:r>
      <w:r>
        <w:rPr>
          <w:rFonts w:hint="default"/>
          <w:b w:val="0"/>
          <w:bCs w:val="0"/>
          <w:sz w:val="21"/>
          <w:szCs w:val="21"/>
          <w:lang w:val="en-US" w:eastAsia="zh-CN"/>
        </w:rPr>
        <w:t>提出利用三种类型的话语信息</w:t>
      </w:r>
      <w:r>
        <w:rPr>
          <w:rFonts w:hint="eastAsia"/>
          <w:b w:val="0"/>
          <w:bCs w:val="0"/>
          <w:sz w:val="21"/>
          <w:szCs w:val="21"/>
          <w:lang w:val="en-US" w:eastAsia="zh-CN"/>
        </w:rPr>
        <w:t>（</w:t>
      </w:r>
      <w:r>
        <w:rPr>
          <w:rFonts w:hint="default" w:ascii="Arial" w:hAnsi="Arial" w:cs="Arial"/>
          <w:spacing w:val="12"/>
          <w:sz w:val="21"/>
          <w:szCs w:val="21"/>
        </w:rPr>
        <w:t>discourse information</w:t>
      </w:r>
      <w:r>
        <w:rPr>
          <w:rFonts w:hint="eastAsia"/>
          <w:b w:val="0"/>
          <w:bCs w:val="0"/>
          <w:sz w:val="21"/>
          <w:szCs w:val="21"/>
          <w:lang w:val="en-US" w:eastAsia="zh-CN"/>
        </w:rPr>
        <w:t>）</w:t>
      </w:r>
      <w:r>
        <w:rPr>
          <w:rFonts w:hint="default"/>
          <w:b w:val="0"/>
          <w:bCs w:val="0"/>
          <w:sz w:val="21"/>
          <w:szCs w:val="21"/>
          <w:lang w:val="en-US" w:eastAsia="zh-CN"/>
        </w:rPr>
        <w:t>来获得交互图G，即句子边界</w:t>
      </w:r>
      <w:r>
        <w:rPr>
          <w:rFonts w:hint="eastAsia"/>
          <w:b w:val="0"/>
          <w:bCs w:val="0"/>
          <w:sz w:val="21"/>
          <w:szCs w:val="21"/>
          <w:lang w:val="en-US" w:eastAsia="zh-CN"/>
        </w:rPr>
        <w:t>（sentence boundary）</w:t>
      </w:r>
      <w:r>
        <w:rPr>
          <w:rFonts w:hint="default"/>
          <w:b w:val="0"/>
          <w:bCs w:val="0"/>
          <w:sz w:val="21"/>
          <w:szCs w:val="21"/>
          <w:lang w:val="en-US" w:eastAsia="zh-CN"/>
        </w:rPr>
        <w:t>、共指结构</w:t>
      </w:r>
      <w:r>
        <w:rPr>
          <w:rFonts w:hint="eastAsia"/>
          <w:b w:val="0"/>
          <w:bCs w:val="0"/>
          <w:sz w:val="21"/>
          <w:szCs w:val="21"/>
          <w:lang w:val="en-US" w:eastAsia="zh-CN"/>
        </w:rPr>
        <w:t>（coreference structure）</w:t>
      </w:r>
      <w:r>
        <w:rPr>
          <w:rFonts w:hint="default"/>
          <w:b w:val="0"/>
          <w:bCs w:val="0"/>
          <w:sz w:val="21"/>
          <w:szCs w:val="21"/>
          <w:lang w:val="en-US" w:eastAsia="zh-CN"/>
        </w:rPr>
        <w:t>和</w:t>
      </w:r>
      <w:r>
        <w:rPr>
          <w:rFonts w:hint="eastAsia"/>
          <w:b w:val="0"/>
          <w:bCs w:val="0"/>
          <w:sz w:val="21"/>
          <w:szCs w:val="21"/>
          <w:lang w:val="en-US" w:eastAsia="zh-CN"/>
        </w:rPr>
        <w:t>文档D</w:t>
      </w:r>
      <w:r>
        <w:rPr>
          <w:rFonts w:hint="default"/>
          <w:b w:val="0"/>
          <w:bCs w:val="0"/>
          <w:sz w:val="21"/>
          <w:szCs w:val="21"/>
          <w:lang w:val="en-US" w:eastAsia="zh-CN"/>
        </w:rPr>
        <w:t>中事件/实体提及的提及</w:t>
      </w:r>
      <w:r>
        <w:rPr>
          <w:rFonts w:hint="eastAsia"/>
          <w:b w:val="0"/>
          <w:bCs w:val="0"/>
          <w:sz w:val="21"/>
          <w:szCs w:val="21"/>
          <w:lang w:val="en-US" w:eastAsia="zh-CN"/>
        </w:rPr>
        <w:t>文段（mention span）</w:t>
      </w:r>
      <w:r>
        <w:rPr>
          <w:rFonts w:hint="default"/>
          <w:b w:val="0"/>
          <w:bCs w:val="0"/>
          <w:sz w:val="21"/>
          <w:szCs w:val="21"/>
          <w:lang w:val="en-US" w:eastAsia="zh-CN"/>
        </w:rPr>
        <w:t>。</w:t>
      </w:r>
    </w:p>
    <w:p>
      <w:pPr>
        <w:pStyle w:val="2"/>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840" w:leftChars="0" w:right="0" w:hanging="420" w:firstLineChars="0"/>
        <w:jc w:val="both"/>
        <w:rPr>
          <w:rFonts w:hint="default"/>
          <w:b w:val="0"/>
          <w:bCs w:val="0"/>
          <w:sz w:val="21"/>
          <w:szCs w:val="21"/>
          <w:lang w:val="en-US" w:eastAsia="zh-CN"/>
        </w:rPr>
      </w:pPr>
      <w:r>
        <w:rPr>
          <w:rFonts w:hint="default"/>
          <w:b w:val="0"/>
          <w:bCs w:val="0"/>
          <w:sz w:val="21"/>
          <w:szCs w:val="21"/>
          <w:lang w:val="en-US" w:eastAsia="zh-CN"/>
        </w:rPr>
        <w:t>Sentence Boundary</w:t>
      </w:r>
    </w:p>
    <w:p>
      <w:pPr>
        <w:numPr>
          <w:ilvl w:val="0"/>
          <w:numId w:val="0"/>
        </w:numPr>
        <w:ind w:firstLine="420" w:firstLineChars="0"/>
        <w:rPr>
          <w:rFonts w:hint="default"/>
          <w:b w:val="0"/>
          <w:bCs w:val="0"/>
          <w:lang w:val="en-US" w:eastAsia="zh-CN"/>
        </w:rPr>
      </w:pPr>
      <w:r>
        <w:rPr>
          <w:rFonts w:hint="eastAsia"/>
          <w:b w:val="0"/>
          <w:bCs w:val="0"/>
          <w:lang w:val="en-US" w:eastAsia="zh-CN"/>
        </w:rPr>
        <w:t>作者</w:t>
      </w:r>
      <w:r>
        <w:rPr>
          <w:rFonts w:hint="default"/>
          <w:b w:val="0"/>
          <w:bCs w:val="0"/>
          <w:lang w:val="en-US" w:eastAsia="zh-CN"/>
        </w:rPr>
        <w:t>获取</w:t>
      </w:r>
      <w:r>
        <w:rPr>
          <w:rFonts w:hint="eastAsia"/>
          <w:b w:val="0"/>
          <w:bCs w:val="0"/>
          <w:lang w:val="en-US" w:eastAsia="zh-CN"/>
        </w:rPr>
        <w:t>这个</w:t>
      </w:r>
      <w:r>
        <w:rPr>
          <w:rFonts w:hint="default"/>
          <w:b w:val="0"/>
          <w:bCs w:val="0"/>
          <w:lang w:val="en-US" w:eastAsia="zh-CN"/>
        </w:rPr>
        <w:t>信息的动机是，出现在相同句子中的事件/实体提及往往比出现在不同句子中的事件/实体提及在上下文中更相关。</w:t>
      </w:r>
    </w:p>
    <w:p>
      <w:pPr>
        <w:numPr>
          <w:ilvl w:val="0"/>
          <w:numId w:val="0"/>
        </w:numPr>
        <w:ind w:firstLine="420" w:firstLineChars="0"/>
        <w:rPr>
          <w:rFonts w:hint="default"/>
          <w:b w:val="0"/>
          <w:bCs w:val="0"/>
          <w:lang w:val="en-US" w:eastAsia="zh-CN"/>
        </w:rPr>
      </w:pPr>
      <w:r>
        <w:rPr>
          <w:rFonts w:hint="default"/>
          <w:b w:val="0"/>
          <w:bCs w:val="0"/>
          <w:lang w:val="en-US" w:eastAsia="zh-CN"/>
        </w:rPr>
        <w:t>为N中的节点ni和nj计算基于句子边界的交互得分a</w:t>
      </w:r>
      <w:r>
        <w:rPr>
          <w:rFonts w:hint="default"/>
          <w:b w:val="0"/>
          <w:bCs w:val="0"/>
          <w:vertAlign w:val="subscript"/>
          <w:lang w:val="en-US" w:eastAsia="zh-CN"/>
        </w:rPr>
        <w:t>ij</w:t>
      </w:r>
      <w:r>
        <w:rPr>
          <w:rFonts w:hint="default"/>
          <w:b w:val="0"/>
          <w:bCs w:val="0"/>
          <w:vertAlign w:val="superscript"/>
          <w:lang w:val="en-US" w:eastAsia="zh-CN"/>
        </w:rPr>
        <w:t>sent</w:t>
      </w:r>
      <w:r>
        <w:rPr>
          <w:rFonts w:hint="default"/>
          <w:b w:val="0"/>
          <w:bCs w:val="0"/>
          <w:lang w:val="en-US" w:eastAsia="zh-CN"/>
        </w:rPr>
        <w:t>，其中如果ni和nj是D中相同句子的事件/实体提及(即ni，nj∈ E ∪ M)，则a</w:t>
      </w:r>
      <w:r>
        <w:rPr>
          <w:rFonts w:hint="default"/>
          <w:b w:val="0"/>
          <w:bCs w:val="0"/>
          <w:vertAlign w:val="subscript"/>
          <w:lang w:val="en-US" w:eastAsia="zh-CN"/>
        </w:rPr>
        <w:t>ij</w:t>
      </w:r>
      <w:r>
        <w:rPr>
          <w:rFonts w:hint="default"/>
          <w:b w:val="0"/>
          <w:bCs w:val="0"/>
          <w:vertAlign w:val="superscript"/>
          <w:lang w:val="en-US" w:eastAsia="zh-CN"/>
        </w:rPr>
        <w:t>sent</w:t>
      </w:r>
      <w:r>
        <w:rPr>
          <w:rFonts w:hint="default"/>
          <w:b w:val="0"/>
          <w:bCs w:val="0"/>
          <w:lang w:val="en-US" w:eastAsia="zh-CN"/>
        </w:rPr>
        <w:t xml:space="preserve"> = 1；否则为0。</w:t>
      </w:r>
    </w:p>
    <w:p>
      <w:pPr>
        <w:pStyle w:val="2"/>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840" w:leftChars="0" w:right="0" w:hanging="420" w:firstLineChars="0"/>
        <w:jc w:val="both"/>
        <w:rPr>
          <w:rFonts w:hint="default"/>
          <w:b w:val="0"/>
          <w:bCs w:val="0"/>
          <w:sz w:val="21"/>
          <w:szCs w:val="21"/>
          <w:lang w:val="en-US" w:eastAsia="zh-CN"/>
        </w:rPr>
      </w:pPr>
      <w:r>
        <w:rPr>
          <w:rFonts w:hint="default"/>
          <w:b w:val="0"/>
          <w:bCs w:val="0"/>
          <w:sz w:val="21"/>
          <w:szCs w:val="21"/>
          <w:lang w:val="en-US" w:eastAsia="zh-CN"/>
        </w:rPr>
        <w:t>Entity Coreference Structure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right="0" w:rightChars="0" w:firstLine="420" w:firstLineChars="0"/>
        <w:jc w:val="both"/>
        <w:rPr>
          <w:rFonts w:hint="default"/>
          <w:b w:val="0"/>
          <w:bCs w:val="0"/>
          <w:sz w:val="21"/>
          <w:szCs w:val="21"/>
          <w:lang w:val="en-US" w:eastAsia="zh-CN"/>
        </w:rPr>
      </w:pPr>
      <w:r>
        <w:rPr>
          <w:rFonts w:hint="default"/>
          <w:b w:val="0"/>
          <w:bCs w:val="0"/>
          <w:sz w:val="21"/>
          <w:szCs w:val="21"/>
          <w:lang w:val="en-US" w:eastAsia="zh-CN"/>
        </w:rPr>
        <w:t>共指结构关注句子之间实体提及的连接，用共指结构的上下文信息来丰富它们的表达。</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right="0" w:rightChars="0" w:firstLine="420" w:firstLineChars="0"/>
        <w:jc w:val="both"/>
        <w:rPr>
          <w:rFonts w:hint="default"/>
          <w:b w:val="0"/>
          <w:bCs w:val="0"/>
          <w:sz w:val="21"/>
          <w:szCs w:val="21"/>
          <w:lang w:val="en-US" w:eastAsia="zh-CN"/>
        </w:rPr>
      </w:pPr>
      <w:r>
        <w:rPr>
          <w:rFonts w:hint="default"/>
          <w:b w:val="0"/>
          <w:bCs w:val="0"/>
          <w:sz w:val="21"/>
          <w:szCs w:val="21"/>
          <w:lang w:val="en-US" w:eastAsia="zh-CN"/>
        </w:rPr>
        <w:t>为每对节点ni和nj计算基于</w:t>
      </w:r>
      <w:r>
        <w:rPr>
          <w:rFonts w:hint="eastAsia"/>
          <w:b w:val="0"/>
          <w:bCs w:val="0"/>
          <w:sz w:val="21"/>
          <w:szCs w:val="21"/>
          <w:lang w:val="en-US" w:eastAsia="zh-CN"/>
        </w:rPr>
        <w:t>共指</w:t>
      </w:r>
      <w:r>
        <w:rPr>
          <w:rFonts w:hint="default"/>
          <w:b w:val="0"/>
          <w:bCs w:val="0"/>
          <w:sz w:val="21"/>
          <w:szCs w:val="21"/>
          <w:lang w:val="en-US" w:eastAsia="zh-CN"/>
        </w:rPr>
        <w:t>的分数a</w:t>
      </w:r>
      <w:r>
        <w:rPr>
          <w:rFonts w:hint="default"/>
          <w:b w:val="0"/>
          <w:bCs w:val="0"/>
          <w:sz w:val="21"/>
          <w:szCs w:val="21"/>
          <w:vertAlign w:val="subscript"/>
          <w:lang w:val="en-US" w:eastAsia="zh-CN"/>
        </w:rPr>
        <w:t>ij</w:t>
      </w:r>
      <w:r>
        <w:rPr>
          <w:rFonts w:hint="default"/>
          <w:b w:val="0"/>
          <w:bCs w:val="0"/>
          <w:sz w:val="21"/>
          <w:szCs w:val="21"/>
          <w:vertAlign w:val="superscript"/>
          <w:lang w:val="en-US" w:eastAsia="zh-CN"/>
        </w:rPr>
        <w:t>coref</w:t>
      </w:r>
      <w:r>
        <w:rPr>
          <w:rFonts w:hint="default"/>
          <w:b w:val="0"/>
          <w:bCs w:val="0"/>
          <w:sz w:val="21"/>
          <w:szCs w:val="21"/>
          <w:lang w:val="en-US" w:eastAsia="zh-CN"/>
        </w:rPr>
        <w:t>，如果ni和nj是D中的共指实体，a</w:t>
      </w:r>
      <w:r>
        <w:rPr>
          <w:rFonts w:hint="default"/>
          <w:b w:val="0"/>
          <w:bCs w:val="0"/>
          <w:sz w:val="21"/>
          <w:szCs w:val="21"/>
          <w:vertAlign w:val="subscript"/>
          <w:lang w:val="en-US" w:eastAsia="zh-CN"/>
        </w:rPr>
        <w:t>ij</w:t>
      </w:r>
      <w:r>
        <w:rPr>
          <w:rFonts w:hint="default"/>
          <w:b w:val="0"/>
          <w:bCs w:val="0"/>
          <w:sz w:val="21"/>
          <w:szCs w:val="21"/>
          <w:vertAlign w:val="superscript"/>
          <w:lang w:val="en-US" w:eastAsia="zh-CN"/>
        </w:rPr>
        <w:t>coref</w:t>
      </w:r>
      <w:r>
        <w:rPr>
          <w:rFonts w:hint="default"/>
          <w:b w:val="0"/>
          <w:bCs w:val="0"/>
          <w:sz w:val="21"/>
          <w:szCs w:val="21"/>
          <w:lang w:val="en-US" w:eastAsia="zh-CN"/>
        </w:rPr>
        <w:t>设置为1，否则为0。</w:t>
      </w:r>
    </w:p>
    <w:p>
      <w:pPr>
        <w:pStyle w:val="2"/>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840" w:leftChars="0" w:right="0" w:hanging="420" w:firstLineChars="0"/>
        <w:jc w:val="both"/>
        <w:rPr>
          <w:rFonts w:hint="default"/>
          <w:b w:val="0"/>
          <w:bCs w:val="0"/>
          <w:sz w:val="21"/>
          <w:szCs w:val="21"/>
          <w:lang w:val="en-US" w:eastAsia="zh-CN"/>
        </w:rPr>
      </w:pPr>
      <w:r>
        <w:rPr>
          <w:rFonts w:hint="default"/>
          <w:b w:val="0"/>
          <w:bCs w:val="0"/>
          <w:sz w:val="21"/>
          <w:szCs w:val="21"/>
          <w:lang w:val="en-US" w:eastAsia="zh-CN"/>
        </w:rPr>
        <w:t>Mention Span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right="0" w:rightChars="0" w:firstLine="420" w:firstLineChars="0"/>
        <w:jc w:val="both"/>
        <w:rPr>
          <w:rFonts w:hint="default"/>
          <w:b w:val="0"/>
          <w:bCs w:val="0"/>
          <w:sz w:val="21"/>
          <w:szCs w:val="21"/>
          <w:lang w:val="en-US" w:eastAsia="zh-CN"/>
        </w:rPr>
      </w:pPr>
      <w:r>
        <w:rPr>
          <w:rFonts w:hint="default"/>
          <w:b w:val="0"/>
          <w:bCs w:val="0"/>
          <w:sz w:val="21"/>
          <w:szCs w:val="21"/>
          <w:lang w:val="en-US" w:eastAsia="zh-CN"/>
        </w:rPr>
        <w:t>为了将事件和实体提及与上下文单词连接起来进行表示学习，</w:t>
      </w:r>
      <w:r>
        <w:rPr>
          <w:rFonts w:hint="eastAsia"/>
          <w:b w:val="0"/>
          <w:bCs w:val="0"/>
          <w:sz w:val="21"/>
          <w:szCs w:val="21"/>
          <w:lang w:val="en-US" w:eastAsia="zh-CN"/>
        </w:rPr>
        <w:t>作者</w:t>
      </w:r>
      <w:r>
        <w:rPr>
          <w:rFonts w:hint="default"/>
          <w:b w:val="0"/>
          <w:bCs w:val="0"/>
          <w:sz w:val="21"/>
          <w:szCs w:val="21"/>
          <w:lang w:val="en-US" w:eastAsia="zh-CN"/>
        </w:rPr>
        <w:t>使用基于提及</w:t>
      </w:r>
      <w:r>
        <w:rPr>
          <w:rFonts w:hint="eastAsia"/>
          <w:b w:val="0"/>
          <w:bCs w:val="0"/>
          <w:sz w:val="21"/>
          <w:szCs w:val="21"/>
          <w:lang w:val="en-US" w:eastAsia="zh-CN"/>
        </w:rPr>
        <w:t>文段</w:t>
      </w:r>
      <w:r>
        <w:rPr>
          <w:rFonts w:hint="default"/>
          <w:b w:val="0"/>
          <w:bCs w:val="0"/>
          <w:sz w:val="21"/>
          <w:szCs w:val="21"/>
          <w:lang w:val="en-US" w:eastAsia="zh-CN"/>
        </w:rPr>
        <w:t>的交互评分</w:t>
      </w:r>
      <w:r>
        <w:rPr>
          <w:rFonts w:hint="eastAsia"/>
          <w:b w:val="0"/>
          <w:bCs w:val="0"/>
          <w:sz w:val="21"/>
          <w:szCs w:val="21"/>
          <w:lang w:val="en-US"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right="0" w:rightChars="0" w:firstLine="420" w:firstLineChars="0"/>
        <w:jc w:val="both"/>
        <w:rPr>
          <w:rFonts w:hint="default"/>
          <w:b w:val="0"/>
          <w:bCs w:val="0"/>
          <w:sz w:val="21"/>
          <w:szCs w:val="21"/>
          <w:lang w:val="en-US" w:eastAsia="zh-CN"/>
        </w:rPr>
      </w:pPr>
      <w:r>
        <w:rPr>
          <w:rFonts w:hint="default"/>
          <w:b w:val="0"/>
          <w:bCs w:val="0"/>
          <w:sz w:val="21"/>
          <w:szCs w:val="21"/>
          <w:lang w:val="en-US" w:eastAsia="zh-CN"/>
        </w:rPr>
        <w:t>如果ni是实体/事件提及nj (nj∈ E∪M)的</w:t>
      </w:r>
      <w:r>
        <w:rPr>
          <w:rFonts w:hint="eastAsia"/>
          <w:b w:val="0"/>
          <w:bCs w:val="0"/>
          <w:sz w:val="21"/>
          <w:szCs w:val="21"/>
          <w:lang w:val="en-US" w:eastAsia="zh-CN"/>
        </w:rPr>
        <w:t>文段</w:t>
      </w:r>
      <w:r>
        <w:rPr>
          <w:rFonts w:hint="default"/>
          <w:b w:val="0"/>
          <w:bCs w:val="0"/>
          <w:sz w:val="21"/>
          <w:szCs w:val="21"/>
          <w:lang w:val="en-US" w:eastAsia="zh-CN"/>
        </w:rPr>
        <w:t>中的单词(ni∈ D)，则a</w:t>
      </w:r>
      <w:r>
        <w:rPr>
          <w:rFonts w:hint="default"/>
          <w:b w:val="0"/>
          <w:bCs w:val="0"/>
          <w:sz w:val="21"/>
          <w:szCs w:val="21"/>
          <w:vertAlign w:val="subscript"/>
          <w:lang w:val="en-US" w:eastAsia="zh-CN"/>
        </w:rPr>
        <w:t>ij</w:t>
      </w:r>
      <w:r>
        <w:rPr>
          <w:rFonts w:hint="default"/>
          <w:b w:val="0"/>
          <w:bCs w:val="0"/>
          <w:sz w:val="21"/>
          <w:szCs w:val="21"/>
          <w:vertAlign w:val="superscript"/>
          <w:lang w:val="en-US" w:eastAsia="zh-CN"/>
        </w:rPr>
        <w:t>span</w:t>
      </w:r>
      <w:r>
        <w:rPr>
          <w:rFonts w:hint="default"/>
          <w:b w:val="0"/>
          <w:bCs w:val="0"/>
          <w:sz w:val="21"/>
          <w:szCs w:val="21"/>
          <w:lang w:val="en-US" w:eastAsia="zh-CN"/>
        </w:rPr>
        <w:t>仅被设置为1(即，否则为0)，反之亦然。</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right="0" w:rightChars="0"/>
        <w:jc w:val="both"/>
        <w:rPr>
          <w:rFonts w:hint="default"/>
          <w:b w:val="0"/>
          <w:bCs w:val="0"/>
          <w:lang w:val="en-US" w:eastAsia="zh-CN"/>
        </w:rPr>
      </w:pPr>
    </w:p>
    <w:p>
      <w:pPr>
        <w:numPr>
          <w:ilvl w:val="0"/>
          <w:numId w:val="4"/>
        </w:numPr>
        <w:ind w:left="420" w:leftChars="0" w:hanging="420" w:firstLineChars="0"/>
        <w:rPr>
          <w:rFonts w:hint="default"/>
          <w:b/>
          <w:bCs/>
          <w:lang w:val="en-US" w:eastAsia="zh-CN"/>
        </w:rPr>
      </w:pPr>
      <w:r>
        <w:rPr>
          <w:rFonts w:hint="default"/>
          <w:b/>
          <w:bCs/>
          <w:lang w:val="en-US" w:eastAsia="zh-CN"/>
        </w:rPr>
        <w:t>Syntax-based Edges</w:t>
      </w:r>
    </w:p>
    <w:p>
      <w:pPr>
        <w:numPr>
          <w:ilvl w:val="0"/>
          <w:numId w:val="0"/>
        </w:numPr>
        <w:ind w:firstLine="420" w:firstLineChars="0"/>
        <w:rPr>
          <w:rFonts w:hint="default"/>
          <w:b w:val="0"/>
          <w:bCs w:val="0"/>
          <w:lang w:val="en-US" w:eastAsia="zh-CN"/>
        </w:rPr>
      </w:pPr>
      <w:r>
        <w:rPr>
          <w:rFonts w:hint="eastAsia"/>
          <w:b w:val="0"/>
          <w:bCs w:val="0"/>
          <w:lang w:val="en-US" w:eastAsia="zh-CN"/>
        </w:rPr>
        <w:t>我们</w:t>
      </w:r>
      <w:r>
        <w:rPr>
          <w:rFonts w:hint="default"/>
          <w:b w:val="0"/>
          <w:bCs w:val="0"/>
          <w:lang w:val="en-US" w:eastAsia="zh-CN"/>
        </w:rPr>
        <w:t>期望D中句子的</w:t>
      </w:r>
      <w:r>
        <w:rPr>
          <w:rFonts w:hint="eastAsia"/>
          <w:b w:val="0"/>
          <w:bCs w:val="0"/>
          <w:lang w:val="en-US" w:eastAsia="zh-CN"/>
        </w:rPr>
        <w:t>依赖</w:t>
      </w:r>
      <w:r>
        <w:rPr>
          <w:rFonts w:hint="default"/>
          <w:b w:val="0"/>
          <w:bCs w:val="0"/>
          <w:lang w:val="en-US" w:eastAsia="zh-CN"/>
        </w:rPr>
        <w:t>树能够为连接N中的节点提供有益的信息，以便在ECR中进行有效的表征学习。</w:t>
      </w:r>
      <w:r>
        <w:rPr>
          <w:rFonts w:hint="eastAsia"/>
          <w:b w:val="0"/>
          <w:bCs w:val="0"/>
          <w:lang w:val="en-US" w:eastAsia="zh-CN"/>
        </w:rPr>
        <w:t>作者</w:t>
      </w:r>
      <w:r>
        <w:rPr>
          <w:rFonts w:hint="default"/>
          <w:b w:val="0"/>
          <w:bCs w:val="0"/>
          <w:lang w:val="en-US" w:eastAsia="zh-CN"/>
        </w:rPr>
        <w:t>建议使用D中单词之间的依赖关系/连接来获得N中每对节点ni和nj的基于语法的交互得分</w:t>
      </w:r>
      <w:r>
        <w:rPr>
          <w:rFonts w:hint="eastAsia"/>
          <w:b w:val="0"/>
          <w:bCs w:val="0"/>
          <w:lang w:val="en-US" w:eastAsia="zh-CN"/>
        </w:rPr>
        <w:t>，通过继承D中句子的依赖树的图结构，如果ni和nj是同一个句子中的两个单词(即ni，nj∈ D)，并且在对应的依赖树中它们之间有一条边，则将a</w:t>
      </w:r>
      <w:r>
        <w:rPr>
          <w:rFonts w:hint="eastAsia"/>
          <w:b w:val="0"/>
          <w:bCs w:val="0"/>
          <w:vertAlign w:val="subscript"/>
          <w:lang w:val="en-US" w:eastAsia="zh-CN"/>
        </w:rPr>
        <w:t>ij</w:t>
      </w:r>
      <w:r>
        <w:rPr>
          <w:rFonts w:hint="eastAsia"/>
          <w:b w:val="0"/>
          <w:bCs w:val="0"/>
          <w:vertAlign w:val="superscript"/>
          <w:lang w:val="en-US" w:eastAsia="zh-CN"/>
        </w:rPr>
        <w:t>dep</w:t>
      </w:r>
      <w:r>
        <w:rPr>
          <w:rFonts w:hint="eastAsia"/>
          <w:b w:val="0"/>
          <w:bCs w:val="0"/>
          <w:lang w:val="en-US" w:eastAsia="zh-CN"/>
        </w:rPr>
        <w:t>设置为1，否则为0。</w:t>
      </w:r>
    </w:p>
    <w:p>
      <w:pPr>
        <w:numPr>
          <w:ilvl w:val="0"/>
          <w:numId w:val="0"/>
        </w:numPr>
        <w:ind w:left="420" w:leftChars="0"/>
        <w:rPr>
          <w:rFonts w:hint="default"/>
          <w:b/>
          <w:bCs/>
          <w:lang w:val="en-US" w:eastAsia="zh-CN"/>
        </w:rPr>
      </w:pPr>
    </w:p>
    <w:p>
      <w:pPr>
        <w:numPr>
          <w:ilvl w:val="0"/>
          <w:numId w:val="4"/>
        </w:numPr>
        <w:ind w:left="420" w:leftChars="0" w:hanging="420" w:firstLineChars="0"/>
        <w:rPr>
          <w:rFonts w:hint="default"/>
          <w:b/>
          <w:bCs/>
          <w:lang w:val="en-US" w:eastAsia="zh-CN"/>
        </w:rPr>
      </w:pPr>
      <w:r>
        <w:rPr>
          <w:rFonts w:hint="default"/>
          <w:b/>
          <w:bCs/>
          <w:lang w:val="en-US" w:eastAsia="zh-CN"/>
        </w:rPr>
        <w:t>Semantic-based Edges</w:t>
      </w:r>
    </w:p>
    <w:p>
      <w:pPr>
        <w:numPr>
          <w:ilvl w:val="0"/>
          <w:numId w:val="0"/>
        </w:numPr>
        <w:ind w:firstLine="420" w:firstLineChars="0"/>
        <w:rPr>
          <w:rFonts w:hint="default"/>
          <w:b w:val="0"/>
          <w:bCs w:val="0"/>
          <w:lang w:val="en-US" w:eastAsia="zh-CN"/>
        </w:rPr>
      </w:pPr>
      <w:r>
        <w:rPr>
          <w:rFonts w:hint="eastAsia"/>
          <w:b w:val="0"/>
          <w:bCs w:val="0"/>
          <w:lang w:val="en-US" w:eastAsia="zh-CN"/>
        </w:rPr>
        <w:t>作者</w:t>
      </w:r>
      <w:r>
        <w:rPr>
          <w:rFonts w:hint="default"/>
          <w:b w:val="0"/>
          <w:bCs w:val="0"/>
          <w:lang w:val="en-US" w:eastAsia="zh-CN"/>
        </w:rPr>
        <w:t>的动机是，如果ni在语义上与nj更相关，则节点ni将对ECR的另一个节点</w:t>
      </w:r>
      <w:r>
        <w:rPr>
          <w:rFonts w:hint="eastAsia"/>
          <w:b w:val="0"/>
          <w:bCs w:val="0"/>
          <w:lang w:val="en-US" w:eastAsia="zh-CN"/>
        </w:rPr>
        <w:t xml:space="preserve">nj </w:t>
      </w:r>
      <w:r>
        <w:rPr>
          <w:rFonts w:hint="default"/>
          <w:b w:val="0"/>
          <w:bCs w:val="0"/>
          <w:lang w:val="en-US" w:eastAsia="zh-CN"/>
        </w:rPr>
        <w:t>的表示计算贡献更大。</w:t>
      </w:r>
    </w:p>
    <w:p>
      <w:pPr>
        <w:numPr>
          <w:ilvl w:val="0"/>
          <w:numId w:val="0"/>
        </w:numPr>
        <w:ind w:firstLine="420" w:firstLineChars="0"/>
        <w:rPr>
          <w:rFonts w:hint="eastAsia"/>
          <w:b w:val="0"/>
          <w:bCs w:val="0"/>
          <w:lang w:val="en-US" w:eastAsia="zh-CN"/>
        </w:rPr>
      </w:pPr>
      <w:r>
        <w:rPr>
          <w:rFonts w:hint="eastAsia"/>
          <w:b w:val="0"/>
          <w:bCs w:val="0"/>
          <w:lang w:val="en-US" w:eastAsia="zh-CN"/>
        </w:rPr>
        <w:t>作者探索一种新的语义信息源，该信息源依赖于单词的外部知识来计算ECR文档结构中节点N之间的交互分数。期望单词的外部知识为D中的上下文信息提供补充信息，从而进一步丰富N中节点的整体交互得分。作者利用单词网络(WordNet)来获得D中单词的外部知识。</w:t>
      </w:r>
    </w:p>
    <w:p>
      <w:pPr>
        <w:numPr>
          <w:ilvl w:val="0"/>
          <w:numId w:val="5"/>
        </w:numPr>
        <w:ind w:left="840" w:leftChars="0" w:hanging="420" w:firstLineChars="0"/>
        <w:rPr>
          <w:rFonts w:hint="eastAsia"/>
          <w:b w:val="0"/>
          <w:bCs w:val="0"/>
          <w:lang w:val="en-US" w:eastAsia="zh-CN"/>
        </w:rPr>
      </w:pPr>
      <w:r>
        <w:rPr>
          <w:rFonts w:hint="eastAsia"/>
          <w:b w:val="0"/>
          <w:bCs w:val="0"/>
          <w:lang w:val="en-US" w:eastAsia="zh-CN"/>
        </w:rPr>
        <w:t>首先，使用词义消歧(Word Sense Disambiguation，WSD)工具将每个单词节点ni∈D映射到WordNet中的synset节点Mi；</w:t>
      </w:r>
    </w:p>
    <w:p>
      <w:pPr>
        <w:numPr>
          <w:ilvl w:val="0"/>
          <w:numId w:val="5"/>
        </w:numPr>
        <w:ind w:left="840" w:leftChars="0" w:hanging="420" w:firstLineChars="0"/>
        <w:rPr>
          <w:rFonts w:hint="eastAsia"/>
          <w:b w:val="0"/>
          <w:bCs w:val="0"/>
          <w:lang w:val="en-US" w:eastAsia="zh-CN"/>
        </w:rPr>
      </w:pPr>
      <w:r>
        <w:rPr>
          <w:rFonts w:hint="eastAsia"/>
          <w:b w:val="0"/>
          <w:bCs w:val="0"/>
          <w:lang w:val="en-US" w:eastAsia="zh-CN"/>
        </w:rPr>
        <w:t>然后，使用它们在WordNet中链接的synsets节点 Mi和Mj的基于结构的相似性，为D中的每对单词节点ni和nj计算基于知识的相似性得分。</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162810" cy="379095"/>
            <wp:effectExtent l="0" t="0" r="127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162810" cy="379095"/>
                    </a:xfrm>
                    <a:prstGeom prst="rect">
                      <a:avLst/>
                    </a:prstGeom>
                    <a:noFill/>
                    <a:ln w="9525">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IC和LCS分别代表了synset节点的信息内容和WordNet层次结构中两个synset的最小公共子集（the least common subsumer）。</w:t>
      </w:r>
    </w:p>
    <w:p>
      <w:pPr>
        <w:numPr>
          <w:ilvl w:val="0"/>
          <w:numId w:val="0"/>
        </w:numPr>
        <w:ind w:left="420" w:leftChars="0"/>
        <w:rPr>
          <w:rFonts w:hint="eastAsia"/>
          <w:b w:val="0"/>
          <w:bCs w:val="0"/>
          <w:lang w:val="en-US" w:eastAsia="zh-CN"/>
        </w:rPr>
      </w:pPr>
    </w:p>
    <w:p>
      <w:pPr>
        <w:numPr>
          <w:ilvl w:val="0"/>
          <w:numId w:val="0"/>
        </w:numPr>
        <w:ind w:leftChars="0"/>
        <w:rPr>
          <w:rFonts w:hint="eastAsia"/>
          <w:b/>
          <w:bCs/>
          <w:lang w:val="en-US" w:eastAsia="zh-CN"/>
        </w:rPr>
      </w:pPr>
      <w:r>
        <w:rPr>
          <w:rFonts w:hint="eastAsia"/>
          <w:b/>
          <w:bCs/>
          <w:lang w:val="en-US" w:eastAsia="zh-CN"/>
        </w:rPr>
        <w:t>结构组合（Structure Combination）</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现在，我们已经为每对节点生成了五个分数，将每个节点对ni和nj的五个分数分组为维度为5的向量dij</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39695" cy="251460"/>
            <wp:effectExtent l="0" t="0" r="12065"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639695" cy="251460"/>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由此，可以计算ni和nj的总体交互分数aij</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153285" cy="324485"/>
            <wp:effectExtent l="0" t="0" r="10795"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53285" cy="32448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21"/>
          <w:szCs w:val="21"/>
          <w:lang w:eastAsia="zh-CN"/>
        </w:rPr>
      </w:pPr>
      <w:r>
        <w:rPr>
          <w:rFonts w:hint="default" w:ascii="Arial" w:hAnsi="Arial" w:cs="Arial"/>
          <w:spacing w:val="12"/>
          <w:sz w:val="21"/>
          <w:szCs w:val="21"/>
        </w:rPr>
        <w:t>q是</w:t>
      </w:r>
      <w:r>
        <w:rPr>
          <w:rFonts w:hint="eastAsia" w:ascii="Arial" w:hAnsi="Arial" w:cs="Arial"/>
          <w:spacing w:val="12"/>
          <w:sz w:val="21"/>
          <w:szCs w:val="21"/>
          <w:lang w:val="en-US" w:eastAsia="zh-CN"/>
        </w:rPr>
        <w:t>维度</w:t>
      </w:r>
      <w:r>
        <w:rPr>
          <w:rFonts w:hint="default" w:ascii="Arial" w:hAnsi="Arial" w:cs="Arial"/>
          <w:spacing w:val="12"/>
          <w:sz w:val="21"/>
          <w:szCs w:val="21"/>
        </w:rPr>
        <w:t>为5的可学习向量</w:t>
      </w:r>
      <w:r>
        <w:rPr>
          <w:rFonts w:hint="eastAsia" w:ascii="Arial" w:hAnsi="Arial" w:cs="Arial"/>
          <w:spacing w:val="12"/>
          <w:sz w:val="21"/>
          <w:szCs w:val="21"/>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21"/>
          <w:szCs w:val="21"/>
          <w:lang w:eastAsia="zh-CN"/>
        </w:rPr>
      </w:pPr>
    </w:p>
    <w:p>
      <w:pPr>
        <w:keepNext w:val="0"/>
        <w:keepLines w:val="0"/>
        <w:widowControl/>
        <w:suppressLineNumbers w:val="0"/>
        <w:jc w:val="both"/>
        <w:rPr>
          <w:rFonts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表示学习（Representation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ascii="Arial" w:hAnsi="Arial" w:cs="Arial"/>
          <w:spacing w:val="12"/>
          <w:sz w:val="21"/>
          <w:szCs w:val="21"/>
        </w:rPr>
      </w:pPr>
      <w:r>
        <w:rPr>
          <w:rFonts w:hint="default" w:ascii="Arial" w:hAnsi="Arial" w:cs="Arial"/>
          <w:spacing w:val="12"/>
          <w:sz w:val="21"/>
          <w:szCs w:val="21"/>
        </w:rPr>
        <w:t>给定具有邻接矩阵A = {aij}</w:t>
      </w:r>
      <w:r>
        <w:rPr>
          <w:rFonts w:hint="default" w:ascii="Arial" w:hAnsi="Arial" w:cs="Arial"/>
          <w:spacing w:val="12"/>
          <w:sz w:val="21"/>
          <w:szCs w:val="21"/>
          <w:vertAlign w:val="subscript"/>
        </w:rPr>
        <w:t>i，j=|N|</w:t>
      </w:r>
      <w:r>
        <w:rPr>
          <w:rFonts w:hint="default" w:ascii="Arial" w:hAnsi="Arial" w:cs="Arial"/>
          <w:spacing w:val="12"/>
          <w:sz w:val="21"/>
          <w:szCs w:val="21"/>
        </w:rPr>
        <w:t>的组合交互图G，</w:t>
      </w:r>
      <w:r>
        <w:rPr>
          <w:rFonts w:hint="eastAsia" w:ascii="Arial" w:hAnsi="Arial" w:cs="Arial"/>
          <w:spacing w:val="12"/>
          <w:sz w:val="21"/>
          <w:szCs w:val="21"/>
          <w:lang w:val="en-US" w:eastAsia="zh-CN"/>
        </w:rPr>
        <w:t>作者</w:t>
      </w:r>
      <w:r>
        <w:rPr>
          <w:rFonts w:hint="default" w:ascii="Arial" w:hAnsi="Arial" w:cs="Arial"/>
          <w:spacing w:val="12"/>
          <w:sz w:val="21"/>
          <w:szCs w:val="21"/>
        </w:rPr>
        <w:t>使用GCNs来归纳ECR的N中节点的表示向量。</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GCN模型将节点ni∈ N的初始表示向量作为输入，将vi组织成输入矩阵H0= [v1，…，v|N|]；GCN模型涉及G层，通过以下方式为N 中的节点生成第l层的矩阵：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933575" cy="233680"/>
            <wp:effectExtent l="0" t="0" r="1905" b="1016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1933575" cy="233680"/>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Wl是第l层的权重矩阵；GCN模型的输出是HGH= [h1，…，h|N|]，用作共指预测中节点ni的更抽象的表示向量。</w:t>
      </w:r>
    </w:p>
    <w:p>
      <w:pPr>
        <w:numPr>
          <w:ilvl w:val="0"/>
          <w:numId w:val="0"/>
        </w:numPr>
        <w:rPr>
          <w:rFonts w:hint="default"/>
          <w:b w:val="0"/>
          <w:bCs w:val="0"/>
          <w:lang w:val="en-US" w:eastAsia="zh-CN"/>
        </w:rPr>
      </w:pPr>
    </w:p>
    <w:p>
      <w:pPr>
        <w:numPr>
          <w:ilvl w:val="1"/>
          <w:numId w:val="1"/>
        </w:numPr>
        <w:rPr>
          <w:rFonts w:hint="default"/>
          <w:b/>
          <w:bCs/>
          <w:lang w:val="en-US" w:eastAsia="zh-CN"/>
        </w:rPr>
      </w:pPr>
      <w:r>
        <w:rPr>
          <w:rFonts w:hint="eastAsia"/>
          <w:b/>
          <w:bCs/>
          <w:lang w:val="en-US" w:eastAsia="zh-CN"/>
        </w:rPr>
        <w:t>端到端共指消解（End-to-end Coreference Resolution）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首先为每个事件提及ei分配一个先行词Yi∈{e1，…，ei-1，</w:t>
      </w:r>
      <w:r>
        <w:rPr>
          <w:rFonts w:hint="eastAsia" w:ascii="宋体" w:hAnsi="宋体" w:eastAsia="宋体" w:cs="宋体"/>
          <w:b w:val="0"/>
          <w:bCs w:val="0"/>
          <w:lang w:val="en-US" w:eastAsia="zh-CN"/>
        </w:rPr>
        <w:t>ε</w:t>
      </w:r>
      <w:r>
        <w:rPr>
          <w:rFonts w:hint="eastAsia"/>
          <w:b w:val="0"/>
          <w:bCs w:val="0"/>
          <w:lang w:val="en-US" w:eastAsia="zh-CN"/>
        </w:rPr>
        <w:t>），ei到yi中的先行词ej的链接代表了ei和ej之间的共指关系，虚拟先行词表示ei与之前提到的任何事件都不相关；</w:t>
      </w:r>
    </w:p>
    <w:p>
      <w:pPr>
        <w:numPr>
          <w:ilvl w:val="0"/>
          <w:numId w:val="0"/>
        </w:numPr>
        <w:ind w:leftChars="0"/>
        <w:rPr>
          <w:rFonts w:hint="eastAsia"/>
          <w:b w:val="0"/>
          <w:bCs w:val="0"/>
          <w:lang w:val="en-US" w:eastAsia="zh-CN"/>
        </w:rPr>
      </w:pPr>
      <w:r>
        <w:rPr>
          <w:rFonts w:hint="eastAsia"/>
          <w:b w:val="0"/>
          <w:bCs w:val="0"/>
          <w:lang w:val="en-US" w:eastAsia="zh-CN"/>
        </w:rPr>
        <w:t>然后，通过计算预测事件提及ei的共指先行词：</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588260" cy="463550"/>
            <wp:effectExtent l="0" t="0" r="2540" b="889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2588260" cy="463550"/>
                    </a:xfrm>
                    <a:prstGeom prst="rect">
                      <a:avLst/>
                    </a:prstGeom>
                    <a:noFill/>
                    <a:ln w="9525">
                      <a:noFill/>
                    </a:ln>
                  </pic:spPr>
                </pic:pic>
              </a:graphicData>
            </a:graphic>
          </wp:inline>
        </w:drawing>
      </w:r>
    </w:p>
    <w:p>
      <w:pPr>
        <w:numPr>
          <w:ilvl w:val="0"/>
          <w:numId w:val="0"/>
        </w:numPr>
        <w:ind w:leftChars="0"/>
        <w:rPr>
          <w:rFonts w:hint="default"/>
          <w:b w:val="0"/>
          <w:bCs w:val="0"/>
          <w:lang w:val="en-US" w:eastAsia="zh-CN"/>
        </w:rPr>
      </w:pPr>
      <w:r>
        <w:rPr>
          <w:rFonts w:hint="default"/>
          <w:b w:val="0"/>
          <w:bCs w:val="0"/>
          <w:lang w:val="en-US" w:eastAsia="zh-CN"/>
        </w:rPr>
        <w:t>其中s(ei，ej)是一个得分函数，用于确定</w:t>
      </w:r>
      <w:r>
        <w:rPr>
          <w:rFonts w:hint="eastAsia"/>
          <w:b w:val="0"/>
          <w:bCs w:val="0"/>
          <w:lang w:val="en-US" w:eastAsia="zh-CN"/>
        </w:rPr>
        <w:t>D</w:t>
      </w:r>
      <w:r>
        <w:rPr>
          <w:rFonts w:hint="default"/>
          <w:b w:val="0"/>
          <w:bCs w:val="0"/>
          <w:lang w:val="en-US" w:eastAsia="zh-CN"/>
        </w:rPr>
        <w:t>中ei和ej之间的共指可能性。通过利用ei和ej的GCN诱导表示向量rei和rej，获得了ei和ej的得分函数s(ei，ej):</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080510" cy="1186815"/>
            <wp:effectExtent l="0" t="0" r="3810" b="190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4080510" cy="1186815"/>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r>
        <w:rPr>
          <w:rFonts w:hint="eastAsia"/>
          <w:b w:val="0"/>
          <w:bCs w:val="0"/>
          <w:lang w:val="en-US" w:eastAsia="zh-CN"/>
        </w:rPr>
        <w:t>其中，FFm和FFc是两层的前馈神经网络，wm和wa是可学习的向量，Wc是权重矩阵。</w:t>
      </w:r>
    </w:p>
    <w:p>
      <w:pPr>
        <w:numPr>
          <w:ilvl w:val="0"/>
          <w:numId w:val="0"/>
        </w:numPr>
        <w:ind w:leftChars="0" w:firstLine="420" w:firstLineChars="0"/>
        <w:rPr>
          <w:rFonts w:hint="eastAsia"/>
          <w:b w:val="0"/>
          <w:bCs w:val="0"/>
          <w:lang w:val="en-US" w:eastAsia="zh-CN"/>
        </w:rPr>
      </w:pPr>
      <w:r>
        <w:rPr>
          <w:rFonts w:hint="eastAsia"/>
          <w:b w:val="0"/>
          <w:bCs w:val="0"/>
          <w:lang w:val="en-US" w:eastAsia="zh-CN"/>
        </w:rPr>
        <w:t>最后，ei先行词预测为：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660015" cy="356235"/>
            <wp:effectExtent l="0" t="0" r="6985" b="952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2660015" cy="356235"/>
                    </a:xfrm>
                    <a:prstGeom prst="rect">
                      <a:avLst/>
                    </a:prstGeom>
                    <a:noFill/>
                    <a:ln w="9525">
                      <a:noFill/>
                    </a:ln>
                  </pic:spPr>
                </pic:pic>
              </a:graphicData>
            </a:graphic>
          </wp:inline>
        </w:drawing>
      </w:r>
    </w:p>
    <w:p>
      <w:pPr>
        <w:numPr>
          <w:ilvl w:val="0"/>
          <w:numId w:val="0"/>
        </w:numPr>
        <w:rPr>
          <w:rFonts w:hint="default"/>
          <w:b w:val="0"/>
          <w:bCs w:val="0"/>
          <w:lang w:val="en-US" w:eastAsia="zh-CN"/>
        </w:rPr>
      </w:pPr>
      <w:r>
        <w:rPr>
          <w:rFonts w:hint="default"/>
          <w:b w:val="0"/>
          <w:bCs w:val="0"/>
          <w:lang w:val="en-US" w:eastAsia="zh-CN"/>
        </w:rPr>
        <w:t>对于训练，</w:t>
      </w:r>
      <w:r>
        <w:rPr>
          <w:rFonts w:hint="eastAsia"/>
          <w:b w:val="0"/>
          <w:bCs w:val="0"/>
          <w:lang w:val="en-US" w:eastAsia="zh-CN"/>
        </w:rPr>
        <w:t>作者</w:t>
      </w:r>
      <w:r>
        <w:rPr>
          <w:rFonts w:hint="default"/>
          <w:b w:val="0"/>
          <w:bCs w:val="0"/>
          <w:lang w:val="en-US" w:eastAsia="zh-CN"/>
        </w:rPr>
        <w:t>使用负对数似然作为端到端框架中的损失函数: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51810" cy="382270"/>
            <wp:effectExtent l="0" t="0" r="11430" b="1397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3"/>
                    <a:stretch>
                      <a:fillRect/>
                    </a:stretch>
                  </pic:blipFill>
                  <pic:spPr>
                    <a:xfrm>
                      <a:off x="0" y="0"/>
                      <a:ext cx="3051810" cy="382270"/>
                    </a:xfrm>
                    <a:prstGeom prst="rect">
                      <a:avLst/>
                    </a:prstGeom>
                    <a:noFill/>
                    <a:ln w="9525">
                      <a:noFill/>
                    </a:ln>
                  </pic:spPr>
                </pic:pic>
              </a:graphicData>
            </a:graphic>
          </wp:inline>
        </w:drawing>
      </w:r>
    </w:p>
    <w:p>
      <w:pPr>
        <w:numPr>
          <w:ilvl w:val="0"/>
          <w:numId w:val="0"/>
        </w:numPr>
        <w:ind w:leftChars="0"/>
        <w:rPr>
          <w:rFonts w:hint="default"/>
          <w:b w:val="0"/>
          <w:bCs w:val="0"/>
          <w:lang w:val="en-US" w:eastAsia="zh-CN"/>
        </w:rPr>
      </w:pPr>
    </w:p>
    <w:p>
      <w:pPr>
        <w:numPr>
          <w:ilvl w:val="1"/>
          <w:numId w:val="1"/>
        </w:numPr>
        <w:rPr>
          <w:rFonts w:hint="default"/>
          <w:b/>
          <w:bCs/>
          <w:lang w:val="en-US" w:eastAsia="zh-CN"/>
        </w:rPr>
      </w:pPr>
      <w:r>
        <w:rPr>
          <w:rFonts w:hint="eastAsia"/>
          <w:b/>
          <w:bCs/>
          <w:lang w:val="en-US" w:eastAsia="zh-CN"/>
        </w:rPr>
        <w:t>聚类一致性正则化（Cluster Consistency Regularizaon）</w:t>
      </w:r>
    </w:p>
    <w:p>
      <w:pPr>
        <w:numPr>
          <w:ilvl w:val="0"/>
          <w:numId w:val="0"/>
        </w:numPr>
        <w:ind w:leftChars="0" w:firstLine="420" w:firstLineChars="0"/>
        <w:rPr>
          <w:rFonts w:hint="eastAsia"/>
          <w:b w:val="0"/>
          <w:bCs w:val="0"/>
          <w:lang w:val="en-US" w:eastAsia="zh-CN"/>
        </w:rPr>
      </w:pPr>
      <w:r>
        <w:rPr>
          <w:rFonts w:hint="eastAsia"/>
          <w:b w:val="0"/>
          <w:bCs w:val="0"/>
          <w:lang w:val="en-US" w:eastAsia="zh-CN"/>
        </w:rPr>
        <w:t>为了进一步改进ECR的表示学习，作者正则化ECR中事件提及的诱导表示向量，以加强ECR中黄金事件提及聚类和预测事件提及聚类之间的一致性/相似性。</w:t>
      </w:r>
    </w:p>
    <w:p>
      <w:pPr>
        <w:numPr>
          <w:ilvl w:val="0"/>
          <w:numId w:val="0"/>
        </w:numPr>
        <w:ind w:leftChars="0" w:firstLine="420" w:firstLineChars="0"/>
        <w:rPr>
          <w:rFonts w:hint="eastAsia"/>
          <w:b w:val="0"/>
          <w:bCs w:val="0"/>
          <w:lang w:val="en-US" w:eastAsia="zh-CN"/>
        </w:rPr>
      </w:pPr>
      <w:r>
        <w:rPr>
          <w:rFonts w:hint="eastAsia"/>
          <w:b w:val="0"/>
          <w:bCs w:val="0"/>
          <w:lang w:val="en-US" w:eastAsia="zh-CN"/>
        </w:rPr>
        <w:t>让T = {T1，T2，…，T</w:t>
      </w:r>
      <w:r>
        <w:rPr>
          <w:rFonts w:hint="eastAsia"/>
          <w:b w:val="0"/>
          <w:bCs w:val="0"/>
          <w:vertAlign w:val="subscript"/>
          <w:lang w:val="en-US" w:eastAsia="zh-CN"/>
        </w:rPr>
        <w:t>|T|</w:t>
      </w:r>
      <w:r>
        <w:rPr>
          <w:rFonts w:hint="eastAsia"/>
          <w:b w:val="0"/>
          <w:bCs w:val="0"/>
          <w:lang w:val="en-US" w:eastAsia="zh-CN"/>
        </w:rPr>
        <w:t>}和P = {P1，P2，…，P</w:t>
      </w:r>
      <w:r>
        <w:rPr>
          <w:rFonts w:hint="eastAsia"/>
          <w:b w:val="0"/>
          <w:bCs w:val="0"/>
          <w:vertAlign w:val="subscript"/>
          <w:lang w:val="en-US" w:eastAsia="zh-CN"/>
        </w:rPr>
        <w:t>|P|</w:t>
      </w:r>
      <w:r>
        <w:rPr>
          <w:rFonts w:hint="eastAsia"/>
          <w:b w:val="0"/>
          <w:bCs w:val="0"/>
          <w:lang w:val="en-US" w:eastAsia="zh-CN"/>
        </w:rPr>
        <w:t>}分别是E中事件提及的黄金集和预测集，对于T或P中的每个聚类C，通过平均事件提及成员的表示向量来为其计算质心向量rC：</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316480" cy="307340"/>
            <wp:effectExtent l="0" t="0" r="0" b="1270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2316480" cy="307340"/>
                    </a:xfrm>
                    <a:prstGeom prst="rect">
                      <a:avLst/>
                    </a:prstGeom>
                    <a:noFill/>
                    <a:ln w="9525">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{rT1，rT2，…，rT</w:t>
      </w:r>
      <w:r>
        <w:rPr>
          <w:rFonts w:hint="eastAsia"/>
          <w:b w:val="0"/>
          <w:bCs w:val="0"/>
          <w:vertAlign w:val="subscript"/>
          <w:lang w:val="en-US" w:eastAsia="zh-CN"/>
        </w:rPr>
        <w:t>|T|</w:t>
      </w:r>
      <w:r>
        <w:rPr>
          <w:rFonts w:hint="eastAsia"/>
          <w:b w:val="0"/>
          <w:bCs w:val="0"/>
          <w:lang w:val="en-US" w:eastAsia="zh-CN"/>
        </w:rPr>
        <w:t>}和{rP1，rP2，… ，rP</w:t>
      </w:r>
      <w:r>
        <w:rPr>
          <w:rFonts w:hint="eastAsia"/>
          <w:b w:val="0"/>
          <w:bCs w:val="0"/>
          <w:vertAlign w:val="subscript"/>
          <w:lang w:val="en-US" w:eastAsia="zh-CN"/>
        </w:rPr>
        <w:t>|P|</w:t>
      </w:r>
      <w:r>
        <w:rPr>
          <w:rFonts w:hint="eastAsia"/>
          <w:b w:val="0"/>
          <w:bCs w:val="0"/>
          <w:lang w:val="en-US" w:eastAsia="zh-CN"/>
        </w:rPr>
        <w:t>}分别为T和P的质心向量。使用以下正则化术语来表示聚类一致性:</w:t>
      </w:r>
    </w:p>
    <w:p>
      <w:pPr>
        <w:numPr>
          <w:ilvl w:val="0"/>
          <w:numId w:val="6"/>
        </w:numPr>
        <w:ind w:left="420" w:leftChars="0" w:hanging="420" w:firstLineChars="0"/>
        <w:rPr>
          <w:rFonts w:hint="eastAsia"/>
          <w:b/>
          <w:bCs/>
          <w:lang w:val="en-US" w:eastAsia="zh-CN"/>
        </w:rPr>
      </w:pPr>
      <w:r>
        <w:rPr>
          <w:rFonts w:hint="eastAsia"/>
          <w:b/>
          <w:bCs/>
          <w:lang w:val="en-US" w:eastAsia="zh-CN"/>
        </w:rPr>
        <w:t>聚类内一致性（Intra-cluster Consistency）</w:t>
      </w:r>
    </w:p>
    <w:p>
      <w:pPr>
        <w:numPr>
          <w:ilvl w:val="0"/>
          <w:numId w:val="0"/>
        </w:numPr>
        <w:ind w:leftChars="0" w:firstLine="420" w:firstLineChars="0"/>
        <w:rPr>
          <w:rFonts w:hint="eastAsia"/>
          <w:b w:val="0"/>
          <w:bCs w:val="0"/>
          <w:lang w:val="en-US" w:eastAsia="zh-CN"/>
        </w:rPr>
      </w:pPr>
      <w:r>
        <w:rPr>
          <w:rFonts w:hint="eastAsia"/>
          <w:b w:val="0"/>
          <w:bCs w:val="0"/>
          <w:lang w:val="en-US" w:eastAsia="zh-CN"/>
        </w:rPr>
        <w:t>这种约束关注到每个聚类的内部信息，描述了每个事件提及在它的黄金聚类和预测聚类中的结构。对于每个事件提及ei，我们希望它到对应的黄金聚类T和预测聚类P的质心向量的距离是相似的。</w:t>
      </w:r>
    </w:p>
    <w:p>
      <w:pPr>
        <w:numPr>
          <w:ilvl w:val="0"/>
          <w:numId w:val="0"/>
        </w:numPr>
        <w:ind w:leftChars="0" w:firstLine="420" w:firstLineChars="0"/>
        <w:rPr>
          <w:rFonts w:hint="default"/>
          <w:b w:val="0"/>
          <w:bCs w:val="0"/>
          <w:lang w:val="en-US" w:eastAsia="zh-CN"/>
        </w:rPr>
      </w:pPr>
      <w:r>
        <w:rPr>
          <w:rFonts w:hint="eastAsia"/>
          <w:b w:val="0"/>
          <w:bCs w:val="0"/>
          <w:lang w:val="en-US" w:eastAsia="zh-CN"/>
        </w:rPr>
        <w:t>计算ei的表示向量rei到质心向量r</w:t>
      </w:r>
      <w:r>
        <w:rPr>
          <w:rFonts w:hint="eastAsia"/>
          <w:b w:val="0"/>
          <w:bCs w:val="0"/>
          <w:vertAlign w:val="subscript"/>
          <w:lang w:val="en-US" w:eastAsia="zh-CN"/>
        </w:rPr>
        <w:t>T</w:t>
      </w:r>
      <w:r>
        <w:rPr>
          <w:rFonts w:hint="default"/>
          <w:b w:val="0"/>
          <w:bCs w:val="0"/>
          <w:vertAlign w:val="subscript"/>
          <w:lang w:val="en-US" w:eastAsia="zh-CN"/>
        </w:rPr>
        <w:t>’</w:t>
      </w:r>
      <w:r>
        <w:rPr>
          <w:rFonts w:hint="eastAsia"/>
          <w:b w:val="0"/>
          <w:bCs w:val="0"/>
          <w:vertAlign w:val="subscript"/>
          <w:lang w:val="en-US" w:eastAsia="zh-CN"/>
        </w:rPr>
        <w:t>i</w:t>
      </w:r>
      <w:r>
        <w:rPr>
          <w:rFonts w:hint="eastAsia"/>
          <w:b w:val="0"/>
          <w:bCs w:val="0"/>
          <w:lang w:val="en-US" w:eastAsia="zh-CN"/>
        </w:rPr>
        <w:t>和r</w:t>
      </w:r>
      <w:r>
        <w:rPr>
          <w:rFonts w:hint="eastAsia"/>
          <w:b w:val="0"/>
          <w:bCs w:val="0"/>
          <w:vertAlign w:val="subscript"/>
          <w:lang w:val="en-US" w:eastAsia="zh-CN"/>
        </w:rPr>
        <w:t>P</w:t>
      </w:r>
      <w:r>
        <w:rPr>
          <w:rFonts w:hint="default"/>
          <w:b w:val="0"/>
          <w:bCs w:val="0"/>
          <w:vertAlign w:val="subscript"/>
          <w:lang w:val="en-US" w:eastAsia="zh-CN"/>
        </w:rPr>
        <w:t>’</w:t>
      </w:r>
      <w:r>
        <w:rPr>
          <w:rFonts w:hint="eastAsia"/>
          <w:b w:val="0"/>
          <w:bCs w:val="0"/>
          <w:vertAlign w:val="subscript"/>
          <w:lang w:val="en-US" w:eastAsia="zh-CN"/>
        </w:rPr>
        <w:t xml:space="preserve">i </w:t>
      </w:r>
      <w:r>
        <w:rPr>
          <w:rFonts w:hint="eastAsia"/>
          <w:b w:val="0"/>
          <w:bCs w:val="0"/>
          <w:vertAlign w:val="baseline"/>
          <w:lang w:val="en-US" w:eastAsia="zh-CN"/>
        </w:rPr>
        <w:t>的距离：</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947420" cy="257175"/>
            <wp:effectExtent l="0" t="0" r="12700" b="190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947420" cy="2571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032510" cy="283845"/>
            <wp:effectExtent l="0" t="0" r="3810" b="571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6"/>
                    <a:stretch>
                      <a:fillRect/>
                    </a:stretch>
                  </pic:blipFill>
                  <pic:spPr>
                    <a:xfrm>
                      <a:off x="0" y="0"/>
                      <a:ext cx="1032510" cy="283845"/>
                    </a:xfrm>
                    <a:prstGeom prst="rect">
                      <a:avLst/>
                    </a:prstGeom>
                    <a:noFill/>
                    <a:ln w="9525">
                      <a:noFill/>
                    </a:ln>
                  </pic:spPr>
                </pic:pic>
              </a:graphicData>
            </a:graphic>
          </wp:inline>
        </w:drawing>
      </w:r>
    </w:p>
    <w:p>
      <w:pPr>
        <w:keepNext w:val="0"/>
        <w:keepLines w:val="0"/>
        <w:widowControl/>
        <w:suppressLineNumbers w:val="0"/>
        <w:jc w:val="left"/>
        <w:rPr/>
      </w:pPr>
      <w:r>
        <w:rPr>
          <w:rFonts w:hint="default"/>
        </w:rPr>
        <w:t>随后，在所有事件提及中汇总黄金聚类和预测聚类的两个距离之间的L</w:t>
      </w:r>
      <w:r>
        <w:rPr>
          <w:rFonts w:hint="default"/>
          <w:vertAlign w:val="subscript"/>
        </w:rPr>
        <w:t>inner</w:t>
      </w:r>
      <w:r>
        <w:rPr>
          <w:rFonts w:hint="default"/>
        </w:rPr>
        <w:t>差，并将其添加到总体损失函数中以实现最小化:</w:t>
      </w:r>
    </w:p>
    <w:p>
      <w:pPr>
        <w:keepNext w:val="0"/>
        <w:keepLines w:val="0"/>
        <w:widowControl/>
        <w:suppressLineNumbers w:val="0"/>
        <w:jc w:val="center"/>
        <w:rPr>
          <w:rFonts w:hint="eastAsia"/>
          <w:b w:val="0"/>
          <w:bCs w:val="0"/>
          <w:lang w:val="en-US" w:eastAsia="zh-CN"/>
        </w:rPr>
      </w:pPr>
      <w:r>
        <w:rPr>
          <w:rFonts w:ascii="宋体" w:hAnsi="宋体" w:eastAsia="宋体" w:cs="宋体"/>
          <w:kern w:val="0"/>
          <w:sz w:val="24"/>
          <w:szCs w:val="24"/>
          <w:lang w:val="en-US" w:eastAsia="zh-CN" w:bidi="ar"/>
        </w:rPr>
        <w:drawing>
          <wp:inline distT="0" distB="0" distL="114300" distR="114300">
            <wp:extent cx="2586990" cy="242570"/>
            <wp:effectExtent l="0" t="0" r="3810" b="127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2586990" cy="242570"/>
                    </a:xfrm>
                    <a:prstGeom prst="rect">
                      <a:avLst/>
                    </a:prstGeom>
                    <a:noFill/>
                    <a:ln w="9525">
                      <a:noFill/>
                    </a:ln>
                  </pic:spPr>
                </pic:pic>
              </a:graphicData>
            </a:graphic>
          </wp:inline>
        </w:drawing>
      </w:r>
    </w:p>
    <w:p>
      <w:pPr>
        <w:numPr>
          <w:ilvl w:val="0"/>
          <w:numId w:val="6"/>
        </w:numPr>
        <w:ind w:left="420" w:leftChars="0" w:hanging="420" w:firstLineChars="0"/>
        <w:rPr>
          <w:rFonts w:hint="eastAsia"/>
          <w:b/>
          <w:bCs/>
          <w:lang w:val="en-US" w:eastAsia="zh-CN"/>
        </w:rPr>
      </w:pPr>
      <w:r>
        <w:rPr>
          <w:rFonts w:hint="eastAsia"/>
          <w:b/>
          <w:bCs/>
          <w:lang w:val="en-US" w:eastAsia="zh-CN"/>
        </w:rPr>
        <w:t>聚类间一致性（Inter-cluster Consistency）</w:t>
      </w:r>
    </w:p>
    <w:p>
      <w:pPr>
        <w:numPr>
          <w:numId w:val="0"/>
        </w:numPr>
        <w:ind w:leftChars="0" w:firstLine="420" w:firstLineChars="0"/>
        <w:rPr>
          <w:rFonts w:hint="eastAsia"/>
          <w:b w:val="0"/>
          <w:bCs w:val="0"/>
          <w:lang w:val="en-US" w:eastAsia="zh-CN"/>
        </w:rPr>
      </w:pPr>
      <w:r>
        <w:rPr>
          <w:rFonts w:hint="eastAsia"/>
          <w:b w:val="0"/>
          <w:bCs w:val="0"/>
          <w:lang w:val="en-US" w:eastAsia="zh-CN"/>
        </w:rPr>
        <w:t>这个约束期望黄金集合T中的簇T</w:t>
      </w:r>
      <w:r>
        <w:rPr>
          <w:rFonts w:hint="eastAsia"/>
          <w:b w:val="0"/>
          <w:bCs w:val="0"/>
          <w:vertAlign w:val="subscript"/>
          <w:lang w:val="en-US" w:eastAsia="zh-CN"/>
        </w:rPr>
        <w:t>i</w:t>
      </w:r>
      <w:r>
        <w:rPr>
          <w:rFonts w:hint="eastAsia"/>
          <w:b w:val="0"/>
          <w:bCs w:val="0"/>
          <w:lang w:val="en-US" w:eastAsia="zh-CN"/>
        </w:rPr>
        <w:t>之间的结构与预测事件簇集合P的结构一致。作者通过聚类的质心向量之间的成对距离的平均值来编码集合中聚类的结构。</w:t>
      </w:r>
    </w:p>
    <w:p>
      <w:pPr>
        <w:numPr>
          <w:numId w:val="0"/>
        </w:numPr>
        <w:ind w:leftChars="0"/>
        <w:rPr>
          <w:rFonts w:hint="eastAsia"/>
          <w:b w:val="0"/>
          <w:bCs w:val="0"/>
          <w:lang w:val="en-US" w:eastAsia="zh-CN"/>
        </w:rPr>
      </w:pPr>
      <w:r>
        <w:rPr>
          <w:rFonts w:hint="eastAsia"/>
          <w:b w:val="0"/>
          <w:bCs w:val="0"/>
          <w:lang w:val="en-US" w:eastAsia="zh-CN"/>
        </w:rPr>
        <w:t>黄金聚类T和预测聚类P的聚类间结构分数：</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967865" cy="183515"/>
            <wp:effectExtent l="0" t="0" r="13335" b="1460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1967865" cy="18351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941830" cy="180975"/>
            <wp:effectExtent l="0" t="0" r="8890" b="190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19"/>
                    <a:stretch>
                      <a:fillRect/>
                    </a:stretch>
                  </pic:blipFill>
                  <pic:spPr>
                    <a:xfrm>
                      <a:off x="0" y="0"/>
                      <a:ext cx="1941830" cy="18097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left"/>
        <w:rPr>
          <w:rFonts w:hint="default"/>
          <w:lang w:val="en-US"/>
        </w:rPr>
      </w:pPr>
      <w:r>
        <w:rPr>
          <w:rFonts w:hint="default"/>
          <w:lang w:val="en-US"/>
        </w:rPr>
        <w:t>黄金聚类</w:t>
      </w:r>
      <w:r>
        <w:rPr>
          <w:rFonts w:hint="eastAsia"/>
          <w:lang w:val="en-US" w:eastAsia="zh-CN"/>
        </w:rPr>
        <w:t>T</w:t>
      </w:r>
      <w:r>
        <w:rPr>
          <w:rFonts w:hint="default"/>
          <w:lang w:val="en-US"/>
        </w:rPr>
        <w:t>和预测聚类P的结构得分之间的差异被包括在总损失函数中，以实现最小化:</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049655" cy="193040"/>
            <wp:effectExtent l="0" t="0" r="1905" b="5080"/>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20"/>
                    <a:stretch>
                      <a:fillRect/>
                    </a:stretch>
                  </pic:blipFill>
                  <pic:spPr>
                    <a:xfrm>
                      <a:off x="0" y="0"/>
                      <a:ext cx="1049655" cy="193040"/>
                    </a:xfrm>
                    <a:prstGeom prst="rect">
                      <a:avLst/>
                    </a:prstGeom>
                    <a:noFill/>
                    <a:ln w="9525">
                      <a:noFill/>
                    </a:ln>
                  </pic:spPr>
                </pic:pic>
              </a:graphicData>
            </a:graphic>
          </wp:inline>
        </w:drawing>
      </w:r>
    </w:p>
    <w:p>
      <w:pPr>
        <w:numPr>
          <w:numId w:val="0"/>
        </w:numPr>
        <w:ind w:leftChars="0"/>
        <w:rPr>
          <w:rFonts w:hint="eastAsia"/>
          <w:b/>
          <w:bCs/>
          <w:lang w:val="en-US" w:eastAsia="zh-CN"/>
        </w:rPr>
      </w:pPr>
    </w:p>
    <w:p>
      <w:pPr>
        <w:numPr>
          <w:ilvl w:val="0"/>
          <w:numId w:val="6"/>
        </w:numPr>
        <w:ind w:left="420" w:leftChars="0" w:hanging="420" w:firstLineChars="0"/>
        <w:rPr>
          <w:rFonts w:hint="eastAsia"/>
          <w:b/>
          <w:bCs/>
          <w:lang w:val="en-US" w:eastAsia="zh-CN"/>
        </w:rPr>
      </w:pPr>
      <w:r>
        <w:rPr>
          <w:rFonts w:hint="eastAsia"/>
          <w:b/>
          <w:bCs/>
          <w:lang w:val="en-US" w:eastAsia="zh-CN"/>
        </w:rPr>
        <w:t>集合间相似性（Inter-set Similarity）</w:t>
      </w:r>
    </w:p>
    <w:p>
      <w:pPr>
        <w:numPr>
          <w:numId w:val="0"/>
        </w:numPr>
        <w:ind w:leftChars="0"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该约束旨在直接促进T中的黄金聚类和p中的预测聚类之间的相似性。对于</w:t>
      </w:r>
      <w:r>
        <w:rPr>
          <w:rFonts w:hint="eastAsia" w:asciiTheme="minorEastAsia" w:hAnsiTheme="minorEastAsia" w:eastAsiaTheme="minorEastAsia" w:cstheme="minorEastAsia"/>
          <w:lang w:val="en-US"/>
        </w:rPr>
        <w:t>黄金聚类</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lang w:val="en-US"/>
        </w:rPr>
        <w:t>和预测聚类P</w:t>
      </w:r>
      <w:r>
        <w:rPr>
          <w:rFonts w:hint="eastAsia" w:asciiTheme="minorEastAsia" w:hAnsiTheme="minorEastAsia" w:eastAsiaTheme="minorEastAsia" w:cstheme="minorEastAsia"/>
          <w:lang w:val="en-US" w:eastAsia="zh-CN"/>
        </w:rPr>
        <w:t>，首先通过平均它们的成员聚类的质心向量来</w:t>
      </w:r>
      <w:r>
        <w:rPr>
          <w:rFonts w:hint="eastAsia" w:asciiTheme="minorEastAsia" w:hAnsiTheme="minorEastAsia" w:cstheme="minorEastAsia"/>
          <w:lang w:val="en-US" w:eastAsia="zh-CN"/>
        </w:rPr>
        <w:t>分别</w:t>
      </w:r>
      <w:r>
        <w:rPr>
          <w:rFonts w:hint="eastAsia" w:asciiTheme="minorEastAsia" w:hAnsiTheme="minorEastAsia" w:eastAsiaTheme="minorEastAsia" w:cstheme="minorEastAsia"/>
          <w:lang w:val="en-US" w:eastAsia="zh-CN"/>
        </w:rPr>
        <w:t>获得整体质心向量</w:t>
      </w:r>
      <w:r>
        <w:rPr>
          <w:rFonts w:hint="eastAsia" w:asciiTheme="minorEastAsia" w:hAnsiTheme="minorEastAsia" w:cstheme="minorEastAsia"/>
          <w:lang w:val="en-US" w:eastAsia="zh-CN"/>
        </w:rPr>
        <w:t>uT和uP</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562735" cy="200660"/>
            <wp:effectExtent l="0" t="0" r="6985" b="12700"/>
            <wp:docPr id="2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56"/>
                    <pic:cNvPicPr>
                      <a:picLocks noChangeAspect="1"/>
                    </pic:cNvPicPr>
                  </pic:nvPicPr>
                  <pic:blipFill>
                    <a:blip r:embed="rId21"/>
                    <a:stretch>
                      <a:fillRect/>
                    </a:stretch>
                  </pic:blipFill>
                  <pic:spPr>
                    <a:xfrm>
                      <a:off x="0" y="0"/>
                      <a:ext cx="1562735" cy="20066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565275" cy="196850"/>
            <wp:effectExtent l="0" t="0" r="4445" b="1270"/>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22"/>
                    <a:stretch>
                      <a:fillRect/>
                    </a:stretch>
                  </pic:blipFill>
                  <pic:spPr>
                    <a:xfrm>
                      <a:off x="0" y="0"/>
                      <a:ext cx="1565275" cy="196850"/>
                    </a:xfrm>
                    <a:prstGeom prst="rect">
                      <a:avLst/>
                    </a:prstGeom>
                    <a:noFill/>
                    <a:ln w="9525">
                      <a:noFill/>
                    </a:ln>
                  </pic:spPr>
                </pic:pic>
              </a:graphicData>
            </a:graphic>
          </wp:inline>
        </w:drawing>
      </w:r>
    </w:p>
    <w:p>
      <w:pPr>
        <w:numPr>
          <w:numId w:val="0"/>
        </w:numPr>
        <w:rPr>
          <w:rFonts w:hint="eastAsia"/>
          <w:b w:val="0"/>
          <w:bCs w:val="0"/>
          <w:lang w:val="en-US" w:eastAsia="zh-CN"/>
        </w:rPr>
      </w:pPr>
      <w:r>
        <w:rPr>
          <w:rFonts w:hint="eastAsia"/>
          <w:b w:val="0"/>
          <w:bCs w:val="0"/>
          <w:lang w:val="en-US" w:eastAsia="zh-CN"/>
        </w:rPr>
        <w:t>然后，将Lsim集成到总损耗中，以实现最小化</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263015" cy="216535"/>
            <wp:effectExtent l="0" t="0" r="1905" b="12065"/>
            <wp:docPr id="2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56"/>
                    <pic:cNvPicPr>
                      <a:picLocks noChangeAspect="1"/>
                    </pic:cNvPicPr>
                  </pic:nvPicPr>
                  <pic:blipFill>
                    <a:blip r:embed="rId23"/>
                    <a:stretch>
                      <a:fillRect/>
                    </a:stretch>
                  </pic:blipFill>
                  <pic:spPr>
                    <a:xfrm>
                      <a:off x="0" y="0"/>
                      <a:ext cx="1263015" cy="216535"/>
                    </a:xfrm>
                    <a:prstGeom prst="rect">
                      <a:avLst/>
                    </a:prstGeom>
                    <a:noFill/>
                    <a:ln w="9525">
                      <a:noFill/>
                    </a:ln>
                  </pic:spPr>
                </pic:pic>
              </a:graphicData>
            </a:graphic>
          </wp:inline>
        </w:drawing>
      </w:r>
    </w:p>
    <w:p>
      <w:pPr>
        <w:numPr>
          <w:numId w:val="0"/>
        </w:numPr>
        <w:ind w:leftChars="0"/>
        <w:rPr>
          <w:rFonts w:hint="eastAsia"/>
          <w:b w:val="0"/>
          <w:bCs w:val="0"/>
          <w:lang w:val="en-US" w:eastAsia="zh-CN"/>
        </w:rPr>
      </w:pPr>
      <w:r>
        <w:rPr>
          <w:rFonts w:hint="eastAsia"/>
          <w:b w:val="0"/>
          <w:bCs w:val="0"/>
          <w:lang w:val="en-US" w:eastAsia="zh-CN"/>
        </w:rPr>
        <w:t>最后，ECR模型的总损失函数是：</w:t>
      </w:r>
    </w:p>
    <w:p>
      <w:pPr>
        <w:keepNext w:val="0"/>
        <w:keepLines w:val="0"/>
        <w:widowControl/>
        <w:suppressLineNumbers w:val="0"/>
        <w:jc w:val="center"/>
        <w:rPr>
          <w:rFonts w:hint="eastAsia"/>
          <w:b w:val="0"/>
          <w:bCs w:val="0"/>
          <w:lang w:val="en-US" w:eastAsia="zh-CN"/>
        </w:rPr>
      </w:pPr>
      <w:r>
        <w:rPr>
          <w:rFonts w:ascii="宋体" w:hAnsi="宋体" w:eastAsia="宋体" w:cs="宋体"/>
          <w:kern w:val="0"/>
          <w:sz w:val="24"/>
          <w:szCs w:val="24"/>
          <w:lang w:val="en-US" w:eastAsia="zh-CN" w:bidi="ar"/>
        </w:rPr>
        <w:drawing>
          <wp:inline distT="0" distB="0" distL="114300" distR="114300">
            <wp:extent cx="4217035" cy="285750"/>
            <wp:effectExtent l="0" t="0" r="4445" b="3810"/>
            <wp:docPr id="2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56"/>
                    <pic:cNvPicPr>
                      <a:picLocks noChangeAspect="1"/>
                    </pic:cNvPicPr>
                  </pic:nvPicPr>
                  <pic:blipFill>
                    <a:blip r:embed="rId24"/>
                    <a:stretch>
                      <a:fillRect/>
                    </a:stretch>
                  </pic:blipFill>
                  <pic:spPr>
                    <a:xfrm>
                      <a:off x="0" y="0"/>
                      <a:ext cx="4217035" cy="285750"/>
                    </a:xfrm>
                    <a:prstGeom prst="rect">
                      <a:avLst/>
                    </a:prstGeom>
                    <a:noFill/>
                    <a:ln w="9525">
                      <a:noFill/>
                    </a:ln>
                  </pic:spPr>
                </pic:pic>
              </a:graphicData>
            </a:graphic>
          </wp:inline>
        </w:drawing>
      </w:r>
    </w:p>
    <w:p>
      <w:pPr>
        <w:numPr>
          <w:ilvl w:val="0"/>
          <w:numId w:val="0"/>
        </w:numPr>
        <w:ind w:leftChars="0" w:firstLine="420" w:firstLineChars="0"/>
        <w:rPr>
          <w:rFonts w:hint="eastAsia"/>
          <w:b w:val="0"/>
          <w:bCs w:val="0"/>
          <w:lang w:val="en-US" w:eastAsia="zh-CN"/>
        </w:rPr>
      </w:pPr>
    </w:p>
    <w:p>
      <w:pPr>
        <w:numPr>
          <w:ilvl w:val="0"/>
          <w:numId w:val="1"/>
        </w:numPr>
        <w:ind w:left="0" w:leftChars="0" w:firstLine="0" w:firstLineChars="0"/>
        <w:rPr>
          <w:rFonts w:hint="default"/>
          <w:b/>
          <w:bCs/>
          <w:sz w:val="24"/>
          <w:szCs w:val="32"/>
          <w:lang w:val="en-US" w:eastAsia="zh-CN"/>
        </w:rPr>
      </w:pPr>
      <w:r>
        <w:rPr>
          <w:rFonts w:hint="eastAsia"/>
          <w:b/>
          <w:bCs/>
          <w:sz w:val="24"/>
          <w:szCs w:val="32"/>
          <w:lang w:val="en-US" w:eastAsia="zh-CN"/>
        </w:rPr>
        <w:t>实验及评估</w:t>
      </w:r>
    </w:p>
    <w:p>
      <w:pPr>
        <w:numPr>
          <w:ilvl w:val="0"/>
          <w:numId w:val="0"/>
        </w:numPr>
        <w:ind w:leftChars="0"/>
        <w:rPr>
          <w:rFonts w:hint="eastAsia"/>
          <w:b/>
          <w:bCs/>
          <w:sz w:val="21"/>
          <w:szCs w:val="24"/>
          <w:lang w:val="en-US" w:eastAsia="zh-CN"/>
        </w:rPr>
      </w:pPr>
      <w:r>
        <w:rPr>
          <w:rFonts w:hint="eastAsia"/>
          <w:b/>
          <w:bCs/>
          <w:sz w:val="21"/>
          <w:szCs w:val="24"/>
          <w:lang w:val="en-US" w:eastAsia="zh-CN"/>
        </w:rPr>
        <w:t>部分实验设置</w:t>
      </w:r>
    </w:p>
    <w:p>
      <w:pPr>
        <w:numPr>
          <w:ilvl w:val="0"/>
          <w:numId w:val="7"/>
        </w:numPr>
        <w:ind w:left="420" w:leftChars="0" w:hanging="420" w:firstLineChars="0"/>
        <w:rPr>
          <w:rFonts w:hint="eastAsia"/>
          <w:b w:val="0"/>
          <w:bCs w:val="0"/>
          <w:lang w:val="en-US" w:eastAsia="zh-CN"/>
        </w:rPr>
      </w:pPr>
      <w:r>
        <w:rPr>
          <w:rFonts w:hint="eastAsia"/>
          <w:b/>
          <w:bCs/>
          <w:lang w:val="en-US" w:eastAsia="zh-CN"/>
        </w:rPr>
        <w:t>数据集</w:t>
      </w:r>
      <w:r>
        <w:rPr>
          <w:rFonts w:hint="eastAsia"/>
          <w:b w:val="0"/>
          <w:bCs w:val="0"/>
          <w:lang w:val="en-US" w:eastAsia="zh-CN"/>
        </w:rPr>
        <w:t>：</w:t>
      </w:r>
    </w:p>
    <w:p>
      <w:pPr>
        <w:numPr>
          <w:ilvl w:val="1"/>
          <w:numId w:val="7"/>
        </w:numPr>
        <w:ind w:left="840" w:leftChars="0" w:hanging="420" w:firstLineChars="0"/>
        <w:rPr>
          <w:rFonts w:hint="eastAsia"/>
          <w:b w:val="0"/>
          <w:bCs w:val="0"/>
          <w:lang w:val="en-US" w:eastAsia="zh-CN"/>
        </w:rPr>
      </w:pPr>
      <w:r>
        <w:rPr>
          <w:rFonts w:hint="eastAsia"/>
          <w:b w:val="0"/>
          <w:bCs w:val="0"/>
          <w:lang w:val="en-US" w:eastAsia="zh-CN"/>
        </w:rPr>
        <w:t>训练：KBP 2015 dataset</w:t>
      </w:r>
    </w:p>
    <w:p>
      <w:pPr>
        <w:numPr>
          <w:ilvl w:val="1"/>
          <w:numId w:val="7"/>
        </w:numPr>
        <w:ind w:left="840" w:leftChars="0" w:hanging="420" w:firstLineChars="0"/>
        <w:rPr>
          <w:rFonts w:hint="eastAsia"/>
          <w:b w:val="0"/>
          <w:bCs w:val="0"/>
          <w:lang w:val="en-US" w:eastAsia="zh-CN"/>
        </w:rPr>
      </w:pPr>
      <w:r>
        <w:rPr>
          <w:rFonts w:hint="eastAsia"/>
          <w:b w:val="0"/>
          <w:bCs w:val="0"/>
          <w:lang w:val="en-US" w:eastAsia="zh-CN"/>
        </w:rPr>
        <w:t>评估：KBP 2016 and KBP 2017 datasets</w:t>
      </w:r>
    </w:p>
    <w:p>
      <w:pPr>
        <w:numPr>
          <w:ilvl w:val="0"/>
          <w:numId w:val="0"/>
        </w:numPr>
        <w:ind w:leftChars="0" w:firstLine="420" w:firstLineChars="0"/>
        <w:rPr>
          <w:rFonts w:hint="eastAsia"/>
          <w:b w:val="0"/>
          <w:bCs w:val="0"/>
          <w:lang w:val="en-US" w:eastAsia="zh-CN"/>
        </w:rPr>
      </w:pPr>
    </w:p>
    <w:p>
      <w:pPr>
        <w:numPr>
          <w:ilvl w:val="0"/>
          <w:numId w:val="7"/>
        </w:numPr>
        <w:ind w:left="420" w:leftChars="0" w:hanging="420" w:firstLineChars="0"/>
        <w:rPr>
          <w:rFonts w:hint="default"/>
          <w:b/>
          <w:bCs/>
          <w:lang w:val="en-US" w:eastAsia="zh-CN"/>
        </w:rPr>
      </w:pPr>
      <w:r>
        <w:rPr>
          <w:rFonts w:hint="eastAsia"/>
          <w:b/>
          <w:bCs/>
          <w:lang w:val="en-US" w:eastAsia="zh-CN"/>
        </w:rPr>
        <w:t>评估指标：</w:t>
      </w:r>
    </w:p>
    <w:p>
      <w:pPr>
        <w:numPr>
          <w:ilvl w:val="1"/>
          <w:numId w:val="7"/>
        </w:numPr>
        <w:ind w:left="840" w:leftChars="0" w:hanging="420" w:firstLineChars="0"/>
        <w:rPr>
          <w:rFonts w:hint="eastAsia"/>
          <w:b w:val="0"/>
          <w:bCs w:val="0"/>
          <w:vertAlign w:val="subscript"/>
          <w:lang w:val="en-US" w:eastAsia="zh-CN"/>
        </w:rPr>
      </w:pPr>
      <w:r>
        <w:rPr>
          <w:rFonts w:hint="default"/>
          <w:b w:val="0"/>
          <w:bCs w:val="0"/>
          <w:lang w:val="en-US" w:eastAsia="zh-CN"/>
        </w:rPr>
        <w:t>MUC</w:t>
      </w:r>
      <w:r>
        <w:rPr>
          <w:rFonts w:hint="eastAsia"/>
          <w:b w:val="0"/>
          <w:bCs w:val="0"/>
          <w:lang w:val="en-US" w:eastAsia="zh-CN"/>
        </w:rPr>
        <w:t>、B</w:t>
      </w:r>
      <w:r>
        <w:rPr>
          <w:rFonts w:hint="eastAsia"/>
          <w:b w:val="0"/>
          <w:bCs w:val="0"/>
          <w:vertAlign w:val="superscript"/>
          <w:lang w:val="en-US" w:eastAsia="zh-CN"/>
        </w:rPr>
        <w:t>3</w:t>
      </w:r>
      <w:r>
        <w:rPr>
          <w:rFonts w:hint="eastAsia"/>
          <w:b w:val="0"/>
          <w:bCs w:val="0"/>
          <w:vertAlign w:val="baseline"/>
          <w:lang w:val="en-US" w:eastAsia="zh-CN"/>
        </w:rPr>
        <w:t>、CEAF-e、BLANC、AVG</w:t>
      </w:r>
      <w:r>
        <w:rPr>
          <w:rFonts w:hint="eastAsia"/>
          <w:b w:val="0"/>
          <w:bCs w:val="0"/>
          <w:vertAlign w:val="subscript"/>
          <w:lang w:val="en-US" w:eastAsia="zh-CN"/>
        </w:rPr>
        <w:t>F1</w:t>
      </w:r>
    </w:p>
    <w:p>
      <w:pPr>
        <w:numPr>
          <w:ilvl w:val="0"/>
          <w:numId w:val="0"/>
        </w:numPr>
        <w:rPr>
          <w:rFonts w:hint="eastAsia"/>
          <w:b w:val="0"/>
          <w:bCs w:val="0"/>
          <w:vertAlign w:val="subscript"/>
          <w:lang w:val="en-US" w:eastAsia="zh-CN"/>
        </w:rPr>
      </w:pPr>
    </w:p>
    <w:p>
      <w:pPr>
        <w:numPr>
          <w:ilvl w:val="0"/>
          <w:numId w:val="7"/>
        </w:numPr>
        <w:ind w:left="420" w:leftChars="0" w:hanging="420" w:firstLineChars="0"/>
        <w:rPr>
          <w:rFonts w:hint="eastAsia"/>
          <w:b/>
          <w:bCs/>
          <w:vertAlign w:val="baseline"/>
          <w:lang w:val="en-US" w:eastAsia="zh-CN"/>
        </w:rPr>
      </w:pPr>
      <w:r>
        <w:rPr>
          <w:rFonts w:hint="eastAsia"/>
          <w:b/>
          <w:bCs/>
          <w:vertAlign w:val="baseline"/>
          <w:lang w:val="en-US" w:eastAsia="zh-CN"/>
        </w:rPr>
        <w:t>参数设置：</w:t>
      </w:r>
    </w:p>
    <w:p>
      <w:pPr>
        <w:numPr>
          <w:ilvl w:val="1"/>
          <w:numId w:val="7"/>
        </w:numPr>
        <w:ind w:left="840" w:leftChars="0" w:hanging="420" w:firstLineChars="0"/>
        <w:rPr>
          <w:rFonts w:hint="eastAsia"/>
          <w:b w:val="0"/>
          <w:bCs w:val="0"/>
          <w:vertAlign w:val="baseline"/>
          <w:lang w:val="en-US" w:eastAsia="zh-CN"/>
        </w:rPr>
      </w:pPr>
      <w:r>
        <w:rPr>
          <w:rFonts w:hint="eastAsia"/>
          <w:b w:val="0"/>
          <w:bCs w:val="0"/>
          <w:vertAlign w:val="baseline"/>
          <w:lang w:val="en-US" w:eastAsia="zh-CN"/>
        </w:rPr>
        <w:t>G = 2(GCN model)、α</w:t>
      </w:r>
      <w:r>
        <w:rPr>
          <w:rFonts w:hint="eastAsia"/>
          <w:b w:val="0"/>
          <w:bCs w:val="0"/>
          <w:vertAlign w:val="subscript"/>
          <w:lang w:val="en-US" w:eastAsia="zh-CN"/>
        </w:rPr>
        <w:t xml:space="preserve">inner </w:t>
      </w:r>
      <w:r>
        <w:rPr>
          <w:rFonts w:hint="eastAsia"/>
          <w:b w:val="0"/>
          <w:bCs w:val="0"/>
          <w:vertAlign w:val="baseline"/>
          <w:lang w:val="en-US" w:eastAsia="zh-CN"/>
        </w:rPr>
        <w:t>= 0.1 、α</w:t>
      </w:r>
      <w:r>
        <w:rPr>
          <w:rFonts w:hint="eastAsia"/>
          <w:b w:val="0"/>
          <w:bCs w:val="0"/>
          <w:vertAlign w:val="subscript"/>
          <w:lang w:val="en-US" w:eastAsia="zh-CN"/>
        </w:rPr>
        <w:t>inter</w:t>
      </w:r>
      <w:r>
        <w:rPr>
          <w:rFonts w:hint="eastAsia"/>
          <w:b w:val="0"/>
          <w:bCs w:val="0"/>
          <w:vertAlign w:val="baseline"/>
          <w:lang w:val="en-US" w:eastAsia="zh-CN"/>
        </w:rPr>
        <w:t xml:space="preserve"> = 0.1、α</w:t>
      </w:r>
      <w:r>
        <w:rPr>
          <w:rFonts w:hint="eastAsia"/>
          <w:b w:val="0"/>
          <w:bCs w:val="0"/>
          <w:vertAlign w:val="subscript"/>
          <w:lang w:val="en-US" w:eastAsia="zh-CN"/>
        </w:rPr>
        <w:t>sim</w:t>
      </w:r>
      <w:r>
        <w:rPr>
          <w:rFonts w:hint="eastAsia"/>
          <w:b w:val="0"/>
          <w:bCs w:val="0"/>
          <w:vertAlign w:val="baseline"/>
          <w:lang w:val="en-US" w:eastAsia="zh-CN"/>
        </w:rPr>
        <w:t xml:space="preserve"> = 0.1</w:t>
      </w:r>
    </w:p>
    <w:p>
      <w:pPr>
        <w:numPr>
          <w:ilvl w:val="0"/>
          <w:numId w:val="0"/>
        </w:numPr>
        <w:rPr>
          <w:rFonts w:hint="default"/>
          <w:b w:val="0"/>
          <w:bCs w:val="0"/>
          <w:vertAlign w:val="baseline"/>
          <w:lang w:val="en-US" w:eastAsia="zh-CN"/>
        </w:rPr>
      </w:pPr>
    </w:p>
    <w:p>
      <w:pPr>
        <w:numPr>
          <w:ilvl w:val="0"/>
          <w:numId w:val="0"/>
        </w:numPr>
        <w:rPr>
          <w:rFonts w:hint="eastAsia"/>
          <w:b/>
          <w:bCs/>
          <w:vertAlign w:val="baseline"/>
          <w:lang w:val="en-US" w:eastAsia="zh-CN"/>
        </w:rPr>
      </w:pPr>
      <w:r>
        <w:rPr>
          <w:rFonts w:hint="eastAsia"/>
          <w:b/>
          <w:bCs/>
          <w:vertAlign w:val="baseline"/>
          <w:lang w:val="en-US" w:eastAsia="zh-CN"/>
        </w:rPr>
        <w:t>表现评估</w:t>
      </w:r>
    </w:p>
    <w:p>
      <w:pPr>
        <w:numPr>
          <w:ilvl w:val="0"/>
          <w:numId w:val="8"/>
        </w:numPr>
        <w:ind w:left="420" w:leftChars="0" w:hanging="420" w:firstLineChars="0"/>
        <w:rPr>
          <w:rFonts w:hint="default"/>
          <w:b/>
          <w:bCs/>
          <w:vertAlign w:val="baseline"/>
          <w:lang w:val="en-US" w:eastAsia="zh-CN"/>
        </w:rPr>
      </w:pPr>
      <w:r>
        <w:rPr>
          <w:rFonts w:hint="eastAsia"/>
          <w:b/>
          <w:bCs/>
          <w:vertAlign w:val="baseline"/>
          <w:lang w:val="en-US" w:eastAsia="zh-CN"/>
        </w:rPr>
        <w:t>对比</w:t>
      </w:r>
    </w:p>
    <w:p>
      <w:pPr>
        <w:numPr>
          <w:ilvl w:val="1"/>
          <w:numId w:val="8"/>
        </w:numPr>
        <w:ind w:left="840" w:leftChars="0" w:hanging="420" w:firstLineChars="0"/>
        <w:rPr>
          <w:rFonts w:hint="default"/>
          <w:b w:val="0"/>
          <w:bCs w:val="0"/>
          <w:vertAlign w:val="baseline"/>
          <w:lang w:val="en-US" w:eastAsia="zh-CN"/>
        </w:rPr>
      </w:pPr>
      <w:r>
        <w:rPr>
          <w:rFonts w:hint="default"/>
          <w:b w:val="0"/>
          <w:bCs w:val="0"/>
          <w:vertAlign w:val="baseline"/>
          <w:lang w:val="en-US" w:eastAsia="zh-CN"/>
        </w:rPr>
        <w:t>ECR和事件检测之间的联合模型(L</w:t>
      </w:r>
      <w:r>
        <w:rPr>
          <w:rFonts w:hint="eastAsia"/>
          <w:b w:val="0"/>
          <w:bCs w:val="0"/>
          <w:vertAlign w:val="baseline"/>
          <w:lang w:val="en-US" w:eastAsia="zh-CN"/>
        </w:rPr>
        <w:t>u and N</w:t>
      </w:r>
      <w:r>
        <w:rPr>
          <w:rFonts w:hint="default"/>
          <w:b w:val="0"/>
          <w:bCs w:val="0"/>
          <w:vertAlign w:val="baseline"/>
          <w:lang w:val="en-US" w:eastAsia="zh-CN"/>
        </w:rPr>
        <w:t>g，2017)</w:t>
      </w:r>
      <w:r>
        <w:rPr>
          <w:rFonts w:hint="eastAsia"/>
          <w:b w:val="0"/>
          <w:bCs w:val="0"/>
          <w:vertAlign w:val="baseline"/>
          <w:lang w:val="en-US" w:eastAsia="zh-CN"/>
        </w:rPr>
        <w:t>；</w:t>
      </w:r>
    </w:p>
    <w:p>
      <w:pPr>
        <w:numPr>
          <w:ilvl w:val="1"/>
          <w:numId w:val="8"/>
        </w:numPr>
        <w:ind w:left="840" w:leftChars="0" w:hanging="420" w:firstLineChars="0"/>
        <w:rPr>
          <w:rFonts w:hint="default"/>
          <w:b w:val="0"/>
          <w:bCs w:val="0"/>
          <w:vertAlign w:val="baseline"/>
          <w:lang w:val="en-US" w:eastAsia="zh-CN"/>
        </w:rPr>
      </w:pPr>
      <w:r>
        <w:rPr>
          <w:rFonts w:hint="default"/>
          <w:b w:val="0"/>
          <w:bCs w:val="0"/>
          <w:vertAlign w:val="baseline"/>
          <w:lang w:val="en-US" w:eastAsia="zh-CN"/>
        </w:rPr>
        <w:t>整数线性规划方法(Choubey</w:t>
      </w:r>
      <w:r>
        <w:rPr>
          <w:rFonts w:hint="eastAsia"/>
          <w:b w:val="0"/>
          <w:bCs w:val="0"/>
          <w:vertAlign w:val="baseline"/>
          <w:lang w:val="en-US" w:eastAsia="zh-CN"/>
        </w:rPr>
        <w:t xml:space="preserve"> and </w:t>
      </w:r>
      <w:r>
        <w:rPr>
          <w:rFonts w:hint="default"/>
          <w:b w:val="0"/>
          <w:bCs w:val="0"/>
          <w:vertAlign w:val="baseline"/>
          <w:lang w:val="en-US" w:eastAsia="zh-CN"/>
        </w:rPr>
        <w:t>Huang，2018)</w:t>
      </w:r>
      <w:r>
        <w:rPr>
          <w:rFonts w:hint="eastAsia"/>
          <w:b w:val="0"/>
          <w:bCs w:val="0"/>
          <w:vertAlign w:val="baseline"/>
          <w:lang w:val="en-US" w:eastAsia="zh-CN"/>
        </w:rPr>
        <w:t>；</w:t>
      </w:r>
    </w:p>
    <w:p>
      <w:pPr>
        <w:numPr>
          <w:ilvl w:val="1"/>
          <w:numId w:val="8"/>
        </w:numPr>
        <w:ind w:left="840" w:leftChars="0" w:hanging="420" w:firstLineChars="0"/>
        <w:rPr>
          <w:rFonts w:hint="default"/>
          <w:b w:val="0"/>
          <w:bCs w:val="0"/>
          <w:vertAlign w:val="baseline"/>
          <w:lang w:val="en-US" w:eastAsia="zh-CN"/>
        </w:rPr>
      </w:pPr>
      <w:r>
        <w:rPr>
          <w:rFonts w:hint="default"/>
          <w:b w:val="0"/>
          <w:bCs w:val="0"/>
          <w:vertAlign w:val="baseline"/>
          <w:lang w:val="en-US" w:eastAsia="zh-CN"/>
        </w:rPr>
        <w:t>话语结构剖析模型(Choubey</w:t>
      </w:r>
      <w:r>
        <w:rPr>
          <w:rFonts w:hint="eastAsia"/>
          <w:b w:val="0"/>
          <w:bCs w:val="0"/>
          <w:vertAlign w:val="baseline"/>
          <w:lang w:val="en-US" w:eastAsia="zh-CN"/>
        </w:rPr>
        <w:t xml:space="preserve"> et al</w:t>
      </w:r>
      <w:r>
        <w:rPr>
          <w:rFonts w:hint="default"/>
          <w:b w:val="0"/>
          <w:bCs w:val="0"/>
          <w:vertAlign w:val="baseline"/>
          <w:lang w:val="en-US" w:eastAsia="zh-CN"/>
        </w:rPr>
        <w:t>，2020)</w:t>
      </w:r>
      <w:r>
        <w:rPr>
          <w:rFonts w:hint="eastAsia"/>
          <w:b w:val="0"/>
          <w:bCs w:val="0"/>
          <w:vertAlign w:val="baseline"/>
          <w:lang w:val="en-US" w:eastAsia="zh-CN"/>
        </w:rPr>
        <w:t>；</w:t>
      </w:r>
    </w:p>
    <w:p>
      <w:pPr>
        <w:numPr>
          <w:ilvl w:val="1"/>
          <w:numId w:val="8"/>
        </w:numPr>
        <w:ind w:left="840" w:leftChars="0" w:hanging="420" w:firstLineChars="0"/>
        <w:rPr>
          <w:rFonts w:hint="eastAsia"/>
          <w:b w:val="0"/>
          <w:bCs w:val="0"/>
          <w:vertAlign w:val="baseline"/>
          <w:lang w:val="en-US" w:eastAsia="zh-CN"/>
        </w:rPr>
      </w:pPr>
      <w:r>
        <w:rPr>
          <w:rFonts w:hint="default"/>
          <w:b/>
          <w:bCs/>
          <w:vertAlign w:val="baseline"/>
          <w:lang w:val="en-US" w:eastAsia="zh-CN"/>
        </w:rPr>
        <w:t>E2E-Only</w:t>
      </w:r>
      <w:r>
        <w:rPr>
          <w:rFonts w:hint="eastAsia"/>
          <w:b/>
          <w:bCs/>
          <w:vertAlign w:val="baseline"/>
          <w:lang w:val="en-US" w:eastAsia="zh-CN"/>
        </w:rPr>
        <w:t>：</w:t>
      </w:r>
      <w:r>
        <w:rPr>
          <w:rFonts w:hint="eastAsia"/>
          <w:b w:val="0"/>
          <w:bCs w:val="0"/>
          <w:vertAlign w:val="baseline"/>
          <w:lang w:val="en-US" w:eastAsia="zh-CN"/>
        </w:rPr>
        <w:t>实现了端到端解决模型，文档中的所有事件提及都在单个流程中同时解决，</w:t>
      </w:r>
      <w:r>
        <w:rPr>
          <w:rFonts w:hint="default"/>
          <w:b w:val="0"/>
          <w:bCs w:val="0"/>
          <w:vertAlign w:val="baseline"/>
          <w:lang w:val="en-US" w:eastAsia="zh-CN"/>
        </w:rPr>
        <w:t>不包括用于表示学习的带有的文档结构组件</w:t>
      </w:r>
      <w:r>
        <w:rPr>
          <w:rFonts w:hint="eastAsia"/>
          <w:b w:val="0"/>
          <w:bCs w:val="0"/>
          <w:vertAlign w:val="baseline"/>
          <w:lang w:val="en-US" w:eastAsia="zh-CN"/>
        </w:rPr>
        <w:t>，聚类一致性正则化也不包括在该模型中；</w:t>
      </w:r>
    </w:p>
    <w:p>
      <w:pPr>
        <w:numPr>
          <w:ilvl w:val="1"/>
          <w:numId w:val="8"/>
        </w:numPr>
        <w:ind w:left="840" w:leftChars="0" w:hanging="420" w:firstLineChars="0"/>
        <w:rPr>
          <w:rFonts w:hint="eastAsia"/>
          <w:b w:val="0"/>
          <w:bCs w:val="0"/>
          <w:vertAlign w:val="baseline"/>
          <w:lang w:val="en-US" w:eastAsia="zh-CN"/>
        </w:rPr>
      </w:pPr>
      <w:r>
        <w:rPr>
          <w:rFonts w:hint="default"/>
          <w:b/>
          <w:bCs/>
          <w:vertAlign w:val="baseline"/>
          <w:lang w:val="en-US" w:eastAsia="zh-CN"/>
        </w:rPr>
        <w:t>Pairwise</w:t>
      </w:r>
      <w:r>
        <w:rPr>
          <w:rFonts w:hint="eastAsia"/>
          <w:b w:val="0"/>
          <w:bCs w:val="0"/>
          <w:vertAlign w:val="baseline"/>
          <w:lang w:val="en-US" w:eastAsia="zh-CN"/>
        </w:rPr>
        <w:t>：</w:t>
      </w:r>
      <w:r>
        <w:rPr>
          <w:rFonts w:hint="default"/>
          <w:b w:val="0"/>
          <w:bCs w:val="0"/>
          <w:vertAlign w:val="baseline"/>
          <w:lang w:val="en-US" w:eastAsia="zh-CN"/>
        </w:rPr>
        <w:t>没有应用文档结构和正则化术语</w:t>
      </w:r>
      <w:r>
        <w:rPr>
          <w:rFonts w:hint="eastAsia"/>
          <w:b w:val="0"/>
          <w:bCs w:val="0"/>
          <w:vertAlign w:val="baseline"/>
          <w:lang w:val="en-US" w:eastAsia="zh-CN"/>
        </w:rPr>
        <w:t>，Pairwise不是同时解决文档中的事件提及，而是分别预测每对事件提及的共指。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5560" cy="1113790"/>
            <wp:effectExtent l="0" t="0" r="5080" b="13970"/>
            <wp:docPr id="2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56"/>
                    <pic:cNvPicPr>
                      <a:picLocks noChangeAspect="1"/>
                    </pic:cNvPicPr>
                  </pic:nvPicPr>
                  <pic:blipFill>
                    <a:blip r:embed="rId25"/>
                    <a:stretch>
                      <a:fillRect/>
                    </a:stretch>
                  </pic:blipFill>
                  <pic:spPr>
                    <a:xfrm>
                      <a:off x="0" y="0"/>
                      <a:ext cx="5115560" cy="1113790"/>
                    </a:xfrm>
                    <a:prstGeom prst="rect">
                      <a:avLst/>
                    </a:prstGeom>
                    <a:noFill/>
                    <a:ln w="9525">
                      <a:noFill/>
                    </a:ln>
                  </pic:spPr>
                </pic:pic>
              </a:graphicData>
            </a:graphic>
          </wp:inline>
        </w:drawing>
      </w:r>
    </w:p>
    <w:p>
      <w:pPr>
        <w:numPr>
          <w:ilvl w:val="0"/>
          <w:numId w:val="9"/>
        </w:numPr>
        <w:ind w:left="420" w:leftChars="0" w:hanging="420" w:firstLineChars="0"/>
        <w:rPr>
          <w:rFonts w:hint="default"/>
          <w:b w:val="0"/>
          <w:bCs w:val="0"/>
          <w:vertAlign w:val="baseline"/>
          <w:lang w:val="en-US" w:eastAsia="zh-CN"/>
        </w:rPr>
      </w:pPr>
      <w:r>
        <w:rPr>
          <w:rFonts w:hint="eastAsia"/>
          <w:b w:val="0"/>
          <w:bCs w:val="0"/>
          <w:vertAlign w:val="baseline"/>
          <w:lang w:val="en-US" w:eastAsia="zh-CN"/>
        </w:rPr>
        <w:t>消融研究</w:t>
      </w:r>
    </w:p>
    <w:p>
      <w:pPr>
        <w:numPr>
          <w:numId w:val="0"/>
        </w:numPr>
        <w:ind w:firstLine="420" w:firstLineChars="0"/>
        <w:rPr>
          <w:rFonts w:hint="default"/>
          <w:b w:val="0"/>
          <w:bCs w:val="0"/>
          <w:vertAlign w:val="baseline"/>
          <w:lang w:val="en-US" w:eastAsia="zh-CN"/>
        </w:rPr>
      </w:pPr>
      <w:r>
        <w:rPr>
          <w:rFonts w:hint="default"/>
          <w:b w:val="0"/>
          <w:bCs w:val="0"/>
          <w:vertAlign w:val="baseline"/>
          <w:lang w:val="en-US" w:eastAsia="zh-CN"/>
        </w:rPr>
        <w:t>模型结构中的两个主要组成部分涉及文档结构和聚类一致性正则化。</w:t>
      </w:r>
      <w:r>
        <w:rPr>
          <w:rFonts w:hint="eastAsia"/>
          <w:b w:val="0"/>
          <w:bCs w:val="0"/>
          <w:vertAlign w:val="baseline"/>
          <w:lang w:val="en-US" w:eastAsia="zh-CN"/>
        </w:rPr>
        <w:t>作者</w:t>
      </w:r>
      <w:r>
        <w:rPr>
          <w:rFonts w:hint="default"/>
          <w:b w:val="0"/>
          <w:bCs w:val="0"/>
          <w:vertAlign w:val="baseline"/>
          <w:lang w:val="en-US" w:eastAsia="zh-CN"/>
        </w:rPr>
        <w:t>进行消融研究，以揭示此类组件对整个模型的贡献。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9725" cy="3061335"/>
            <wp:effectExtent l="0" t="0" r="5715" b="1905"/>
            <wp:docPr id="2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IMG_256"/>
                    <pic:cNvPicPr>
                      <a:picLocks noChangeAspect="1"/>
                    </pic:cNvPicPr>
                  </pic:nvPicPr>
                  <pic:blipFill>
                    <a:blip r:embed="rId26"/>
                    <a:stretch>
                      <a:fillRect/>
                    </a:stretch>
                  </pic:blipFill>
                  <pic:spPr>
                    <a:xfrm>
                      <a:off x="0" y="0"/>
                      <a:ext cx="5419725" cy="3061335"/>
                    </a:xfrm>
                    <a:prstGeom prst="rect">
                      <a:avLst/>
                    </a:prstGeom>
                    <a:noFill/>
                    <a:ln w="9525">
                      <a:noFill/>
                    </a:ln>
                  </pic:spPr>
                </pic:pic>
              </a:graphicData>
            </a:graphic>
          </wp:inline>
        </w:drawing>
      </w:r>
    </w:p>
    <w:p>
      <w:pPr>
        <w:numPr>
          <w:numId w:val="0"/>
        </w:numPr>
        <w:ind w:firstLine="420" w:firstLineChars="0"/>
        <w:rPr>
          <w:rFonts w:hint="default"/>
          <w:b w:val="0"/>
          <w:bCs w:val="0"/>
          <w:vertAlign w:val="baseline"/>
          <w:lang w:val="en-US" w:eastAsia="zh-CN"/>
        </w:rPr>
      </w:pPr>
      <w:r>
        <w:rPr>
          <w:rFonts w:hint="default"/>
          <w:b w:val="0"/>
          <w:bCs w:val="0"/>
          <w:vertAlign w:val="baseline"/>
          <w:lang w:val="en-US" w:eastAsia="zh-CN"/>
        </w:rPr>
        <w:t>表2显示了模型在KBP 2015年数据集开发数据上的表现。可以看出，从</w:t>
      </w:r>
      <w:r>
        <w:rPr>
          <w:rFonts w:hint="eastAsia"/>
          <w:b w:val="0"/>
          <w:bCs w:val="0"/>
          <w:vertAlign w:val="baseline"/>
          <w:lang w:val="en-US" w:eastAsia="zh-CN"/>
        </w:rPr>
        <w:t>S</w:t>
      </w:r>
      <w:r>
        <w:rPr>
          <w:rFonts w:hint="default"/>
          <w:b/>
          <w:bCs/>
          <w:vertAlign w:val="baseline"/>
          <w:lang w:val="en-US" w:eastAsia="zh-CN"/>
        </w:rPr>
        <w:t>truct</w:t>
      </w:r>
      <w:r>
        <w:rPr>
          <w:rFonts w:hint="eastAsia"/>
          <w:b/>
          <w:bCs/>
          <w:vertAlign w:val="baseline"/>
          <w:lang w:val="en-US" w:eastAsia="zh-CN"/>
        </w:rPr>
        <w:t>ECR</w:t>
      </w:r>
      <w:r>
        <w:rPr>
          <w:rFonts w:hint="default"/>
          <w:b w:val="0"/>
          <w:bCs w:val="0"/>
          <w:vertAlign w:val="baseline"/>
          <w:lang w:val="en-US" w:eastAsia="zh-CN"/>
        </w:rPr>
        <w:t>中删除任何组件都会显著损害性能，</w:t>
      </w:r>
      <w:r>
        <w:rPr>
          <w:rFonts w:hint="eastAsia"/>
          <w:b w:val="0"/>
          <w:bCs w:val="0"/>
          <w:vertAlign w:val="baseline"/>
          <w:lang w:val="en-US" w:eastAsia="zh-CN"/>
        </w:rPr>
        <w:t>表明</w:t>
      </w:r>
      <w:r>
        <w:rPr>
          <w:rFonts w:hint="default"/>
          <w:b w:val="0"/>
          <w:bCs w:val="0"/>
          <w:vertAlign w:val="baseline"/>
          <w:lang w:val="en-US" w:eastAsia="zh-CN"/>
        </w:rPr>
        <w:t>了</w:t>
      </w:r>
      <w:r>
        <w:rPr>
          <w:rFonts w:hint="eastAsia"/>
          <w:b w:val="0"/>
          <w:bCs w:val="0"/>
          <w:vertAlign w:val="baseline"/>
          <w:lang w:val="en-US" w:eastAsia="zh-CN"/>
        </w:rPr>
        <w:t>S</w:t>
      </w:r>
      <w:r>
        <w:rPr>
          <w:rFonts w:hint="default"/>
          <w:b/>
          <w:bCs/>
          <w:vertAlign w:val="baseline"/>
          <w:lang w:val="en-US" w:eastAsia="zh-CN"/>
        </w:rPr>
        <w:t>truct</w:t>
      </w:r>
      <w:r>
        <w:rPr>
          <w:rFonts w:hint="eastAsia"/>
          <w:b/>
          <w:bCs/>
          <w:vertAlign w:val="baseline"/>
          <w:lang w:val="en-US" w:eastAsia="zh-CN"/>
        </w:rPr>
        <w:t>ECR</w:t>
      </w:r>
      <w:r>
        <w:rPr>
          <w:rFonts w:hint="default"/>
          <w:b w:val="0"/>
          <w:bCs w:val="0"/>
          <w:vertAlign w:val="baseline"/>
          <w:lang w:val="en-US" w:eastAsia="zh-CN"/>
        </w:rPr>
        <w:t>中设计的文档结构和</w:t>
      </w:r>
      <w:r>
        <w:rPr>
          <w:rFonts w:hint="eastAsia"/>
          <w:b w:val="0"/>
          <w:bCs w:val="0"/>
          <w:vertAlign w:val="baseline"/>
          <w:lang w:val="en-US" w:eastAsia="zh-CN"/>
        </w:rPr>
        <w:t>聚类</w:t>
      </w:r>
      <w:r>
        <w:rPr>
          <w:rFonts w:hint="default"/>
          <w:b w:val="0"/>
          <w:bCs w:val="0"/>
          <w:vertAlign w:val="baseline"/>
          <w:lang w:val="en-US" w:eastAsia="zh-CN"/>
        </w:rPr>
        <w:t>一致性正则化的好处。</w:t>
      </w:r>
    </w:p>
    <w:p>
      <w:pPr>
        <w:numPr>
          <w:numId w:val="0"/>
        </w:numPr>
        <w:ind w:left="420" w:leftChars="0"/>
        <w:rPr>
          <w:rFonts w:hint="default"/>
          <w:b/>
          <w:bCs/>
          <w:vertAlign w:val="baseline"/>
          <w:lang w:val="en-US" w:eastAsia="zh-CN"/>
        </w:rPr>
      </w:pPr>
    </w:p>
    <w:p>
      <w:pPr>
        <w:numPr>
          <w:ilvl w:val="0"/>
          <w:numId w:val="9"/>
        </w:numPr>
        <w:ind w:left="420" w:leftChars="0" w:hanging="420" w:firstLineChars="0"/>
        <w:rPr>
          <w:rFonts w:hint="default"/>
          <w:b/>
          <w:bCs/>
          <w:vertAlign w:val="baseline"/>
          <w:lang w:val="en-US" w:eastAsia="zh-CN"/>
        </w:rPr>
      </w:pPr>
      <w:r>
        <w:rPr>
          <w:rFonts w:hint="default"/>
          <w:b/>
          <w:bCs/>
          <w:vertAlign w:val="baseline"/>
          <w:lang w:val="en-US" w:eastAsia="zh-CN"/>
        </w:rPr>
        <w:t>跨域评估</w:t>
      </w:r>
    </w:p>
    <w:p>
      <w:pPr>
        <w:numPr>
          <w:numId w:val="0"/>
        </w:numPr>
        <w:ind w:leftChars="0"/>
        <w:rPr>
          <w:rFonts w:hint="eastAsia"/>
          <w:b w:val="0"/>
          <w:bCs w:val="0"/>
          <w:vertAlign w:val="baseline"/>
          <w:lang w:val="en-US" w:eastAsia="zh-CN"/>
        </w:rPr>
      </w:pPr>
      <w:r>
        <w:rPr>
          <w:rFonts w:hint="eastAsia"/>
          <w:b w:val="0"/>
          <w:bCs w:val="0"/>
          <w:vertAlign w:val="baseline"/>
          <w:lang w:val="en-US" w:eastAsia="zh-CN"/>
        </w:rPr>
        <w:t>目标：在一个域(源域)上训练模型，并在另一个域(目标域)上评估它们。</w:t>
      </w:r>
    </w:p>
    <w:p>
      <w:pPr>
        <w:numPr>
          <w:numId w:val="0"/>
        </w:numPr>
        <w:ind w:leftChars="0" w:firstLine="420" w:firstLineChars="0"/>
        <w:rPr>
          <w:rFonts w:hint="default"/>
          <w:b w:val="0"/>
          <w:bCs w:val="0"/>
          <w:vertAlign w:val="baseline"/>
          <w:lang w:val="en-US" w:eastAsia="zh-CN"/>
        </w:rPr>
      </w:pPr>
      <w:r>
        <w:rPr>
          <w:rFonts w:hint="eastAsia"/>
          <w:b w:val="0"/>
          <w:bCs w:val="0"/>
          <w:vertAlign w:val="baseline"/>
          <w:lang w:val="en-US" w:eastAsia="zh-CN"/>
        </w:rPr>
        <w:t>作者</w:t>
      </w:r>
      <w:r>
        <w:rPr>
          <w:rFonts w:hint="default"/>
          <w:b w:val="0"/>
          <w:bCs w:val="0"/>
          <w:vertAlign w:val="baseline"/>
          <w:lang w:val="en-US" w:eastAsia="zh-CN"/>
        </w:rPr>
        <w:t>利用KBP 2016和KBP 2017数据集进行实验。KBP 2016年为85篇新闻报道和84篇论坛文档(即两个领域/流派)标注了ECR数据，而KBP 2017年为83篇新闻报道和84篇论坛文档的ECR提供了标注数据。因此，对于每个数据集，</w:t>
      </w:r>
      <w:r>
        <w:rPr>
          <w:rFonts w:hint="eastAsia"/>
          <w:b w:val="0"/>
          <w:bCs w:val="0"/>
          <w:vertAlign w:val="baseline"/>
          <w:lang w:val="en-US" w:eastAsia="zh-CN"/>
        </w:rPr>
        <w:t>作者</w:t>
      </w:r>
      <w:r>
        <w:rPr>
          <w:rFonts w:hint="default"/>
          <w:b w:val="0"/>
          <w:bCs w:val="0"/>
          <w:vertAlign w:val="baseline"/>
          <w:lang w:val="en-US" w:eastAsia="zh-CN"/>
        </w:rPr>
        <w:t>考虑两种设置，其中一个域(即新闻专线或论坛)中的文档用于源域，而另一个域中的文档用于目标域数据。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55795" cy="1147445"/>
            <wp:effectExtent l="0" t="0" r="9525" b="10795"/>
            <wp:docPr id="2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56"/>
                    <pic:cNvPicPr>
                      <a:picLocks noChangeAspect="1"/>
                    </pic:cNvPicPr>
                  </pic:nvPicPr>
                  <pic:blipFill>
                    <a:blip r:embed="rId27"/>
                    <a:stretch>
                      <a:fillRect/>
                    </a:stretch>
                  </pic:blipFill>
                  <pic:spPr>
                    <a:xfrm>
                      <a:off x="0" y="0"/>
                      <a:ext cx="4455795" cy="1147445"/>
                    </a:xfrm>
                    <a:prstGeom prst="rect">
                      <a:avLst/>
                    </a:prstGeom>
                    <a:noFill/>
                    <a:ln w="9525">
                      <a:noFill/>
                    </a:ln>
                  </pic:spPr>
                </pic:pic>
              </a:graphicData>
            </a:graphic>
          </wp:inline>
        </w:drawing>
      </w:r>
    </w:p>
    <w:p>
      <w:pPr>
        <w:numPr>
          <w:numId w:val="0"/>
        </w:numPr>
        <w:ind w:leftChars="0"/>
        <w:rPr>
          <w:rFonts w:hint="default"/>
          <w:b w:val="0"/>
          <w:bCs w:val="0"/>
          <w:vertAlign w:val="baseline"/>
          <w:lang w:val="en-US" w:eastAsia="zh-CN"/>
        </w:rPr>
      </w:pPr>
      <w:r>
        <w:rPr>
          <w:rFonts w:hint="default"/>
          <w:b w:val="0"/>
          <w:bCs w:val="0"/>
          <w:vertAlign w:val="baseline"/>
          <w:lang w:val="en-US" w:eastAsia="zh-CN"/>
        </w:rPr>
        <w:t>从表中可以清楚地看出，在源域和目标域的不同数据集和设置上，</w:t>
      </w:r>
      <w:r>
        <w:rPr>
          <w:rFonts w:hint="eastAsia"/>
          <w:b/>
          <w:bCs/>
          <w:vertAlign w:val="baseline"/>
          <w:lang w:val="en-US" w:eastAsia="zh-CN"/>
        </w:rPr>
        <w:t>S</w:t>
      </w:r>
      <w:r>
        <w:rPr>
          <w:rFonts w:hint="default"/>
          <w:b/>
          <w:bCs/>
          <w:vertAlign w:val="baseline"/>
          <w:lang w:val="en-US" w:eastAsia="zh-CN"/>
        </w:rPr>
        <w:t>truc</w:t>
      </w:r>
      <w:r>
        <w:rPr>
          <w:rFonts w:hint="eastAsia"/>
          <w:b/>
          <w:bCs/>
          <w:vertAlign w:val="baseline"/>
          <w:lang w:val="en-US" w:eastAsia="zh-CN"/>
        </w:rPr>
        <w:t>ECR</w:t>
      </w:r>
      <w:r>
        <w:rPr>
          <w:rFonts w:hint="default"/>
          <w:b w:val="0"/>
          <w:bCs w:val="0"/>
          <w:vertAlign w:val="baseline"/>
          <w:lang w:val="en-US" w:eastAsia="zh-CN"/>
        </w:rPr>
        <w:t>明显且实质上优于基线模型，从而证实了</w:t>
      </w:r>
      <w:r>
        <w:rPr>
          <w:rFonts w:hint="eastAsia"/>
          <w:b/>
          <w:bCs/>
          <w:vertAlign w:val="baseline"/>
          <w:lang w:val="en-US" w:eastAsia="zh-CN"/>
        </w:rPr>
        <w:t>S</w:t>
      </w:r>
      <w:r>
        <w:rPr>
          <w:rFonts w:hint="default"/>
          <w:b/>
          <w:bCs/>
          <w:vertAlign w:val="baseline"/>
          <w:lang w:val="en-US" w:eastAsia="zh-CN"/>
        </w:rPr>
        <w:t>truc</w:t>
      </w:r>
      <w:r>
        <w:rPr>
          <w:rFonts w:hint="eastAsia"/>
          <w:b/>
          <w:bCs/>
          <w:vertAlign w:val="baseline"/>
          <w:lang w:val="en-US" w:eastAsia="zh-CN"/>
        </w:rPr>
        <w:t>ECR</w:t>
      </w:r>
      <w:r>
        <w:rPr>
          <w:rFonts w:hint="default"/>
          <w:b w:val="0"/>
          <w:bCs w:val="0"/>
          <w:vertAlign w:val="baseline"/>
          <w:lang w:val="en-US" w:eastAsia="zh-CN"/>
        </w:rPr>
        <w:t>对于ECR的域泛化优势。</w:t>
      </w:r>
    </w:p>
    <w:p>
      <w:pPr>
        <w:numPr>
          <w:numId w:val="0"/>
        </w:numPr>
        <w:ind w:leftChars="0"/>
        <w:rPr>
          <w:rFonts w:hint="default"/>
          <w:b w:val="0"/>
          <w:bCs w:val="0"/>
          <w:vertAlign w:val="baseline"/>
          <w:lang w:val="en-US" w:eastAsia="zh-CN"/>
        </w:rPr>
      </w:pPr>
    </w:p>
    <w:p>
      <w:pPr>
        <w:numPr>
          <w:ilvl w:val="0"/>
          <w:numId w:val="1"/>
        </w:numPr>
        <w:ind w:left="0" w:leftChars="0" w:firstLine="0" w:firstLineChars="0"/>
        <w:rPr>
          <w:rFonts w:hint="default"/>
          <w:b/>
          <w:bCs/>
          <w:sz w:val="24"/>
          <w:szCs w:val="32"/>
          <w:lang w:val="en-US" w:eastAsia="zh-CN"/>
        </w:rPr>
      </w:pPr>
      <w:r>
        <w:rPr>
          <w:rFonts w:hint="eastAsia"/>
          <w:b/>
          <w:bCs/>
          <w:sz w:val="24"/>
          <w:szCs w:val="32"/>
          <w:lang w:val="en-US" w:eastAsia="zh-CN"/>
        </w:rPr>
        <w:t>总结</w:t>
      </w:r>
    </w:p>
    <w:p>
      <w:pPr>
        <w:numPr>
          <w:ilvl w:val="0"/>
          <w:numId w:val="0"/>
        </w:numPr>
        <w:ind w:leftChars="0" w:firstLine="420" w:firstLineChars="0"/>
        <w:rPr>
          <w:rFonts w:hint="default"/>
          <w:b w:val="0"/>
          <w:bCs w:val="0"/>
          <w:sz w:val="24"/>
          <w:szCs w:val="32"/>
          <w:lang w:val="en-US" w:eastAsia="zh-CN"/>
        </w:rPr>
      </w:pPr>
      <w:r>
        <w:rPr>
          <w:rFonts w:hint="eastAsia"/>
          <w:b w:val="0"/>
          <w:bCs w:val="0"/>
          <w:sz w:val="24"/>
          <w:szCs w:val="32"/>
          <w:lang w:val="en-US" w:eastAsia="zh-CN"/>
        </w:rPr>
        <w:t>作者</w:t>
      </w:r>
      <w:r>
        <w:rPr>
          <w:rFonts w:hint="default"/>
          <w:b w:val="0"/>
          <w:bCs w:val="0"/>
          <w:sz w:val="24"/>
          <w:szCs w:val="32"/>
          <w:lang w:val="en-US" w:eastAsia="zh-CN"/>
        </w:rPr>
        <w:t>提出了一个基于深度学习的端到端事件提及共指消解框架</w:t>
      </w:r>
      <w:r>
        <w:rPr>
          <w:rFonts w:hint="eastAsia"/>
          <w:b w:val="0"/>
          <w:bCs w:val="0"/>
          <w:sz w:val="24"/>
          <w:szCs w:val="32"/>
          <w:lang w:val="en-US" w:eastAsia="zh-CN"/>
        </w:rPr>
        <w:t>，主要有两个创新：</w:t>
      </w:r>
    </w:p>
    <w:p>
      <w:pPr>
        <w:numPr>
          <w:ilvl w:val="0"/>
          <w:numId w:val="10"/>
        </w:numPr>
        <w:ind w:left="420" w:leftChars="0" w:hanging="420" w:firstLineChars="0"/>
        <w:rPr>
          <w:rFonts w:hint="default"/>
          <w:b w:val="0"/>
          <w:bCs w:val="0"/>
          <w:sz w:val="24"/>
          <w:szCs w:val="32"/>
          <w:lang w:val="en-US" w:eastAsia="zh-CN"/>
        </w:rPr>
      </w:pPr>
      <w:r>
        <w:rPr>
          <w:rFonts w:hint="default"/>
          <w:b w:val="0"/>
          <w:bCs w:val="0"/>
          <w:sz w:val="24"/>
          <w:szCs w:val="32"/>
          <w:lang w:val="en-US" w:eastAsia="zh-CN"/>
        </w:rPr>
        <w:t>引入文档结构来显式捕获文档中的相关对象及其交互，以帮助表示学习。</w:t>
      </w:r>
    </w:p>
    <w:p>
      <w:pPr>
        <w:numPr>
          <w:ilvl w:val="0"/>
          <w:numId w:val="10"/>
        </w:numPr>
        <w:ind w:left="420" w:leftChars="0" w:hanging="420" w:firstLineChars="0"/>
        <w:rPr>
          <w:rFonts w:hint="default"/>
          <w:b w:val="0"/>
          <w:bCs w:val="0"/>
          <w:sz w:val="24"/>
          <w:szCs w:val="32"/>
          <w:lang w:val="en-US" w:eastAsia="zh-CN"/>
        </w:rPr>
      </w:pPr>
      <w:r>
        <w:rPr>
          <w:rFonts w:hint="default"/>
          <w:b w:val="0"/>
          <w:bCs w:val="0"/>
          <w:sz w:val="24"/>
          <w:szCs w:val="32"/>
          <w:lang w:val="en-US" w:eastAsia="zh-CN"/>
        </w:rPr>
        <w:t>提出了几种正则化技术来利用文档中人类提供的和机器生成的事件提及聚类之间的一致性</w:t>
      </w:r>
    </w:p>
    <w:p>
      <w:pPr>
        <w:numPr>
          <w:ilvl w:val="0"/>
          <w:numId w:val="0"/>
        </w:numPr>
        <w:ind w:leftChars="0"/>
        <w:rPr>
          <w:rFonts w:hint="default"/>
          <w:b w:val="0"/>
          <w:bCs w:val="0"/>
          <w:sz w:val="24"/>
          <w:szCs w:val="32"/>
          <w:lang w:val="en-US" w:eastAsia="zh-CN"/>
        </w:rPr>
      </w:pPr>
    </w:p>
    <w:p>
      <w:pPr>
        <w:numPr>
          <w:ilvl w:val="0"/>
          <w:numId w:val="0"/>
        </w:numPr>
        <w:ind w:leftChars="0"/>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96C63"/>
    <w:multiLevelType w:val="singleLevel"/>
    <w:tmpl w:val="8F896C63"/>
    <w:lvl w:ilvl="0" w:tentative="0">
      <w:start w:val="1"/>
      <w:numFmt w:val="bullet"/>
      <w:lvlText w:val=""/>
      <w:lvlJc w:val="left"/>
      <w:pPr>
        <w:ind w:left="420" w:hanging="420"/>
      </w:pPr>
      <w:rPr>
        <w:rFonts w:hint="default" w:ascii="Wingdings" w:hAnsi="Wingdings"/>
      </w:rPr>
    </w:lvl>
  </w:abstractNum>
  <w:abstractNum w:abstractNumId="1">
    <w:nsid w:val="B26523E8"/>
    <w:multiLevelType w:val="singleLevel"/>
    <w:tmpl w:val="B26523E8"/>
    <w:lvl w:ilvl="0" w:tentative="0">
      <w:start w:val="1"/>
      <w:numFmt w:val="bullet"/>
      <w:lvlText w:val=""/>
      <w:lvlJc w:val="left"/>
      <w:pPr>
        <w:ind w:left="420" w:hanging="420"/>
      </w:pPr>
      <w:rPr>
        <w:rFonts w:hint="default" w:ascii="Wingdings" w:hAnsi="Wingdings"/>
      </w:rPr>
    </w:lvl>
  </w:abstractNum>
  <w:abstractNum w:abstractNumId="2">
    <w:nsid w:val="C2A4FEF8"/>
    <w:multiLevelType w:val="multilevel"/>
    <w:tmpl w:val="C2A4FE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C0CF97D"/>
    <w:multiLevelType w:val="multilevel"/>
    <w:tmpl w:val="FC0CF97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326CD3A"/>
    <w:multiLevelType w:val="singleLevel"/>
    <w:tmpl w:val="0326CD3A"/>
    <w:lvl w:ilvl="0" w:tentative="0">
      <w:start w:val="1"/>
      <w:numFmt w:val="upperRoman"/>
      <w:lvlText w:val="(%1)"/>
      <w:lvlJc w:val="left"/>
      <w:pPr>
        <w:tabs>
          <w:tab w:val="left" w:pos="312"/>
        </w:tabs>
      </w:pPr>
    </w:lvl>
  </w:abstractNum>
  <w:abstractNum w:abstractNumId="5">
    <w:nsid w:val="1EE28D01"/>
    <w:multiLevelType w:val="multilevel"/>
    <w:tmpl w:val="1EE28D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B72659A"/>
    <w:multiLevelType w:val="multilevel"/>
    <w:tmpl w:val="2B7265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0B8E1ED"/>
    <w:multiLevelType w:val="singleLevel"/>
    <w:tmpl w:val="30B8E1ED"/>
    <w:lvl w:ilvl="0" w:tentative="0">
      <w:start w:val="1"/>
      <w:numFmt w:val="bullet"/>
      <w:lvlText w:val=""/>
      <w:lvlJc w:val="left"/>
      <w:pPr>
        <w:ind w:left="420" w:hanging="420"/>
      </w:pPr>
      <w:rPr>
        <w:rFonts w:hint="default" w:ascii="Wingdings" w:hAnsi="Wingdings"/>
      </w:rPr>
    </w:lvl>
  </w:abstractNum>
  <w:abstractNum w:abstractNumId="8">
    <w:nsid w:val="4A4143CC"/>
    <w:multiLevelType w:val="singleLevel"/>
    <w:tmpl w:val="4A4143CC"/>
    <w:lvl w:ilvl="0" w:tentative="0">
      <w:start w:val="1"/>
      <w:numFmt w:val="bullet"/>
      <w:lvlText w:val=""/>
      <w:lvlJc w:val="left"/>
      <w:pPr>
        <w:ind w:left="420" w:hanging="420"/>
      </w:pPr>
      <w:rPr>
        <w:rFonts w:hint="default" w:ascii="Wingdings" w:hAnsi="Wingdings"/>
      </w:rPr>
    </w:lvl>
  </w:abstractNum>
  <w:abstractNum w:abstractNumId="9">
    <w:nsid w:val="64C3467C"/>
    <w:multiLevelType w:val="singleLevel"/>
    <w:tmpl w:val="64C3467C"/>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4"/>
  </w:num>
  <w:num w:numId="4">
    <w:abstractNumId w:val="5"/>
  </w:num>
  <w:num w:numId="5">
    <w:abstractNumId w:val="0"/>
  </w:num>
  <w:num w:numId="6">
    <w:abstractNumId w:val="7"/>
  </w:num>
  <w:num w:numId="7">
    <w:abstractNumId w:val="6"/>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2B8A"/>
    <w:rsid w:val="0CB07252"/>
    <w:rsid w:val="0ED11654"/>
    <w:rsid w:val="3D242A02"/>
    <w:rsid w:val="45894B8F"/>
    <w:rsid w:val="4E0B6D2D"/>
    <w:rsid w:val="4F2A0DA4"/>
    <w:rsid w:val="537631F6"/>
    <w:rsid w:val="7B45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2021-08-08T01:32:00Z</dcterms:created>
  <dc:creator>JUST</dc:creator>
  <cp:lastModifiedBy>dong1044703557</cp:lastModifiedBy>
  <dcterms:modified xsi:type="dcterms:W3CDTF">2021-08-09T12:50:36Z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